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9B52C" w14:textId="77777777" w:rsidR="001C5EAA" w:rsidRPr="00241BB1" w:rsidRDefault="001C5EAA" w:rsidP="001C5EAA">
      <w:pPr>
        <w:spacing w:line="360" w:lineRule="auto"/>
        <w:jc w:val="both"/>
        <w:rPr>
          <w:rFonts w:asciiTheme="minorHAnsi" w:hAnsiTheme="minorHAnsi" w:cs="Arial"/>
          <w:b/>
          <w:sz w:val="24"/>
          <w:szCs w:val="24"/>
        </w:rPr>
      </w:pPr>
      <w:r w:rsidRPr="00241BB1">
        <w:rPr>
          <w:rFonts w:asciiTheme="minorHAnsi" w:hAnsiTheme="minorHAnsi" w:cs="Arial"/>
          <w:b/>
          <w:sz w:val="24"/>
          <w:szCs w:val="24"/>
        </w:rPr>
        <w:t>EXCELENTÍSSIMO SENHOR DOUTOR JUIZ DE DIREITO DA</w:t>
      </w:r>
      <w:proofErr w:type="gramStart"/>
      <w:r w:rsidRPr="00241BB1">
        <w:rPr>
          <w:rFonts w:asciiTheme="minorHAnsi" w:hAnsiTheme="minorHAnsi" w:cs="Arial"/>
          <w:b/>
          <w:sz w:val="24"/>
          <w:szCs w:val="24"/>
        </w:rPr>
        <w:t xml:space="preserve">   </w:t>
      </w:r>
      <w:proofErr w:type="gramEnd"/>
      <w:r w:rsidRPr="00241BB1">
        <w:rPr>
          <w:rFonts w:asciiTheme="minorHAnsi" w:hAnsiTheme="minorHAnsi" w:cs="Arial"/>
          <w:b/>
          <w:sz w:val="24"/>
          <w:szCs w:val="24"/>
        </w:rPr>
        <w:t>ª VARA DE FAZENDA PÚBLICA DA COMARCA DA CAPITAL</w:t>
      </w:r>
    </w:p>
    <w:p w14:paraId="57384A93" w14:textId="77777777" w:rsidR="001C5EAA" w:rsidRPr="001C5EAA" w:rsidRDefault="001C5EAA" w:rsidP="001C5EAA">
      <w:pPr>
        <w:pStyle w:val="Corpodetexto"/>
        <w:rPr>
          <w:rFonts w:asciiTheme="minorHAnsi" w:hAnsiTheme="minorHAnsi"/>
          <w:sz w:val="16"/>
          <w:szCs w:val="16"/>
        </w:rPr>
      </w:pPr>
    </w:p>
    <w:p w14:paraId="2591D154" w14:textId="77777777" w:rsidR="001C5EAA" w:rsidRPr="001C5EAA" w:rsidRDefault="001C5EAA" w:rsidP="001C5EAA">
      <w:pPr>
        <w:pStyle w:val="Corpodetexto"/>
        <w:rPr>
          <w:rFonts w:asciiTheme="minorHAnsi" w:hAnsiTheme="minorHAnsi"/>
          <w:sz w:val="16"/>
          <w:szCs w:val="16"/>
        </w:rPr>
      </w:pPr>
    </w:p>
    <w:p w14:paraId="66185AE1" w14:textId="77777777" w:rsidR="001C5EAA" w:rsidRPr="001C5EAA" w:rsidRDefault="001C5EAA" w:rsidP="001C5EAA">
      <w:pPr>
        <w:pStyle w:val="Corpodetexto"/>
        <w:rPr>
          <w:rFonts w:asciiTheme="minorHAnsi" w:hAnsiTheme="minorHAnsi"/>
          <w:sz w:val="16"/>
          <w:szCs w:val="16"/>
        </w:rPr>
      </w:pPr>
    </w:p>
    <w:p w14:paraId="26C0CFB0" w14:textId="77777777" w:rsidR="002068AD" w:rsidRDefault="002068AD" w:rsidP="001C5EAA">
      <w:pPr>
        <w:pStyle w:val="Corpodetexto"/>
        <w:rPr>
          <w:rFonts w:asciiTheme="minorHAnsi" w:hAnsiTheme="minorHAnsi"/>
          <w:sz w:val="16"/>
          <w:szCs w:val="16"/>
        </w:rPr>
      </w:pPr>
    </w:p>
    <w:p w14:paraId="4DEC5FD0" w14:textId="77777777" w:rsidR="002068AD" w:rsidRDefault="002068AD" w:rsidP="001C5EAA">
      <w:pPr>
        <w:pStyle w:val="Corpodetexto"/>
        <w:rPr>
          <w:rFonts w:asciiTheme="minorHAnsi" w:hAnsiTheme="minorHAnsi"/>
          <w:sz w:val="16"/>
          <w:szCs w:val="16"/>
        </w:rPr>
      </w:pPr>
    </w:p>
    <w:p w14:paraId="00249658" w14:textId="77777777" w:rsidR="002068AD" w:rsidRDefault="002068AD" w:rsidP="001C5EAA">
      <w:pPr>
        <w:pStyle w:val="Corpodetexto"/>
        <w:rPr>
          <w:rFonts w:asciiTheme="minorHAnsi" w:hAnsiTheme="minorHAnsi"/>
          <w:sz w:val="16"/>
          <w:szCs w:val="16"/>
        </w:rPr>
      </w:pPr>
    </w:p>
    <w:p w14:paraId="16A8510A" w14:textId="77777777" w:rsidR="002068AD" w:rsidRDefault="002068AD" w:rsidP="001C5EAA">
      <w:pPr>
        <w:pStyle w:val="Corpodetexto"/>
        <w:rPr>
          <w:rFonts w:asciiTheme="minorHAnsi" w:hAnsiTheme="minorHAnsi"/>
          <w:sz w:val="16"/>
          <w:szCs w:val="16"/>
        </w:rPr>
      </w:pPr>
    </w:p>
    <w:p w14:paraId="5239A069" w14:textId="77777777" w:rsidR="002068AD" w:rsidRDefault="002068AD" w:rsidP="001C5EAA">
      <w:pPr>
        <w:pStyle w:val="Corpodetexto"/>
        <w:rPr>
          <w:rFonts w:asciiTheme="minorHAnsi" w:hAnsiTheme="minorHAnsi"/>
          <w:sz w:val="16"/>
          <w:szCs w:val="16"/>
        </w:rPr>
      </w:pPr>
    </w:p>
    <w:p w14:paraId="2C6CC5A5" w14:textId="77777777" w:rsidR="002068AD" w:rsidRDefault="002068AD" w:rsidP="001C5EAA">
      <w:pPr>
        <w:pStyle w:val="Corpodetexto"/>
        <w:rPr>
          <w:rFonts w:asciiTheme="minorHAnsi" w:hAnsiTheme="minorHAnsi"/>
          <w:sz w:val="16"/>
          <w:szCs w:val="16"/>
        </w:rPr>
      </w:pPr>
    </w:p>
    <w:p w14:paraId="63E70575" w14:textId="77777777" w:rsidR="002068AD" w:rsidRDefault="002068AD" w:rsidP="001C5EAA">
      <w:pPr>
        <w:pStyle w:val="Corpodetexto"/>
        <w:rPr>
          <w:rFonts w:asciiTheme="minorHAnsi" w:hAnsiTheme="minorHAnsi"/>
          <w:sz w:val="16"/>
          <w:szCs w:val="16"/>
        </w:rPr>
      </w:pPr>
    </w:p>
    <w:p w14:paraId="30C95463" w14:textId="77777777" w:rsidR="001C5EAA" w:rsidRPr="001C5EAA" w:rsidRDefault="001C5EAA" w:rsidP="001C5EAA">
      <w:pPr>
        <w:pStyle w:val="Corpodetexto"/>
        <w:rPr>
          <w:rFonts w:asciiTheme="minorHAnsi" w:hAnsiTheme="minorHAnsi"/>
          <w:sz w:val="20"/>
        </w:rPr>
      </w:pPr>
    </w:p>
    <w:p w14:paraId="36B72F9C" w14:textId="26004425" w:rsidR="001C5EAA" w:rsidRDefault="001C5EAA" w:rsidP="009B779D">
      <w:pPr>
        <w:spacing w:line="360" w:lineRule="auto"/>
        <w:ind w:firstLine="1843"/>
        <w:jc w:val="both"/>
        <w:rPr>
          <w:rFonts w:asciiTheme="minorHAnsi" w:hAnsiTheme="minorHAnsi" w:cs="Arial"/>
          <w:sz w:val="24"/>
          <w:szCs w:val="24"/>
        </w:rPr>
      </w:pPr>
      <w:r w:rsidRPr="00241BB1">
        <w:rPr>
          <w:rFonts w:asciiTheme="minorHAnsi" w:hAnsiTheme="minorHAnsi" w:cs="Arial"/>
          <w:bCs/>
          <w:sz w:val="24"/>
          <w:szCs w:val="24"/>
        </w:rPr>
        <w:t>O</w:t>
      </w:r>
      <w:r w:rsidRPr="00241BB1">
        <w:rPr>
          <w:rFonts w:asciiTheme="minorHAnsi" w:hAnsiTheme="minorHAnsi" w:cs="Arial"/>
          <w:sz w:val="24"/>
          <w:szCs w:val="24"/>
        </w:rPr>
        <w:t xml:space="preserve"> </w:t>
      </w:r>
      <w:r w:rsidRPr="00241BB1">
        <w:rPr>
          <w:rFonts w:asciiTheme="minorHAnsi" w:hAnsiTheme="minorHAnsi" w:cs="Arial"/>
          <w:b/>
          <w:bCs/>
          <w:sz w:val="24"/>
          <w:szCs w:val="24"/>
        </w:rPr>
        <w:t>MINISTÉRIO PÚBLICO DO ESTADO DO RIO DE JANEIRO</w:t>
      </w:r>
      <w:r w:rsidRPr="00241BB1">
        <w:rPr>
          <w:rFonts w:asciiTheme="minorHAnsi" w:hAnsiTheme="minorHAnsi" w:cs="Arial"/>
          <w:sz w:val="24"/>
          <w:szCs w:val="24"/>
        </w:rPr>
        <w:t>, inscrito</w:t>
      </w:r>
      <w:r w:rsidRPr="00241BB1">
        <w:rPr>
          <w:rFonts w:asciiTheme="minorHAnsi" w:hAnsiTheme="minorHAnsi"/>
          <w:sz w:val="24"/>
          <w:szCs w:val="24"/>
        </w:rPr>
        <w:t xml:space="preserve"> </w:t>
      </w:r>
      <w:r w:rsidRPr="00241BB1">
        <w:rPr>
          <w:rFonts w:asciiTheme="minorHAnsi" w:hAnsiTheme="minorHAnsi" w:cs="Arial"/>
          <w:sz w:val="24"/>
          <w:szCs w:val="24"/>
        </w:rPr>
        <w:t>no CNPJ sob o nº 28.305.963.0001-40, pelo SUBPROCURADOR-GERAL DE JUSTIÇA DE ASSUNTOS CÍVEIS E INSTITUCIONAIS e pelos Promotores de Justiça integrantes do GRUPO DE ATUAÇÃO ESPECIALIZADA NO COMBATE À CORRUPÇÃO – GAECC, todos por delegação do PROCURADOR-GERAL DE JUSTIÇA DO ESTADO DO RIO DE JANEIRO, com endereço na Av. Marechal Câmara, 370, 2º e 8º andares, Castelo, Rio de Janeiro - RJ, onde serão recebidas as intimações, no uso de suas atribuições constitucionais e legais conferidas pelos art</w:t>
      </w:r>
      <w:r w:rsidR="009B779D">
        <w:rPr>
          <w:rFonts w:asciiTheme="minorHAnsi" w:hAnsiTheme="minorHAnsi" w:cs="Arial"/>
          <w:sz w:val="24"/>
          <w:szCs w:val="24"/>
        </w:rPr>
        <w:t>igos</w:t>
      </w:r>
      <w:r w:rsidRPr="00241BB1">
        <w:rPr>
          <w:rFonts w:asciiTheme="minorHAnsi" w:hAnsiTheme="minorHAnsi" w:cs="Arial"/>
          <w:sz w:val="24"/>
          <w:szCs w:val="24"/>
        </w:rPr>
        <w:t xml:space="preserve"> 127 e 129, </w:t>
      </w:r>
      <w:r w:rsidR="009B779D">
        <w:rPr>
          <w:rFonts w:asciiTheme="minorHAnsi" w:hAnsiTheme="minorHAnsi" w:cs="Arial"/>
          <w:sz w:val="24"/>
          <w:szCs w:val="24"/>
        </w:rPr>
        <w:t xml:space="preserve">inciso </w:t>
      </w:r>
      <w:r w:rsidRPr="00241BB1">
        <w:rPr>
          <w:rFonts w:asciiTheme="minorHAnsi" w:hAnsiTheme="minorHAnsi" w:cs="Arial"/>
          <w:sz w:val="24"/>
          <w:szCs w:val="24"/>
        </w:rPr>
        <w:t>III da CRFB/88; art</w:t>
      </w:r>
      <w:r w:rsidR="009B779D">
        <w:rPr>
          <w:rFonts w:asciiTheme="minorHAnsi" w:hAnsiTheme="minorHAnsi" w:cs="Arial"/>
          <w:sz w:val="24"/>
          <w:szCs w:val="24"/>
        </w:rPr>
        <w:t>igos</w:t>
      </w:r>
      <w:r w:rsidRPr="00241BB1">
        <w:rPr>
          <w:rFonts w:asciiTheme="minorHAnsi" w:hAnsiTheme="minorHAnsi" w:cs="Arial"/>
          <w:sz w:val="24"/>
          <w:szCs w:val="24"/>
        </w:rPr>
        <w:t xml:space="preserve"> 170 e 173, </w:t>
      </w:r>
      <w:r w:rsidR="009B779D">
        <w:rPr>
          <w:rFonts w:asciiTheme="minorHAnsi" w:hAnsiTheme="minorHAnsi" w:cs="Arial"/>
          <w:sz w:val="24"/>
          <w:szCs w:val="24"/>
        </w:rPr>
        <w:t xml:space="preserve">inciso </w:t>
      </w:r>
      <w:r w:rsidRPr="00241BB1">
        <w:rPr>
          <w:rFonts w:asciiTheme="minorHAnsi" w:hAnsiTheme="minorHAnsi" w:cs="Arial"/>
          <w:sz w:val="24"/>
          <w:szCs w:val="24"/>
        </w:rPr>
        <w:t xml:space="preserve">III da Constituição </w:t>
      </w:r>
      <w:r w:rsidR="009B779D">
        <w:rPr>
          <w:rFonts w:asciiTheme="minorHAnsi" w:hAnsiTheme="minorHAnsi" w:cs="Arial"/>
          <w:sz w:val="24"/>
          <w:szCs w:val="24"/>
        </w:rPr>
        <w:t>Estadual do Rio de Janeiro; artigo</w:t>
      </w:r>
      <w:r w:rsidRPr="00241BB1">
        <w:rPr>
          <w:rFonts w:asciiTheme="minorHAnsi" w:hAnsiTheme="minorHAnsi" w:cs="Arial"/>
          <w:sz w:val="24"/>
          <w:szCs w:val="24"/>
        </w:rPr>
        <w:t xml:space="preserve"> 39, </w:t>
      </w:r>
      <w:r w:rsidR="009B779D">
        <w:rPr>
          <w:rFonts w:asciiTheme="minorHAnsi" w:hAnsiTheme="minorHAnsi" w:cs="Arial"/>
          <w:sz w:val="24"/>
          <w:szCs w:val="24"/>
        </w:rPr>
        <w:t xml:space="preserve">inciso </w:t>
      </w:r>
      <w:r w:rsidRPr="00241BB1">
        <w:rPr>
          <w:rFonts w:asciiTheme="minorHAnsi" w:hAnsiTheme="minorHAnsi" w:cs="Arial"/>
          <w:sz w:val="24"/>
          <w:szCs w:val="24"/>
        </w:rPr>
        <w:t>VIII, da Lei Complem</w:t>
      </w:r>
      <w:r w:rsidR="009B779D">
        <w:rPr>
          <w:rFonts w:asciiTheme="minorHAnsi" w:hAnsiTheme="minorHAnsi" w:cs="Arial"/>
          <w:sz w:val="24"/>
          <w:szCs w:val="24"/>
        </w:rPr>
        <w:t>entar Estadual nº 106/2003; artigos 1º e seguintes</w:t>
      </w:r>
      <w:r w:rsidRPr="00241BB1">
        <w:rPr>
          <w:rFonts w:asciiTheme="minorHAnsi" w:hAnsiTheme="minorHAnsi" w:cs="Arial"/>
          <w:sz w:val="24"/>
          <w:szCs w:val="24"/>
        </w:rPr>
        <w:t xml:space="preserve"> da Lei n.º 7.347/85; no</w:t>
      </w:r>
      <w:r w:rsidR="009B779D">
        <w:rPr>
          <w:rFonts w:asciiTheme="minorHAnsi" w:hAnsiTheme="minorHAnsi" w:cs="Arial"/>
          <w:sz w:val="24"/>
          <w:szCs w:val="24"/>
        </w:rPr>
        <w:t>s</w:t>
      </w:r>
      <w:r w:rsidRPr="00241BB1">
        <w:rPr>
          <w:rFonts w:asciiTheme="minorHAnsi" w:hAnsiTheme="minorHAnsi" w:cs="Arial"/>
          <w:sz w:val="24"/>
          <w:szCs w:val="24"/>
        </w:rPr>
        <w:t xml:space="preserve"> art</w:t>
      </w:r>
      <w:r w:rsidR="009B779D">
        <w:rPr>
          <w:rFonts w:asciiTheme="minorHAnsi" w:hAnsiTheme="minorHAnsi" w:cs="Arial"/>
          <w:sz w:val="24"/>
          <w:szCs w:val="24"/>
        </w:rPr>
        <w:t>igos</w:t>
      </w:r>
      <w:r w:rsidRPr="00241BB1">
        <w:rPr>
          <w:rFonts w:asciiTheme="minorHAnsi" w:hAnsiTheme="minorHAnsi" w:cs="Arial"/>
          <w:sz w:val="24"/>
          <w:szCs w:val="24"/>
        </w:rPr>
        <w:t xml:space="preserve"> 25, </w:t>
      </w:r>
      <w:r w:rsidR="009B779D">
        <w:rPr>
          <w:rFonts w:asciiTheme="minorHAnsi" w:hAnsiTheme="minorHAnsi" w:cs="Arial"/>
          <w:sz w:val="24"/>
          <w:szCs w:val="24"/>
        </w:rPr>
        <w:t xml:space="preserve">inciso </w:t>
      </w:r>
      <w:r w:rsidRPr="00241BB1">
        <w:rPr>
          <w:rFonts w:asciiTheme="minorHAnsi" w:hAnsiTheme="minorHAnsi" w:cs="Arial"/>
          <w:sz w:val="24"/>
          <w:szCs w:val="24"/>
        </w:rPr>
        <w:t xml:space="preserve">IV, “a” e 29, </w:t>
      </w:r>
      <w:r w:rsidR="009B779D">
        <w:rPr>
          <w:rFonts w:asciiTheme="minorHAnsi" w:hAnsiTheme="minorHAnsi" w:cs="Arial"/>
          <w:sz w:val="24"/>
          <w:szCs w:val="24"/>
        </w:rPr>
        <w:t xml:space="preserve">incisos </w:t>
      </w:r>
      <w:r w:rsidRPr="00241BB1">
        <w:rPr>
          <w:rFonts w:asciiTheme="minorHAnsi" w:hAnsiTheme="minorHAnsi" w:cs="Arial"/>
          <w:sz w:val="24"/>
          <w:szCs w:val="24"/>
        </w:rPr>
        <w:t>VIII e IX</w:t>
      </w:r>
      <w:proofErr w:type="gramStart"/>
      <w:r w:rsidRPr="00241BB1">
        <w:rPr>
          <w:rFonts w:asciiTheme="minorHAnsi" w:hAnsiTheme="minorHAnsi"/>
          <w:sz w:val="24"/>
          <w:szCs w:val="24"/>
          <w:vertAlign w:val="superscript"/>
        </w:rPr>
        <w:t xml:space="preserve"> </w:t>
      </w:r>
      <w:r w:rsidRPr="00241BB1">
        <w:rPr>
          <w:rFonts w:asciiTheme="minorHAnsi" w:hAnsiTheme="minorHAnsi" w:cs="Arial"/>
          <w:sz w:val="24"/>
          <w:szCs w:val="24"/>
        </w:rPr>
        <w:t xml:space="preserve"> </w:t>
      </w:r>
      <w:proofErr w:type="gramEnd"/>
      <w:r w:rsidRPr="00241BB1">
        <w:rPr>
          <w:rFonts w:asciiTheme="minorHAnsi" w:hAnsiTheme="minorHAnsi" w:cs="Arial"/>
          <w:sz w:val="24"/>
          <w:szCs w:val="24"/>
        </w:rPr>
        <w:t>da Lei n.º 8.625/93; art</w:t>
      </w:r>
      <w:r w:rsidR="009B779D">
        <w:rPr>
          <w:rFonts w:asciiTheme="minorHAnsi" w:hAnsiTheme="minorHAnsi" w:cs="Arial"/>
          <w:sz w:val="24"/>
          <w:szCs w:val="24"/>
        </w:rPr>
        <w:t>igos</w:t>
      </w:r>
      <w:r w:rsidRPr="00241BB1">
        <w:rPr>
          <w:rFonts w:asciiTheme="minorHAnsi" w:hAnsiTheme="minorHAnsi" w:cs="Arial"/>
          <w:sz w:val="24"/>
          <w:szCs w:val="24"/>
        </w:rPr>
        <w:t xml:space="preserve"> 1º, </w:t>
      </w:r>
      <w:r w:rsidRPr="00241BB1">
        <w:rPr>
          <w:rFonts w:asciiTheme="minorHAnsi" w:hAnsiTheme="minorHAnsi" w:cs="Arial"/>
          <w:i/>
          <w:sz w:val="24"/>
          <w:szCs w:val="24"/>
        </w:rPr>
        <w:t>caput</w:t>
      </w:r>
      <w:r w:rsidRPr="00241BB1">
        <w:rPr>
          <w:rFonts w:asciiTheme="minorHAnsi" w:hAnsiTheme="minorHAnsi" w:cs="Arial"/>
          <w:sz w:val="24"/>
          <w:szCs w:val="24"/>
        </w:rPr>
        <w:t xml:space="preserve">; 2º; 3º; 4º; 11, II; 12, III </w:t>
      </w:r>
      <w:r w:rsidRPr="00241BB1">
        <w:rPr>
          <w:rFonts w:asciiTheme="minorHAnsi" w:hAnsiTheme="minorHAnsi"/>
          <w:sz w:val="24"/>
          <w:szCs w:val="24"/>
          <w:vertAlign w:val="superscript"/>
        </w:rPr>
        <w:t xml:space="preserve"> </w:t>
      </w:r>
      <w:r w:rsidR="009B779D">
        <w:rPr>
          <w:rFonts w:asciiTheme="minorHAnsi" w:hAnsiTheme="minorHAnsi" w:cs="Arial"/>
          <w:sz w:val="24"/>
          <w:szCs w:val="24"/>
        </w:rPr>
        <w:t>da Lei n.º 8.429/92; e artigos</w:t>
      </w:r>
      <w:r w:rsidRPr="00241BB1">
        <w:rPr>
          <w:rFonts w:asciiTheme="minorHAnsi" w:hAnsiTheme="minorHAnsi" w:cs="Arial"/>
          <w:sz w:val="24"/>
          <w:szCs w:val="24"/>
        </w:rPr>
        <w:t xml:space="preserve"> 294 e seguintes do Código de Processo Civil, pelas razões de fato e de direito adiante expostas, </w:t>
      </w:r>
      <w:proofErr w:type="gramStart"/>
      <w:r w:rsidRPr="00241BB1">
        <w:rPr>
          <w:rFonts w:asciiTheme="minorHAnsi" w:hAnsiTheme="minorHAnsi" w:cs="Arial"/>
          <w:sz w:val="24"/>
          <w:szCs w:val="24"/>
        </w:rPr>
        <w:t>vem</w:t>
      </w:r>
      <w:proofErr w:type="gramEnd"/>
      <w:r w:rsidRPr="00241BB1">
        <w:rPr>
          <w:rFonts w:asciiTheme="minorHAnsi" w:hAnsiTheme="minorHAnsi" w:cs="Arial"/>
          <w:sz w:val="24"/>
          <w:szCs w:val="24"/>
        </w:rPr>
        <w:t xml:space="preserve"> perante Vossa Excelência</w:t>
      </w:r>
      <w:r w:rsidRPr="00241BB1">
        <w:rPr>
          <w:rFonts w:asciiTheme="minorHAnsi" w:hAnsiTheme="minorHAnsi"/>
          <w:sz w:val="24"/>
          <w:szCs w:val="24"/>
        </w:rPr>
        <w:t xml:space="preserve"> pelos fatos e fundamentos jurídicos a seguir expostos,</w:t>
      </w:r>
      <w:r w:rsidRPr="00241BB1">
        <w:rPr>
          <w:rFonts w:asciiTheme="minorHAnsi" w:hAnsiTheme="minorHAnsi" w:cs="Arial"/>
          <w:sz w:val="24"/>
          <w:szCs w:val="24"/>
        </w:rPr>
        <w:t xml:space="preserve"> ajuizar a presente</w:t>
      </w:r>
    </w:p>
    <w:p w14:paraId="7AD63160" w14:textId="73430AAB" w:rsidR="00EC54D0" w:rsidRPr="00241BB1" w:rsidRDefault="00EC54D0" w:rsidP="009B779D">
      <w:pPr>
        <w:spacing w:line="360" w:lineRule="auto"/>
        <w:ind w:firstLine="1843"/>
        <w:jc w:val="both"/>
        <w:rPr>
          <w:rFonts w:asciiTheme="minorHAnsi" w:hAnsiTheme="minorHAnsi" w:cs="Arial"/>
          <w:sz w:val="24"/>
          <w:szCs w:val="24"/>
        </w:rPr>
      </w:pPr>
      <w:r>
        <w:rPr>
          <w:rFonts w:ascii="Cambria" w:hAnsi="Cambria" w:cs="Arial"/>
          <w:b/>
          <w:noProof/>
          <w:sz w:val="22"/>
          <w:szCs w:val="22"/>
          <w:u w:val="single"/>
        </w:rPr>
        <mc:AlternateContent>
          <mc:Choice Requires="wps">
            <w:drawing>
              <wp:anchor distT="0" distB="0" distL="114300" distR="114300" simplePos="0" relativeHeight="251662336" behindDoc="0" locked="0" layoutInCell="1" allowOverlap="1" wp14:anchorId="3DF6DBA7" wp14:editId="4F359D08">
                <wp:simplePos x="0" y="0"/>
                <wp:positionH relativeFrom="column">
                  <wp:posOffset>170815</wp:posOffset>
                </wp:positionH>
                <wp:positionV relativeFrom="paragraph">
                  <wp:posOffset>175895</wp:posOffset>
                </wp:positionV>
                <wp:extent cx="5528945" cy="889000"/>
                <wp:effectExtent l="0" t="0" r="14605" b="2540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889000"/>
                        </a:xfrm>
                        <a:prstGeom prst="rect">
                          <a:avLst/>
                        </a:prstGeom>
                        <a:solidFill>
                          <a:srgbClr val="FFFFFF"/>
                        </a:solidFill>
                        <a:ln w="9525">
                          <a:solidFill>
                            <a:srgbClr val="000000"/>
                          </a:solidFill>
                          <a:miter lim="800000"/>
                          <a:headEnd/>
                          <a:tailEnd/>
                        </a:ln>
                      </wps:spPr>
                      <wps:txbx>
                        <w:txbxContent>
                          <w:p w14:paraId="6915E590" w14:textId="77777777" w:rsidR="00990125" w:rsidRPr="00241BB1" w:rsidRDefault="00990125" w:rsidP="00EC54D0">
                            <w:pPr>
                              <w:shd w:val="clear" w:color="auto" w:fill="D9D9D9"/>
                              <w:spacing w:line="360" w:lineRule="auto"/>
                              <w:ind w:right="-95"/>
                              <w:jc w:val="center"/>
                              <w:rPr>
                                <w:rFonts w:ascii="Cambria" w:hAnsi="Cambria" w:cs="Arial"/>
                                <w:b/>
                                <w:i/>
                                <w:sz w:val="24"/>
                                <w:szCs w:val="24"/>
                                <w:u w:val="single"/>
                              </w:rPr>
                            </w:pPr>
                            <w:r w:rsidRPr="00241BB1">
                              <w:rPr>
                                <w:rFonts w:ascii="Cambria" w:hAnsi="Cambria" w:cs="Arial"/>
                                <w:b/>
                                <w:i/>
                                <w:sz w:val="24"/>
                                <w:szCs w:val="24"/>
                                <w:u w:val="single"/>
                              </w:rPr>
                              <w:t xml:space="preserve">AÇÃO CIVIL PÚBLICA </w:t>
                            </w:r>
                          </w:p>
                          <w:p w14:paraId="1D9A0545" w14:textId="3576C26A" w:rsidR="00990125" w:rsidRPr="00241BB1" w:rsidRDefault="00990125" w:rsidP="00EC54D0">
                            <w:pPr>
                              <w:shd w:val="clear" w:color="auto" w:fill="D9D9D9"/>
                              <w:spacing w:line="360" w:lineRule="auto"/>
                              <w:ind w:right="-95"/>
                              <w:jc w:val="center"/>
                              <w:rPr>
                                <w:rFonts w:ascii="Cambria" w:hAnsi="Cambria" w:cs="Arial"/>
                                <w:b/>
                                <w:i/>
                                <w:sz w:val="24"/>
                                <w:szCs w:val="24"/>
                                <w:u w:val="single"/>
                              </w:rPr>
                            </w:pPr>
                            <w:r w:rsidRPr="00241BB1">
                              <w:rPr>
                                <w:rFonts w:ascii="Cambria" w:hAnsi="Cambria" w:cs="Arial"/>
                                <w:b/>
                                <w:i/>
                                <w:sz w:val="24"/>
                                <w:szCs w:val="24"/>
                                <w:u w:val="single"/>
                              </w:rPr>
                              <w:t>POR ATO DE IMPROBIDADE ADMINISTRATIVA</w:t>
                            </w:r>
                            <w:r>
                              <w:rPr>
                                <w:rFonts w:ascii="Cambria" w:hAnsi="Cambria" w:cs="Arial"/>
                                <w:b/>
                                <w:i/>
                                <w:sz w:val="24"/>
                                <w:szCs w:val="24"/>
                                <w:u w:val="single"/>
                              </w:rPr>
                              <w:t xml:space="preserve"> CUMULADA COM PRETENSÕES DE RESSARCIMENTO POR DANOS MATERIAIS E POR DANOS MORAIS COLETIVOS</w:t>
                            </w:r>
                          </w:p>
                          <w:p w14:paraId="38C8E00A" w14:textId="77777777" w:rsidR="00990125" w:rsidRPr="00241BB1" w:rsidRDefault="00990125" w:rsidP="001C5EA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5pt;margin-top:13.85pt;width:435.35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">
                <v:textbox>
                  <w:txbxContent>
                    <w:p w14:paraId="6915E590" w14:textId="77777777" w:rsidR="001E18C3" w:rsidRPr="00241BB1" w:rsidRDefault="001E18C3" w:rsidP="00EC54D0">
                      <w:pPr>
                        <w:shd w:val="clear" w:color="auto" w:fill="D9D9D9"/>
                        <w:spacing w:line="360" w:lineRule="auto"/>
                        <w:ind w:right="-95"/>
                        <w:jc w:val="center"/>
                        <w:rPr>
                          <w:rFonts w:ascii="Cambria" w:hAnsi="Cambria" w:cs="Arial"/>
                          <w:b/>
                          <w:i/>
                          <w:sz w:val="24"/>
                          <w:szCs w:val="24"/>
                          <w:u w:val="single"/>
                        </w:rPr>
                      </w:pPr>
                      <w:r w:rsidRPr="00241BB1">
                        <w:rPr>
                          <w:rFonts w:ascii="Cambria" w:hAnsi="Cambria" w:cs="Arial"/>
                          <w:b/>
                          <w:i/>
                          <w:sz w:val="24"/>
                          <w:szCs w:val="24"/>
                          <w:u w:val="single"/>
                        </w:rPr>
                        <w:t xml:space="preserve">AÇÃO CIVIL PÚBLICA </w:t>
                      </w:r>
                    </w:p>
                    <w:p w14:paraId="1D9A0545" w14:textId="3576C26A" w:rsidR="001E18C3" w:rsidRPr="00241BB1" w:rsidRDefault="001E18C3" w:rsidP="00EC54D0">
                      <w:pPr>
                        <w:shd w:val="clear" w:color="auto" w:fill="D9D9D9"/>
                        <w:spacing w:line="360" w:lineRule="auto"/>
                        <w:ind w:right="-95"/>
                        <w:jc w:val="center"/>
                        <w:rPr>
                          <w:rFonts w:ascii="Cambria" w:hAnsi="Cambria" w:cs="Arial"/>
                          <w:b/>
                          <w:i/>
                          <w:sz w:val="24"/>
                          <w:szCs w:val="24"/>
                          <w:u w:val="single"/>
                        </w:rPr>
                      </w:pPr>
                      <w:r w:rsidRPr="00241BB1">
                        <w:rPr>
                          <w:rFonts w:ascii="Cambria" w:hAnsi="Cambria" w:cs="Arial"/>
                          <w:b/>
                          <w:i/>
                          <w:sz w:val="24"/>
                          <w:szCs w:val="24"/>
                          <w:u w:val="single"/>
                        </w:rPr>
                        <w:t>POR ATO DE IMPROBIDADE ADMINISTRATIVA</w:t>
                      </w:r>
                      <w:r>
                        <w:rPr>
                          <w:rFonts w:ascii="Cambria" w:hAnsi="Cambria" w:cs="Arial"/>
                          <w:b/>
                          <w:i/>
                          <w:sz w:val="24"/>
                          <w:szCs w:val="24"/>
                          <w:u w:val="single"/>
                        </w:rPr>
                        <w:t xml:space="preserve"> CUMULADA COM PRETENSÕES DE </w:t>
                      </w:r>
                      <w:r w:rsidR="00EC54D0">
                        <w:rPr>
                          <w:rFonts w:ascii="Cambria" w:hAnsi="Cambria" w:cs="Arial"/>
                          <w:b/>
                          <w:i/>
                          <w:sz w:val="24"/>
                          <w:szCs w:val="24"/>
                          <w:u w:val="single"/>
                        </w:rPr>
                        <w:t>RESSARCIMENTO POR DANOS MATERIAIS E POR DANOS MORAIS COLETIVOS</w:t>
                      </w:r>
                    </w:p>
                    <w:p w14:paraId="38C8E00A" w14:textId="77777777" w:rsidR="001E18C3" w:rsidRPr="00241BB1" w:rsidRDefault="001E18C3" w:rsidP="001C5EAA">
                      <w:pPr>
                        <w:rPr>
                          <w:sz w:val="24"/>
                          <w:szCs w:val="24"/>
                        </w:rPr>
                      </w:pPr>
                    </w:p>
                  </w:txbxContent>
                </v:textbox>
              </v:shape>
            </w:pict>
          </mc:Fallback>
        </mc:AlternateContent>
      </w:r>
    </w:p>
    <w:p w14:paraId="2CAA3EC0" w14:textId="77777777" w:rsidR="001C5EAA" w:rsidRPr="00DD4F26" w:rsidRDefault="001C5EAA" w:rsidP="009B779D">
      <w:pPr>
        <w:spacing w:line="360" w:lineRule="auto"/>
        <w:ind w:firstLine="1843"/>
        <w:jc w:val="both"/>
        <w:rPr>
          <w:rFonts w:ascii="Cambria" w:hAnsi="Cambria" w:cs="Arial"/>
          <w:sz w:val="12"/>
          <w:szCs w:val="12"/>
        </w:rPr>
      </w:pPr>
    </w:p>
    <w:p w14:paraId="1A3625BE" w14:textId="0C04DA3A" w:rsidR="001C5EAA" w:rsidRDefault="001C5EAA" w:rsidP="009B779D">
      <w:pPr>
        <w:spacing w:line="360" w:lineRule="auto"/>
        <w:ind w:firstLine="1843"/>
        <w:jc w:val="both"/>
        <w:rPr>
          <w:rFonts w:ascii="Cambria" w:hAnsi="Cambria" w:cs="Arial"/>
          <w:sz w:val="22"/>
          <w:szCs w:val="22"/>
        </w:rPr>
      </w:pPr>
    </w:p>
    <w:p w14:paraId="2A52A345" w14:textId="77777777" w:rsidR="001C5EAA" w:rsidRDefault="001C5EAA" w:rsidP="009B779D">
      <w:pPr>
        <w:spacing w:line="360" w:lineRule="auto"/>
        <w:ind w:firstLine="1843"/>
        <w:jc w:val="both"/>
        <w:rPr>
          <w:rFonts w:ascii="Cambria" w:hAnsi="Cambria" w:cs="Arial"/>
          <w:sz w:val="6"/>
          <w:szCs w:val="6"/>
        </w:rPr>
      </w:pPr>
    </w:p>
    <w:p w14:paraId="3F4E5F37" w14:textId="77777777" w:rsidR="001C5EAA" w:rsidRPr="00480C96" w:rsidRDefault="001C5EAA" w:rsidP="009B779D">
      <w:pPr>
        <w:spacing w:line="360" w:lineRule="auto"/>
        <w:ind w:firstLine="1843"/>
        <w:jc w:val="both"/>
        <w:rPr>
          <w:rFonts w:ascii="Cambria" w:hAnsi="Cambria" w:cs="Arial"/>
          <w:sz w:val="6"/>
          <w:szCs w:val="6"/>
        </w:rPr>
      </w:pPr>
    </w:p>
    <w:p w14:paraId="3CA78FF5" w14:textId="77777777" w:rsidR="001C5EAA" w:rsidRPr="0031258A" w:rsidRDefault="001C5EAA" w:rsidP="009B779D">
      <w:pPr>
        <w:ind w:firstLine="1843"/>
        <w:rPr>
          <w:rFonts w:ascii="Cambria" w:hAnsi="Cambria" w:cs="Arial"/>
          <w:sz w:val="22"/>
          <w:szCs w:val="22"/>
        </w:rPr>
      </w:pPr>
    </w:p>
    <w:p w14:paraId="034A6EB8" w14:textId="77777777" w:rsidR="001C5EAA" w:rsidRPr="0031258A" w:rsidRDefault="001C5EAA" w:rsidP="009B779D">
      <w:pPr>
        <w:rPr>
          <w:rFonts w:ascii="Cambria" w:hAnsi="Cambria" w:cs="Arial"/>
          <w:b/>
          <w:sz w:val="22"/>
          <w:szCs w:val="22"/>
          <w:u w:val="single"/>
        </w:rPr>
      </w:pPr>
    </w:p>
    <w:p w14:paraId="59862B9C" w14:textId="77777777" w:rsidR="001C5EAA" w:rsidRPr="00DD4F26" w:rsidRDefault="001C5EAA" w:rsidP="009B779D">
      <w:pPr>
        <w:spacing w:line="360" w:lineRule="auto"/>
        <w:jc w:val="both"/>
        <w:rPr>
          <w:rFonts w:ascii="Cambria" w:hAnsi="Cambria" w:cs="Arial"/>
          <w:sz w:val="12"/>
          <w:szCs w:val="12"/>
        </w:rPr>
      </w:pPr>
    </w:p>
    <w:p w14:paraId="56D62A93" w14:textId="77777777" w:rsidR="00EC54D0" w:rsidRDefault="00EC54D0" w:rsidP="00E21D43">
      <w:pPr>
        <w:spacing w:line="360" w:lineRule="auto"/>
        <w:jc w:val="both"/>
        <w:rPr>
          <w:rFonts w:ascii="Cambria" w:hAnsi="Cambria" w:cs="Arial"/>
          <w:sz w:val="24"/>
          <w:szCs w:val="24"/>
        </w:rPr>
      </w:pPr>
    </w:p>
    <w:p w14:paraId="0B43E44E" w14:textId="0B9713B1" w:rsidR="00D05A18" w:rsidRPr="00E21D43" w:rsidRDefault="00E21D43" w:rsidP="00E21D43">
      <w:pPr>
        <w:spacing w:line="360" w:lineRule="auto"/>
        <w:jc w:val="both"/>
        <w:rPr>
          <w:rFonts w:ascii="Cambria" w:hAnsi="Cambria" w:cs="Arial"/>
          <w:sz w:val="24"/>
          <w:szCs w:val="24"/>
        </w:rPr>
      </w:pPr>
      <w:proofErr w:type="gramStart"/>
      <w:r>
        <w:rPr>
          <w:rFonts w:ascii="Cambria" w:hAnsi="Cambria" w:cs="Arial"/>
          <w:sz w:val="24"/>
          <w:szCs w:val="24"/>
        </w:rPr>
        <w:t>em</w:t>
      </w:r>
      <w:proofErr w:type="gramEnd"/>
      <w:r>
        <w:rPr>
          <w:rFonts w:ascii="Cambria" w:hAnsi="Cambria" w:cs="Arial"/>
          <w:sz w:val="24"/>
          <w:szCs w:val="24"/>
        </w:rPr>
        <w:t xml:space="preserve"> face de </w:t>
      </w:r>
      <w:r w:rsidR="001C5EAA" w:rsidRPr="00FF3D57">
        <w:rPr>
          <w:rFonts w:ascii="Cambria" w:hAnsi="Cambria"/>
          <w:b/>
          <w:sz w:val="24"/>
          <w:szCs w:val="24"/>
        </w:rPr>
        <w:t>LUIZ FERNANDO DE SOUZA</w:t>
      </w:r>
      <w:r w:rsidR="001C5EAA" w:rsidRPr="00FF3D57">
        <w:rPr>
          <w:rFonts w:ascii="Cambria" w:hAnsi="Cambria"/>
          <w:sz w:val="24"/>
          <w:szCs w:val="24"/>
        </w:rPr>
        <w:t xml:space="preserve">, Governador do Estado do Rio de Janeiro, </w:t>
      </w:r>
      <w:r w:rsidR="009B779D">
        <w:rPr>
          <w:rFonts w:ascii="Cambria" w:hAnsi="Cambria"/>
          <w:sz w:val="24"/>
          <w:szCs w:val="24"/>
        </w:rPr>
        <w:t xml:space="preserve">brasileiro, casado, </w:t>
      </w:r>
      <w:r w:rsidR="002D2279" w:rsidRPr="00FF3D57">
        <w:rPr>
          <w:rFonts w:ascii="Cambria" w:hAnsi="Cambria"/>
          <w:sz w:val="24"/>
          <w:szCs w:val="24"/>
        </w:rPr>
        <w:t xml:space="preserve">inscrito no CPF sob o nº 569.211.957-91, </w:t>
      </w:r>
      <w:r w:rsidR="001C5EAA" w:rsidRPr="00FF3D57">
        <w:rPr>
          <w:rFonts w:ascii="Cambria" w:hAnsi="Cambria"/>
          <w:sz w:val="24"/>
          <w:szCs w:val="24"/>
        </w:rPr>
        <w:t>com endereço no Palácio Guanabara - Rua Pinheiro Machado s/nº, Laranjeiras, Rio de Janeiro.</w:t>
      </w:r>
    </w:p>
    <w:p w14:paraId="469A4CA4" w14:textId="77777777" w:rsidR="00483F27" w:rsidRDefault="00483F27" w:rsidP="000F1D7A">
      <w:pPr>
        <w:spacing w:line="360" w:lineRule="auto"/>
        <w:jc w:val="center"/>
        <w:rPr>
          <w:rFonts w:ascii="Cambria" w:hAnsi="Cambria" w:cs="Arial"/>
          <w:b/>
          <w:sz w:val="22"/>
          <w:szCs w:val="22"/>
          <w:u w:val="single"/>
        </w:rPr>
      </w:pPr>
      <w:r>
        <w:rPr>
          <w:rFonts w:ascii="Cambria" w:hAnsi="Cambria" w:cs="Arial"/>
          <w:b/>
          <w:sz w:val="22"/>
          <w:szCs w:val="22"/>
          <w:u w:val="single"/>
        </w:rPr>
        <w:br w:type="page"/>
      </w:r>
    </w:p>
    <w:p w14:paraId="287B1449" w14:textId="77777777" w:rsidR="000F1D7A" w:rsidRPr="00FF3D57" w:rsidRDefault="000F1D7A" w:rsidP="000F1D7A">
      <w:pPr>
        <w:spacing w:line="360" w:lineRule="auto"/>
        <w:jc w:val="center"/>
        <w:rPr>
          <w:rFonts w:ascii="Cambria" w:hAnsi="Cambria" w:cs="Arial"/>
          <w:b/>
          <w:sz w:val="24"/>
          <w:szCs w:val="24"/>
          <w:u w:val="single"/>
        </w:rPr>
      </w:pPr>
      <w:r w:rsidRPr="00FF3D57">
        <w:rPr>
          <w:rFonts w:ascii="Cambria" w:hAnsi="Cambria" w:cs="Arial"/>
          <w:b/>
          <w:sz w:val="24"/>
          <w:szCs w:val="24"/>
          <w:u w:val="single"/>
        </w:rPr>
        <w:lastRenderedPageBreak/>
        <w:t xml:space="preserve"> DOS FATOS:</w:t>
      </w:r>
    </w:p>
    <w:p w14:paraId="14C5ECCB" w14:textId="77777777" w:rsidR="000F1D7A" w:rsidRPr="00CA7F01" w:rsidRDefault="000F1D7A" w:rsidP="000F1D7A">
      <w:pPr>
        <w:spacing w:line="360" w:lineRule="auto"/>
        <w:rPr>
          <w:rFonts w:ascii="Cambria" w:hAnsi="Cambria" w:cs="Arial"/>
          <w:b/>
          <w:sz w:val="16"/>
          <w:szCs w:val="16"/>
        </w:rPr>
      </w:pPr>
    </w:p>
    <w:p w14:paraId="0819EB09" w14:textId="46E4DB09" w:rsidR="000F1D7A" w:rsidRPr="00FF3D57" w:rsidRDefault="001537F8" w:rsidP="000F1D7A">
      <w:pPr>
        <w:spacing w:line="360" w:lineRule="auto"/>
        <w:ind w:firstLine="2268"/>
        <w:jc w:val="both"/>
        <w:rPr>
          <w:rFonts w:ascii="Cambria" w:hAnsi="Cambria" w:cs="Arial"/>
          <w:sz w:val="24"/>
          <w:szCs w:val="24"/>
        </w:rPr>
      </w:pPr>
      <w:r>
        <w:rPr>
          <w:rFonts w:ascii="Cambria" w:hAnsi="Cambria" w:cs="Arial"/>
          <w:color w:val="auto"/>
          <w:sz w:val="24"/>
          <w:szCs w:val="24"/>
        </w:rPr>
        <w:t>O</w:t>
      </w:r>
      <w:r w:rsidR="00E21D43" w:rsidRPr="00FE6106">
        <w:rPr>
          <w:rFonts w:ascii="Cambria" w:hAnsi="Cambria" w:cs="Arial"/>
          <w:color w:val="auto"/>
          <w:sz w:val="24"/>
          <w:szCs w:val="24"/>
        </w:rPr>
        <w:t xml:space="preserve"> </w:t>
      </w:r>
      <w:r w:rsidRPr="00FF3D57">
        <w:rPr>
          <w:rFonts w:ascii="Cambria" w:hAnsi="Cambria" w:cs="Arial"/>
          <w:sz w:val="24"/>
          <w:szCs w:val="24"/>
        </w:rPr>
        <w:t>Ministério Público do Estado do Rio de Janeiro</w:t>
      </w:r>
      <w:r>
        <w:rPr>
          <w:rFonts w:ascii="Cambria" w:hAnsi="Cambria" w:cs="Arial"/>
          <w:sz w:val="24"/>
          <w:szCs w:val="24"/>
        </w:rPr>
        <w:t>, por sua</w:t>
      </w:r>
      <w:r w:rsidRPr="00FF3D57">
        <w:rPr>
          <w:rFonts w:ascii="Cambria" w:hAnsi="Cambria" w:cs="Arial"/>
          <w:sz w:val="24"/>
          <w:szCs w:val="24"/>
        </w:rPr>
        <w:t xml:space="preserve"> </w:t>
      </w:r>
      <w:r w:rsidR="00E21D43" w:rsidRPr="00FE6106">
        <w:rPr>
          <w:rFonts w:ascii="Cambria" w:hAnsi="Cambria" w:cs="Arial"/>
          <w:color w:val="auto"/>
          <w:sz w:val="24"/>
          <w:szCs w:val="24"/>
        </w:rPr>
        <w:t>Chefia Institucional</w:t>
      </w:r>
      <w:r>
        <w:rPr>
          <w:rFonts w:ascii="Cambria" w:hAnsi="Cambria" w:cs="Arial"/>
          <w:color w:val="auto"/>
          <w:sz w:val="24"/>
          <w:szCs w:val="24"/>
        </w:rPr>
        <w:t>,</w:t>
      </w:r>
      <w:r w:rsidR="00E21D43" w:rsidRPr="00FE6106">
        <w:rPr>
          <w:rFonts w:ascii="Cambria" w:hAnsi="Cambria" w:cs="Arial"/>
          <w:color w:val="auto"/>
          <w:sz w:val="24"/>
          <w:szCs w:val="24"/>
        </w:rPr>
        <w:t xml:space="preserve"> </w:t>
      </w:r>
      <w:r w:rsidR="000F1D7A" w:rsidRPr="00FF3D57">
        <w:rPr>
          <w:rFonts w:ascii="Cambria" w:hAnsi="Cambria" w:cs="Arial"/>
          <w:sz w:val="24"/>
          <w:szCs w:val="24"/>
        </w:rPr>
        <w:t>instaurou o inqué</w:t>
      </w:r>
      <w:r w:rsidR="0023164B">
        <w:rPr>
          <w:rFonts w:ascii="Cambria" w:hAnsi="Cambria" w:cs="Arial"/>
          <w:sz w:val="24"/>
          <w:szCs w:val="24"/>
        </w:rPr>
        <w:t>rito civil público n° 2017.0019</w:t>
      </w:r>
      <w:r w:rsidR="000F1D7A" w:rsidRPr="00FF3D57">
        <w:rPr>
          <w:rFonts w:ascii="Cambria" w:hAnsi="Cambria" w:cs="Arial"/>
          <w:sz w:val="24"/>
          <w:szCs w:val="24"/>
        </w:rPr>
        <w:t>0594, a partir de representação encaminhada pela 1ª Promotoria de Justiça de Tutela Coletiva de Saúde da Capital, a fim de apurar eventual ato de improbidade administrativa por parte do Governador do Estado do Rio de Janeiro</w:t>
      </w:r>
      <w:r>
        <w:rPr>
          <w:rFonts w:ascii="Cambria" w:hAnsi="Cambria" w:cs="Arial"/>
          <w:sz w:val="24"/>
          <w:szCs w:val="24"/>
        </w:rPr>
        <w:t>,</w:t>
      </w:r>
      <w:r w:rsidR="000F1D7A" w:rsidRPr="00FF3D57">
        <w:rPr>
          <w:rFonts w:ascii="Cambria" w:hAnsi="Cambria" w:cs="Arial"/>
          <w:sz w:val="24"/>
          <w:szCs w:val="24"/>
        </w:rPr>
        <w:t xml:space="preserve"> consistente no descumprimento de obrigação constitucional de aplicação, pelo ente público estadual, do percentual mínimo de 12% (doze por cento) da arrecadação no custeio das ações e serviços públicos de saúde, no exercício de 2016, na forma do artigo 198, parágrafo 2º, inciso II </w:t>
      </w:r>
      <w:r w:rsidR="00BE314A" w:rsidRPr="00FF3D57">
        <w:rPr>
          <w:rFonts w:ascii="Cambria" w:hAnsi="Cambria" w:cs="Arial"/>
          <w:sz w:val="24"/>
          <w:szCs w:val="24"/>
        </w:rPr>
        <w:t xml:space="preserve">da Carta Maior </w:t>
      </w:r>
      <w:r w:rsidR="000F1D7A" w:rsidRPr="00FF3D57">
        <w:rPr>
          <w:rFonts w:ascii="Cambria" w:hAnsi="Cambria" w:cs="Arial"/>
          <w:sz w:val="24"/>
          <w:szCs w:val="24"/>
        </w:rPr>
        <w:t xml:space="preserve">e artigo 6º </w:t>
      </w:r>
      <w:r>
        <w:rPr>
          <w:rFonts w:ascii="Cambria" w:hAnsi="Cambria" w:cs="Arial"/>
          <w:sz w:val="24"/>
          <w:szCs w:val="24"/>
        </w:rPr>
        <w:t>da Lei Complementar 141/2012 e ainda</w:t>
      </w:r>
      <w:r w:rsidR="000F1D7A" w:rsidRPr="00FF3D57">
        <w:rPr>
          <w:rFonts w:ascii="Cambria" w:hAnsi="Cambria" w:cs="Arial"/>
          <w:sz w:val="24"/>
          <w:szCs w:val="24"/>
        </w:rPr>
        <w:t xml:space="preserve"> de contabilização, naquele percentual, de despesas fora dos limites de disponibilidade de caixa do Fundo Estadual de Saúde, em violação ao artigo 24 desse último diploma legal.</w:t>
      </w:r>
    </w:p>
    <w:p w14:paraId="655A7017" w14:textId="77777777" w:rsidR="000F1D7A" w:rsidRPr="00B558B7" w:rsidRDefault="000F1D7A" w:rsidP="000F1D7A">
      <w:pPr>
        <w:spacing w:line="360" w:lineRule="auto"/>
        <w:ind w:firstLine="2268"/>
        <w:jc w:val="both"/>
        <w:rPr>
          <w:rFonts w:ascii="Cambria" w:hAnsi="Cambria" w:cs="Arial"/>
          <w:sz w:val="22"/>
          <w:szCs w:val="22"/>
        </w:rPr>
      </w:pPr>
    </w:p>
    <w:p w14:paraId="598B088E" w14:textId="77777777" w:rsidR="000F1D7A" w:rsidRPr="00FF3D57" w:rsidRDefault="000F1D7A" w:rsidP="000F1D7A">
      <w:pPr>
        <w:spacing w:line="360" w:lineRule="auto"/>
        <w:ind w:firstLine="2268"/>
        <w:jc w:val="both"/>
        <w:rPr>
          <w:rFonts w:ascii="Cambria" w:eastAsia="Cambria" w:hAnsi="Cambria" w:cs="Cambria"/>
          <w:sz w:val="24"/>
          <w:szCs w:val="24"/>
        </w:rPr>
      </w:pPr>
      <w:r w:rsidRPr="00FF3D57">
        <w:rPr>
          <w:rFonts w:ascii="Cambria" w:hAnsi="Cambria" w:cs="Arial"/>
          <w:sz w:val="24"/>
          <w:szCs w:val="24"/>
        </w:rPr>
        <w:t>A portaria inicial foi instruída com a referida representação, acompanhada de documentação enviada pela Secretaria Estadual de Saúde ao Centro de Apoio Operacional das Promotorias de Justiça de Tutela Coletiva da Saúde, a qual, instada a esclarecer certos fatos que poderiam consistir em irregularidades na área de saúde, informou, em síntese que (1) os recursos destinados às ações e serviços públicos de saúde referentes ao exercício financeiro de 2016 foram apenas parcialmente repassados ao Fundo Estadual de Saúde, sem que atingissem o percentual mínimo exigido em lei, (2) que a totalidade das despesas com ações e serviços públicos de saúde prestados pelo Estado do Rio de Janeiro não foram financiad</w:t>
      </w:r>
      <w:r w:rsidR="00AE6CBA" w:rsidRPr="00FF3D57">
        <w:rPr>
          <w:rFonts w:ascii="Cambria" w:hAnsi="Cambria" w:cs="Arial"/>
          <w:sz w:val="24"/>
          <w:szCs w:val="24"/>
        </w:rPr>
        <w:t>a</w:t>
      </w:r>
      <w:r w:rsidRPr="00FF3D57">
        <w:rPr>
          <w:rFonts w:ascii="Cambria" w:hAnsi="Cambria" w:cs="Arial"/>
          <w:sz w:val="24"/>
          <w:szCs w:val="24"/>
        </w:rPr>
        <w:t xml:space="preserve">s integralmente com recursos movimentados por meio do Fundo Estadual de Saúde (FES), (3) que a determinação nº 49 do TCE, </w:t>
      </w:r>
      <w:r w:rsidR="000D01F2" w:rsidRPr="00FF3D57">
        <w:rPr>
          <w:rFonts w:ascii="Cambria" w:hAnsi="Cambria" w:cs="Arial"/>
          <w:sz w:val="24"/>
          <w:szCs w:val="24"/>
        </w:rPr>
        <w:t xml:space="preserve">vigente à época, </w:t>
      </w:r>
      <w:r w:rsidRPr="00FF3D57">
        <w:rPr>
          <w:rFonts w:ascii="Cambria" w:hAnsi="Cambria" w:cs="Arial"/>
          <w:sz w:val="24"/>
          <w:szCs w:val="24"/>
        </w:rPr>
        <w:t xml:space="preserve">que obrigava o Estado do Rio de Janeiro a constituir o Fundo Estadual de Saúde como unidade orçamentária para movimentação de todos os recursos destinados a ações e serviços públicos de saúde, descentralizando a execução de despesas apenas quando necessário, somente começou a ser atendida em julho de 2016, (4) os repasses de verbas da Secretaria de Fazenda Estadual ao Fundo Estadual de Saúde não ocorreram com periodicidade regular, (5) </w:t>
      </w:r>
      <w:r w:rsidRPr="00FF3D57">
        <w:rPr>
          <w:rFonts w:ascii="Cambria" w:eastAsia="Cambria" w:hAnsi="Cambria" w:cs="Cambria"/>
          <w:sz w:val="24"/>
          <w:szCs w:val="24"/>
        </w:rPr>
        <w:t xml:space="preserve">o Estado do Rio de Janeiro adotava como prática contábil incluir </w:t>
      </w:r>
      <w:r w:rsidRPr="00FF3D57">
        <w:rPr>
          <w:rFonts w:ascii="Cambria" w:eastAsia="Cambria" w:hAnsi="Cambria" w:cs="Cambria"/>
          <w:sz w:val="24"/>
          <w:szCs w:val="24"/>
        </w:rPr>
        <w:lastRenderedPageBreak/>
        <w:t xml:space="preserve">as despesas com ações e serviços </w:t>
      </w:r>
      <w:proofErr w:type="gramStart"/>
      <w:r w:rsidRPr="00FF3D57">
        <w:rPr>
          <w:rFonts w:ascii="Cambria" w:eastAsia="Cambria" w:hAnsi="Cambria" w:cs="Cambria"/>
          <w:sz w:val="24"/>
          <w:szCs w:val="24"/>
        </w:rPr>
        <w:t>públicos de saúde liquidadas</w:t>
      </w:r>
      <w:proofErr w:type="gramEnd"/>
      <w:r w:rsidRPr="00FF3D57">
        <w:rPr>
          <w:rFonts w:ascii="Cambria" w:eastAsia="Cambria" w:hAnsi="Cambria" w:cs="Cambria"/>
          <w:sz w:val="24"/>
          <w:szCs w:val="24"/>
        </w:rPr>
        <w:t xml:space="preserve"> e não pagas no cálculo de perfazimento do percentual de repasse mínimo previsto no art. 6º da LC 141/2012.</w:t>
      </w:r>
    </w:p>
    <w:p w14:paraId="45D4267F" w14:textId="77777777" w:rsidR="000F1D7A" w:rsidRPr="00FF3D57" w:rsidRDefault="000F1D7A" w:rsidP="000F1D7A">
      <w:pPr>
        <w:spacing w:line="360" w:lineRule="auto"/>
        <w:ind w:firstLine="2268"/>
        <w:jc w:val="both"/>
        <w:rPr>
          <w:rFonts w:ascii="Cambria" w:eastAsia="Cambria" w:hAnsi="Cambria" w:cs="Cambria"/>
          <w:sz w:val="24"/>
          <w:szCs w:val="24"/>
        </w:rPr>
      </w:pPr>
    </w:p>
    <w:p w14:paraId="76D5BA17" w14:textId="77777777" w:rsidR="000F1D7A" w:rsidRPr="00FF3D57" w:rsidRDefault="000F1D7A" w:rsidP="000F1D7A">
      <w:pPr>
        <w:spacing w:line="360" w:lineRule="auto"/>
        <w:ind w:firstLine="2268"/>
        <w:jc w:val="both"/>
        <w:rPr>
          <w:rFonts w:ascii="Cambria" w:eastAsia="Cambria" w:hAnsi="Cambria" w:cs="Cambria"/>
          <w:color w:val="FF0000"/>
          <w:sz w:val="24"/>
          <w:szCs w:val="24"/>
        </w:rPr>
      </w:pPr>
      <w:r w:rsidRPr="00FF3D57">
        <w:rPr>
          <w:rFonts w:ascii="Cambria" w:eastAsia="Cambria" w:hAnsi="Cambria" w:cs="Cambria"/>
          <w:sz w:val="24"/>
          <w:szCs w:val="24"/>
        </w:rPr>
        <w:t xml:space="preserve">Por fim, no tocante ao serviço ofertado diretamente nas unidades, reconheceu expressamente que </w:t>
      </w:r>
      <w:r w:rsidRPr="00FF3D57">
        <w:rPr>
          <w:rFonts w:ascii="Cambria" w:hAnsi="Cambria" w:cs="Arial"/>
          <w:sz w:val="24"/>
          <w:szCs w:val="24"/>
        </w:rPr>
        <w:t>algumas unidades da Secretaria de Estado de Saúde estavam operando com “</w:t>
      </w:r>
      <w:r w:rsidRPr="00FF3D57">
        <w:rPr>
          <w:rFonts w:ascii="Cambria" w:hAnsi="Cambria" w:cs="Arial"/>
          <w:i/>
          <w:sz w:val="24"/>
          <w:szCs w:val="24"/>
        </w:rPr>
        <w:t>evidente redução de atividades e suspensão de alguns serviços</w:t>
      </w:r>
      <w:r w:rsidRPr="00FF3D57">
        <w:rPr>
          <w:rFonts w:ascii="Cambria" w:hAnsi="Cambria" w:cs="Arial"/>
          <w:sz w:val="24"/>
          <w:szCs w:val="24"/>
        </w:rPr>
        <w:t>” e as obrigações financeiras assumidas em inúmeros contratos firmados com organizações sociais (hospitais e unidades de pronto atendimento) e em contratos de serviços diversos (apoio administrativo, limpeza, vigilância e outros) não vinham sendo cumpridas pelo Estado do Rio de Janeiro, o que colocou em risco a continuidade dos serviços ofertados à população. Noticiou, ainda, que ao longo do primeiro semestre do ano de 2016 ocorreu limitação no fornecimento de material hospitalar e medicamentos em razão da falta de repasses periódicos e mensais das cotas previstas no art. 6º da Lei Complementar nº 141/2012 ao Fundo Estadual de Saúde pela Fazenda Estadual.</w:t>
      </w:r>
    </w:p>
    <w:p w14:paraId="0050EA0A" w14:textId="77777777" w:rsidR="000F1D7A" w:rsidRPr="00FF3D57" w:rsidRDefault="000F1D7A" w:rsidP="000F1D7A">
      <w:pPr>
        <w:spacing w:line="360" w:lineRule="auto"/>
        <w:ind w:firstLine="2268"/>
        <w:jc w:val="both"/>
        <w:rPr>
          <w:rFonts w:ascii="Cambria" w:eastAsia="Cambria" w:hAnsi="Cambria" w:cs="Cambria"/>
          <w:sz w:val="24"/>
          <w:szCs w:val="24"/>
        </w:rPr>
      </w:pPr>
    </w:p>
    <w:p w14:paraId="3B2F217A" w14:textId="77777777" w:rsidR="000F1D7A" w:rsidRPr="00FF3D57" w:rsidRDefault="000F1D7A" w:rsidP="000F1D7A">
      <w:pPr>
        <w:spacing w:line="360" w:lineRule="auto"/>
        <w:ind w:firstLine="2268"/>
        <w:jc w:val="both"/>
        <w:rPr>
          <w:rFonts w:ascii="Cambria" w:eastAsia="Cambria" w:hAnsi="Cambria" w:cs="Cambria"/>
          <w:sz w:val="24"/>
          <w:szCs w:val="24"/>
        </w:rPr>
      </w:pPr>
      <w:r w:rsidRPr="00FF3D57">
        <w:rPr>
          <w:rFonts w:ascii="Cambria" w:eastAsia="Cambria" w:hAnsi="Cambria" w:cs="Cambria"/>
          <w:sz w:val="24"/>
          <w:szCs w:val="24"/>
        </w:rPr>
        <w:t xml:space="preserve">Paralelamente, para acompanhar o repasse e a respectiva periodicidade dos recursos públicos na área da saúde no exercício de 2016, munida do mesmo documento, a </w:t>
      </w:r>
      <w:r w:rsidRPr="00FF3D57">
        <w:rPr>
          <w:rFonts w:ascii="Cambria" w:hAnsi="Cambria" w:cs="Arial"/>
          <w:sz w:val="24"/>
          <w:szCs w:val="24"/>
        </w:rPr>
        <w:t xml:space="preserve">1ª Promotoria de Justiça de Tutela Coletiva de Saúde da Capital já havia instaurado o inquérito civil n° 025/2016, no bojo do qual foi expedida a </w:t>
      </w:r>
      <w:r w:rsidRPr="00FF3D57">
        <w:rPr>
          <w:rFonts w:ascii="Cambria" w:eastAsia="Cambria" w:hAnsi="Cambria" w:cs="Cambria"/>
          <w:sz w:val="24"/>
          <w:szCs w:val="24"/>
        </w:rPr>
        <w:t>Recomendação nº 06/2016</w:t>
      </w:r>
      <w:r w:rsidRPr="00FF3D57">
        <w:rPr>
          <w:rFonts w:ascii="Cambria" w:eastAsia="Cambria" w:hAnsi="Cambria" w:cs="Cambria"/>
          <w:sz w:val="24"/>
          <w:szCs w:val="24"/>
          <w:vertAlign w:val="superscript"/>
        </w:rPr>
        <w:footnoteReference w:id="1"/>
      </w:r>
      <w:r w:rsidRPr="00FF3D57">
        <w:rPr>
          <w:rFonts w:ascii="Cambria" w:eastAsia="Cambria" w:hAnsi="Cambria" w:cs="Cambria"/>
          <w:sz w:val="24"/>
          <w:szCs w:val="24"/>
        </w:rPr>
        <w:t>, dotada dos seguintes termos:</w:t>
      </w:r>
    </w:p>
    <w:p w14:paraId="1A2426BB" w14:textId="77777777" w:rsidR="000F1D7A" w:rsidRPr="00CC0ECB" w:rsidRDefault="000F1D7A" w:rsidP="000F1D7A">
      <w:pPr>
        <w:spacing w:line="360" w:lineRule="auto"/>
        <w:ind w:firstLine="2268"/>
        <w:jc w:val="both"/>
        <w:rPr>
          <w:rFonts w:ascii="Cambria" w:eastAsia="Cambria" w:hAnsi="Cambria" w:cs="Cambria"/>
          <w:sz w:val="16"/>
          <w:szCs w:val="16"/>
        </w:rPr>
      </w:pPr>
    </w:p>
    <w:p w14:paraId="77EE9AE3" w14:textId="77777777" w:rsidR="000F1D7A" w:rsidRPr="00FF3D57" w:rsidRDefault="000F1D7A" w:rsidP="000F1D7A">
      <w:pPr>
        <w:spacing w:line="360" w:lineRule="auto"/>
        <w:ind w:left="2268" w:right="218"/>
        <w:jc w:val="both"/>
        <w:rPr>
          <w:rFonts w:ascii="Cambria" w:eastAsia="Cambria" w:hAnsi="Cambria" w:cs="Cambria"/>
          <w:i/>
          <w:sz w:val="22"/>
          <w:szCs w:val="22"/>
        </w:rPr>
      </w:pPr>
      <w:r w:rsidRPr="00FF3D57">
        <w:rPr>
          <w:rFonts w:ascii="Cambria" w:eastAsia="Cambria" w:hAnsi="Cambria" w:cs="Cambria"/>
          <w:i/>
          <w:sz w:val="22"/>
          <w:szCs w:val="22"/>
        </w:rPr>
        <w:t xml:space="preserve"> </w:t>
      </w:r>
      <w:proofErr w:type="gramStart"/>
      <w:r w:rsidRPr="00FF3D57">
        <w:rPr>
          <w:rFonts w:ascii="Cambria" w:eastAsia="Cambria" w:hAnsi="Cambria" w:cs="Cambria"/>
          <w:i/>
          <w:sz w:val="22"/>
          <w:szCs w:val="22"/>
        </w:rPr>
        <w:t>“1. Que, ao final do ano de 2016 - assim como ao final de cada subsequente ano – seja complementado o percentual das verbas constitucionalmente vinculadas a ações e serviços públicos de saúde para que se alcance o total anual de aplicação nestas despesas o correspondente a percentual de 12% das receitas elegíveis arrecadadas ao longo do respectivo ano, nos termos do art. 198, § 2º, II e § 3º da CRFB/88 c/cart. 6º da LC 141/2012.</w:t>
      </w:r>
      <w:proofErr w:type="gramEnd"/>
    </w:p>
    <w:p w14:paraId="17B8F732" w14:textId="77777777" w:rsidR="000F1D7A" w:rsidRPr="00CC0ECB" w:rsidRDefault="000F1D7A" w:rsidP="000F1D7A">
      <w:pPr>
        <w:spacing w:line="360" w:lineRule="auto"/>
        <w:ind w:left="2268" w:right="218"/>
        <w:jc w:val="both"/>
        <w:rPr>
          <w:rFonts w:ascii="Cambria" w:eastAsia="Cambria" w:hAnsi="Cambria" w:cs="Cambria"/>
          <w:i/>
          <w:sz w:val="16"/>
          <w:szCs w:val="16"/>
        </w:rPr>
      </w:pPr>
    </w:p>
    <w:p w14:paraId="2DEFEF0A" w14:textId="77777777" w:rsidR="000F1D7A" w:rsidRPr="00FF3D57" w:rsidRDefault="000F1D7A" w:rsidP="000F1D7A">
      <w:pPr>
        <w:spacing w:line="360" w:lineRule="auto"/>
        <w:ind w:left="2268" w:right="218"/>
        <w:jc w:val="both"/>
        <w:rPr>
          <w:rFonts w:ascii="Cambria" w:eastAsia="Cambria" w:hAnsi="Cambria" w:cs="Cambria"/>
          <w:i/>
          <w:sz w:val="22"/>
          <w:szCs w:val="22"/>
        </w:rPr>
      </w:pPr>
      <w:r w:rsidRPr="00FF3D57">
        <w:rPr>
          <w:rFonts w:ascii="Cambria" w:eastAsia="Cambria" w:hAnsi="Cambria" w:cs="Cambria"/>
          <w:i/>
          <w:sz w:val="22"/>
          <w:szCs w:val="22"/>
        </w:rPr>
        <w:t xml:space="preserve">2. Que considere, para fins de cálculo dos 12% das receitas elegíveis a serem aplicados anualmente em ações e serviços públicos de saúde, apenas as despesas (I) pagas ou (II) empenhadas e não liquidadas, inscritas em Restos </w:t>
      </w:r>
      <w:r w:rsidRPr="00FF3D57">
        <w:rPr>
          <w:rFonts w:ascii="Cambria" w:eastAsia="Cambria" w:hAnsi="Cambria" w:cs="Cambria"/>
          <w:i/>
          <w:sz w:val="22"/>
          <w:szCs w:val="22"/>
        </w:rPr>
        <w:lastRenderedPageBreak/>
        <w:t>a Pagar até o limite das disponibilidades de caixa ao final do exercício, consolidadas no Fundo de Saúde, conforme previsto no art. 24 da LC 141/2012, se abstendo de considerar aquelas despesas que forem liquidadas e não pagas, quando não houver disponibilidade de caixa ao final do exercício consolidadas no Fundo de Saúde, por ausência de previsão legal para tanto.</w:t>
      </w:r>
      <w:proofErr w:type="gramStart"/>
      <w:r w:rsidRPr="00FF3D57">
        <w:rPr>
          <w:rFonts w:ascii="Cambria" w:eastAsia="Cambria" w:hAnsi="Cambria" w:cs="Cambria"/>
          <w:i/>
          <w:sz w:val="22"/>
          <w:szCs w:val="22"/>
        </w:rPr>
        <w:t>”</w:t>
      </w:r>
      <w:proofErr w:type="gramEnd"/>
    </w:p>
    <w:p w14:paraId="68B21D1C" w14:textId="77777777" w:rsidR="000F1D7A" w:rsidRDefault="000F1D7A" w:rsidP="000F1D7A">
      <w:pPr>
        <w:spacing w:line="360" w:lineRule="auto"/>
        <w:ind w:left="2268" w:right="218"/>
        <w:jc w:val="both"/>
        <w:rPr>
          <w:rFonts w:ascii="Cambria" w:eastAsia="Cambria" w:hAnsi="Cambria" w:cs="Cambria"/>
          <w:i/>
        </w:rPr>
      </w:pPr>
    </w:p>
    <w:p w14:paraId="1413AA25" w14:textId="77777777" w:rsidR="000F1D7A" w:rsidRPr="00FF3D57" w:rsidRDefault="000F1D7A" w:rsidP="000F1D7A">
      <w:pPr>
        <w:spacing w:line="360" w:lineRule="auto"/>
        <w:ind w:firstLine="2268"/>
        <w:jc w:val="both"/>
        <w:rPr>
          <w:rFonts w:ascii="Cambria" w:eastAsia="Cambria" w:hAnsi="Cambria" w:cs="Cambria"/>
          <w:sz w:val="24"/>
          <w:szCs w:val="24"/>
        </w:rPr>
      </w:pPr>
      <w:r w:rsidRPr="00FF3D57">
        <w:rPr>
          <w:rFonts w:ascii="Cambria" w:eastAsia="Cambria" w:hAnsi="Cambria" w:cs="Cambria"/>
          <w:sz w:val="24"/>
          <w:szCs w:val="24"/>
        </w:rPr>
        <w:t xml:space="preserve">Findo o exercício financeiro, restou apurado no inquérito civil que instrui </w:t>
      </w:r>
      <w:proofErr w:type="gramStart"/>
      <w:r w:rsidRPr="00FF3D57">
        <w:rPr>
          <w:rFonts w:ascii="Cambria" w:eastAsia="Cambria" w:hAnsi="Cambria" w:cs="Cambria"/>
          <w:sz w:val="24"/>
          <w:szCs w:val="24"/>
        </w:rPr>
        <w:t>a presente</w:t>
      </w:r>
      <w:proofErr w:type="gramEnd"/>
      <w:r w:rsidRPr="00FF3D57">
        <w:rPr>
          <w:rFonts w:ascii="Cambria" w:eastAsia="Cambria" w:hAnsi="Cambria" w:cs="Cambria"/>
          <w:sz w:val="24"/>
          <w:szCs w:val="24"/>
        </w:rPr>
        <w:t xml:space="preserve"> que o Tribunal de Contas do Estado do Rio de Janeiro recomendou a rejeição das contas do Governo do Estado no ano de 2016</w:t>
      </w:r>
      <w:r w:rsidRPr="00FF3D57">
        <w:rPr>
          <w:rFonts w:ascii="Cambria" w:eastAsia="Cambria" w:hAnsi="Cambria" w:cs="Cambria"/>
          <w:sz w:val="24"/>
          <w:szCs w:val="24"/>
          <w:vertAlign w:val="superscript"/>
        </w:rPr>
        <w:footnoteReference w:id="2"/>
      </w:r>
      <w:r w:rsidRPr="00FF3D57">
        <w:rPr>
          <w:rFonts w:ascii="Cambria" w:eastAsia="Cambria" w:hAnsi="Cambria" w:cs="Cambria"/>
          <w:sz w:val="24"/>
          <w:szCs w:val="24"/>
        </w:rPr>
        <w:t xml:space="preserve">. Um dos fundamentos de tal posicionamento foi </w:t>
      </w:r>
      <w:proofErr w:type="gramStart"/>
      <w:r w:rsidRPr="00FF3D57">
        <w:rPr>
          <w:rFonts w:ascii="Cambria" w:eastAsia="Cambria" w:hAnsi="Cambria" w:cs="Cambria"/>
          <w:sz w:val="24"/>
          <w:szCs w:val="24"/>
        </w:rPr>
        <w:t>a</w:t>
      </w:r>
      <w:proofErr w:type="gramEnd"/>
      <w:r w:rsidRPr="00FF3D57">
        <w:rPr>
          <w:rFonts w:ascii="Cambria" w:eastAsia="Cambria" w:hAnsi="Cambria" w:cs="Cambria"/>
          <w:sz w:val="24"/>
          <w:szCs w:val="24"/>
        </w:rPr>
        <w:t xml:space="preserve"> inobservância do </w:t>
      </w:r>
      <w:r w:rsidR="00C164AA" w:rsidRPr="00FF3D57">
        <w:rPr>
          <w:rFonts w:ascii="Cambria" w:eastAsia="Cambria" w:hAnsi="Cambria" w:cs="Cambria"/>
          <w:sz w:val="24"/>
          <w:szCs w:val="24"/>
        </w:rPr>
        <w:t>g</w:t>
      </w:r>
      <w:r w:rsidRPr="00FF3D57">
        <w:rPr>
          <w:rFonts w:ascii="Cambria" w:eastAsia="Cambria" w:hAnsi="Cambria" w:cs="Cambria"/>
          <w:sz w:val="24"/>
          <w:szCs w:val="24"/>
        </w:rPr>
        <w:t xml:space="preserve">overnante em relação </w:t>
      </w:r>
      <w:r w:rsidR="00C164AA" w:rsidRPr="00FF3D57">
        <w:rPr>
          <w:rFonts w:ascii="Cambria" w:eastAsia="Cambria" w:hAnsi="Cambria" w:cs="Cambria"/>
          <w:sz w:val="24"/>
          <w:szCs w:val="24"/>
        </w:rPr>
        <w:t>à</w:t>
      </w:r>
      <w:r w:rsidRPr="00FF3D57">
        <w:rPr>
          <w:rFonts w:ascii="Cambria" w:eastAsia="Cambria" w:hAnsi="Cambria" w:cs="Cambria"/>
          <w:sz w:val="24"/>
          <w:szCs w:val="24"/>
        </w:rPr>
        <w:t>s normas jurídicas concernentes ao custeio da saúde, pontuando irregularidades e traçando determinações para resolução de tais questões. Destacamos as seguintes, dentre outras:</w:t>
      </w:r>
    </w:p>
    <w:p w14:paraId="5173014B" w14:textId="77777777" w:rsidR="000F1D7A" w:rsidRPr="009E5AAD" w:rsidRDefault="000F1D7A" w:rsidP="000F1D7A">
      <w:pPr>
        <w:spacing w:line="360" w:lineRule="auto"/>
        <w:ind w:firstLine="2268"/>
        <w:jc w:val="both"/>
        <w:rPr>
          <w:rFonts w:ascii="Cambria" w:eastAsia="Cambria" w:hAnsi="Cambria" w:cs="Cambria"/>
          <w:sz w:val="16"/>
          <w:szCs w:val="16"/>
        </w:rPr>
      </w:pPr>
    </w:p>
    <w:p w14:paraId="44056865"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Start"/>
      <w:r w:rsidRPr="00FF3D57">
        <w:rPr>
          <w:rFonts w:ascii="Cambria" w:eastAsia="Cambria" w:hAnsi="Cambria" w:cs="Cambria"/>
          <w:i/>
          <w:sz w:val="22"/>
          <w:szCs w:val="22"/>
        </w:rPr>
        <w:t>“IRREGULARIDADE nº 01 (item 6.3.4.6)</w:t>
      </w:r>
    </w:p>
    <w:p w14:paraId="1E82D5D7" w14:textId="77777777" w:rsidR="000F1D7A" w:rsidRPr="00FF3D57" w:rsidRDefault="000F1D7A" w:rsidP="000F1D7A">
      <w:pPr>
        <w:spacing w:line="360" w:lineRule="auto"/>
        <w:ind w:left="2268" w:right="218"/>
        <w:jc w:val="both"/>
        <w:rPr>
          <w:rFonts w:ascii="Cambria" w:eastAsia="Cambria" w:hAnsi="Cambria" w:cs="Cambria"/>
          <w:i/>
          <w:sz w:val="22"/>
          <w:szCs w:val="22"/>
        </w:rPr>
      </w:pPr>
      <w:r w:rsidRPr="00FF3D57">
        <w:rPr>
          <w:rFonts w:ascii="Cambria" w:eastAsia="Cambria" w:hAnsi="Cambria" w:cs="Cambria"/>
          <w:b/>
          <w:i/>
          <w:sz w:val="22"/>
          <w:szCs w:val="22"/>
        </w:rPr>
        <w:t>O Governo do ERJ aplicou somente 10,42% das receitas de impostos e transferências de impostos em Ações e Serviços Públicos de Saúde, não cumprindo o limite mínimo de 12%</w:t>
      </w:r>
      <w:r w:rsidRPr="00FF3D57">
        <w:rPr>
          <w:rFonts w:ascii="Cambria" w:eastAsia="Cambria" w:hAnsi="Cambria" w:cs="Cambria"/>
          <w:i/>
          <w:sz w:val="22"/>
          <w:szCs w:val="22"/>
        </w:rPr>
        <w:t xml:space="preserve"> estabelecido no art. 6º da Lei Complementar Federal nº 141/12 c/c o inciso II, §2, artigo 198 da Constituição Federal”</w:t>
      </w:r>
      <w:proofErr w:type="gramEnd"/>
      <w:r w:rsidRPr="00FF3D57">
        <w:rPr>
          <w:rFonts w:ascii="Cambria" w:eastAsia="Cambria" w:hAnsi="Cambria" w:cs="Cambria"/>
          <w:i/>
          <w:sz w:val="22"/>
          <w:szCs w:val="22"/>
        </w:rPr>
        <w:t xml:space="preserve">.  </w:t>
      </w:r>
    </w:p>
    <w:p w14:paraId="1C526935" w14:textId="77777777" w:rsidR="000F1D7A" w:rsidRPr="009E5AAD" w:rsidRDefault="000F1D7A" w:rsidP="000F1D7A">
      <w:pPr>
        <w:spacing w:line="360" w:lineRule="auto"/>
        <w:ind w:left="2268" w:right="218"/>
        <w:jc w:val="both"/>
        <w:rPr>
          <w:rFonts w:ascii="Cambria" w:eastAsia="Cambria" w:hAnsi="Cambria" w:cs="Cambria"/>
          <w:i/>
          <w:sz w:val="16"/>
          <w:szCs w:val="16"/>
        </w:rPr>
      </w:pPr>
    </w:p>
    <w:p w14:paraId="209AD067"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Start"/>
      <w:r w:rsidRPr="00FF3D57">
        <w:rPr>
          <w:rFonts w:ascii="Cambria" w:eastAsia="Cambria" w:hAnsi="Cambria" w:cs="Cambria"/>
          <w:i/>
          <w:sz w:val="22"/>
          <w:szCs w:val="22"/>
        </w:rPr>
        <w:t>“DETERMINAÇÃO nº 01</w:t>
      </w:r>
    </w:p>
    <w:p w14:paraId="6E39B118"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End"/>
      <w:r w:rsidRPr="00FF3D57">
        <w:rPr>
          <w:rFonts w:ascii="Cambria" w:eastAsia="Cambria" w:hAnsi="Cambria" w:cs="Cambria"/>
          <w:i/>
          <w:sz w:val="22"/>
          <w:szCs w:val="22"/>
        </w:rPr>
        <w:t xml:space="preserve">Órgãos envolvidos: Secretaria de Estado de Fazenda e Planejamento, à Secretaria de Estado de Saúde e Secretaria de Estado da Casa Civil e Desenvolvimento Econômico. </w:t>
      </w:r>
      <w:proofErr w:type="gramStart"/>
      <w:r w:rsidRPr="00FF3D57">
        <w:rPr>
          <w:rFonts w:ascii="Cambria" w:eastAsia="Cambria" w:hAnsi="Cambria" w:cs="Cambria"/>
          <w:i/>
          <w:sz w:val="22"/>
          <w:szCs w:val="22"/>
        </w:rPr>
        <w:t xml:space="preserve">O montante de </w:t>
      </w:r>
      <w:r w:rsidRPr="00FF3D57">
        <w:rPr>
          <w:rFonts w:ascii="Cambria" w:eastAsia="Cambria" w:hAnsi="Cambria" w:cs="Cambria"/>
          <w:i/>
          <w:color w:val="auto"/>
          <w:sz w:val="22"/>
          <w:szCs w:val="22"/>
        </w:rPr>
        <w:t xml:space="preserve">R$574.932.783, corresponde à diferença entre o percentual aplicado e o mínimo previsto da </w:t>
      </w:r>
      <w:r w:rsidRPr="00FF3D57">
        <w:rPr>
          <w:rFonts w:ascii="Cambria" w:eastAsia="Cambria" w:hAnsi="Cambria" w:cs="Cambria"/>
          <w:i/>
          <w:sz w:val="22"/>
          <w:szCs w:val="22"/>
        </w:rPr>
        <w:t>Lei Complementar Federal nº 141/12, deverá ser acrescido ao montante mínimo a ser aplicado em 2017, conforme determina o artigo 25 do mesmo diploma legal”</w:t>
      </w:r>
      <w:proofErr w:type="gramEnd"/>
      <w:r w:rsidRPr="00FF3D57">
        <w:rPr>
          <w:rFonts w:ascii="Cambria" w:eastAsia="Cambria" w:hAnsi="Cambria" w:cs="Cambria"/>
          <w:i/>
          <w:sz w:val="22"/>
          <w:szCs w:val="22"/>
        </w:rPr>
        <w:t>.</w:t>
      </w:r>
    </w:p>
    <w:p w14:paraId="364BCFF8" w14:textId="77777777" w:rsidR="000F1D7A" w:rsidRPr="00F8345D" w:rsidRDefault="000F1D7A" w:rsidP="000F1D7A">
      <w:pPr>
        <w:spacing w:line="360" w:lineRule="auto"/>
        <w:ind w:left="2268" w:right="218"/>
        <w:jc w:val="both"/>
        <w:rPr>
          <w:rFonts w:ascii="Cambria" w:eastAsia="Cambria" w:hAnsi="Cambria" w:cs="Cambria"/>
          <w:i/>
          <w:sz w:val="16"/>
          <w:szCs w:val="16"/>
        </w:rPr>
      </w:pPr>
    </w:p>
    <w:p w14:paraId="15762674" w14:textId="77777777" w:rsidR="000F1D7A" w:rsidRPr="00FF3D57" w:rsidRDefault="000F1D7A" w:rsidP="000F1D7A">
      <w:pPr>
        <w:spacing w:line="360" w:lineRule="auto"/>
        <w:ind w:left="2268" w:right="218"/>
        <w:jc w:val="both"/>
        <w:rPr>
          <w:rFonts w:ascii="Cambria" w:eastAsia="Cambria" w:hAnsi="Cambria" w:cs="Cambria"/>
          <w:sz w:val="24"/>
          <w:szCs w:val="24"/>
        </w:rPr>
      </w:pPr>
      <w:r w:rsidRPr="00FF3D57">
        <w:rPr>
          <w:rFonts w:ascii="Cambria" w:eastAsia="Cambria" w:hAnsi="Cambria" w:cs="Cambria"/>
          <w:sz w:val="24"/>
          <w:szCs w:val="24"/>
        </w:rPr>
        <w:t>Sem prejuízo do apontado, ainda restou verificado que:</w:t>
      </w:r>
    </w:p>
    <w:p w14:paraId="70ADDCF2" w14:textId="77777777" w:rsidR="000F1D7A" w:rsidRPr="009E5AAD" w:rsidRDefault="000F1D7A" w:rsidP="000F1D7A">
      <w:pPr>
        <w:spacing w:line="360" w:lineRule="auto"/>
        <w:ind w:left="2268" w:right="218"/>
        <w:jc w:val="both"/>
        <w:rPr>
          <w:rFonts w:ascii="Cambria" w:eastAsia="Cambria" w:hAnsi="Cambria" w:cs="Cambria"/>
          <w:i/>
          <w:sz w:val="16"/>
          <w:szCs w:val="16"/>
        </w:rPr>
      </w:pPr>
    </w:p>
    <w:p w14:paraId="59022194"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Start"/>
      <w:r w:rsidRPr="00FF3D57">
        <w:rPr>
          <w:rFonts w:ascii="Cambria" w:eastAsia="Cambria" w:hAnsi="Cambria" w:cs="Cambria"/>
          <w:i/>
          <w:sz w:val="22"/>
          <w:szCs w:val="22"/>
        </w:rPr>
        <w:t>“IRREGULARIDADE nº 02 (item 6.3.5)</w:t>
      </w:r>
    </w:p>
    <w:p w14:paraId="41CF19BC"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End"/>
      <w:r w:rsidRPr="00FF3D57">
        <w:rPr>
          <w:rFonts w:ascii="Cambria" w:eastAsia="Cambria" w:hAnsi="Cambria" w:cs="Cambria"/>
          <w:b/>
          <w:i/>
          <w:sz w:val="22"/>
          <w:szCs w:val="22"/>
        </w:rPr>
        <w:t xml:space="preserve">Realização de despesas com Ações e Serviços </w:t>
      </w:r>
      <w:proofErr w:type="gramStart"/>
      <w:r w:rsidRPr="00FF3D57">
        <w:rPr>
          <w:rFonts w:ascii="Cambria" w:eastAsia="Cambria" w:hAnsi="Cambria" w:cs="Cambria"/>
          <w:b/>
          <w:i/>
          <w:sz w:val="22"/>
          <w:szCs w:val="22"/>
        </w:rPr>
        <w:t>Públicos de Saúde financiadas com recursos não movimentados por meio do Fundo Estadual de Saúde</w:t>
      </w:r>
      <w:r w:rsidRPr="00FF3D57">
        <w:rPr>
          <w:rFonts w:ascii="Cambria" w:eastAsia="Cambria" w:hAnsi="Cambria" w:cs="Cambria"/>
          <w:i/>
          <w:sz w:val="22"/>
          <w:szCs w:val="22"/>
        </w:rPr>
        <w:t>, descumprindo o disposto no parágrafo único do art. 2º c/c</w:t>
      </w:r>
      <w:proofErr w:type="gramEnd"/>
      <w:r w:rsidRPr="00FF3D57">
        <w:rPr>
          <w:rFonts w:ascii="Cambria" w:eastAsia="Cambria" w:hAnsi="Cambria" w:cs="Cambria"/>
          <w:i/>
          <w:sz w:val="22"/>
          <w:szCs w:val="22"/>
        </w:rPr>
        <w:t xml:space="preserve"> artigos 14 e 16, todos da LCF nº141/12, </w:t>
      </w:r>
      <w:r w:rsidRPr="00FF3D57">
        <w:rPr>
          <w:rFonts w:ascii="Cambria" w:eastAsia="Cambria" w:hAnsi="Cambria" w:cs="Cambria"/>
          <w:b/>
          <w:i/>
          <w:sz w:val="22"/>
          <w:szCs w:val="22"/>
        </w:rPr>
        <w:t>o que contribuiu para o não atendimento do limite mínimo para gastos com saúde,</w:t>
      </w:r>
      <w:r w:rsidRPr="00FF3D57">
        <w:rPr>
          <w:rFonts w:ascii="Cambria" w:eastAsia="Cambria" w:hAnsi="Cambria" w:cs="Cambria"/>
          <w:i/>
          <w:sz w:val="22"/>
          <w:szCs w:val="22"/>
        </w:rPr>
        <w:t xml:space="preserve"> estabelecido no artigo 6º da referida norma”.</w:t>
      </w:r>
    </w:p>
    <w:p w14:paraId="411B1B83" w14:textId="77777777" w:rsidR="000F1D7A" w:rsidRPr="009E5AAD" w:rsidRDefault="000F1D7A" w:rsidP="000F1D7A">
      <w:pPr>
        <w:spacing w:line="360" w:lineRule="auto"/>
        <w:ind w:left="2268" w:right="218"/>
        <w:jc w:val="both"/>
        <w:rPr>
          <w:rFonts w:ascii="Cambria" w:eastAsia="Cambria" w:hAnsi="Cambria" w:cs="Cambria"/>
          <w:i/>
          <w:sz w:val="16"/>
          <w:szCs w:val="16"/>
        </w:rPr>
      </w:pPr>
    </w:p>
    <w:p w14:paraId="47FB3EBD"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Start"/>
      <w:r w:rsidRPr="00FF3D57">
        <w:rPr>
          <w:rFonts w:ascii="Cambria" w:eastAsia="Cambria" w:hAnsi="Cambria" w:cs="Cambria"/>
          <w:i/>
          <w:sz w:val="22"/>
          <w:szCs w:val="22"/>
        </w:rPr>
        <w:t>“DETERMINAÇÃO 02</w:t>
      </w:r>
    </w:p>
    <w:p w14:paraId="0CA2C3D0"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End"/>
      <w:r w:rsidRPr="00FF3D57">
        <w:rPr>
          <w:rFonts w:ascii="Cambria" w:eastAsia="Cambria" w:hAnsi="Cambria" w:cs="Cambria"/>
          <w:i/>
          <w:sz w:val="22"/>
          <w:szCs w:val="22"/>
        </w:rPr>
        <w:t>Órgãos envolvidos: Secretaria de Estado de Fazenda e Planejamento e Secretaria de Estado de Saúde.</w:t>
      </w:r>
    </w:p>
    <w:p w14:paraId="5B3EAC4C"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Start"/>
      <w:r w:rsidRPr="00FF3D57">
        <w:rPr>
          <w:rFonts w:ascii="Cambria" w:eastAsia="Cambria" w:hAnsi="Cambria" w:cs="Cambria"/>
          <w:i/>
          <w:sz w:val="22"/>
          <w:szCs w:val="22"/>
        </w:rPr>
        <w:t>Movimentar todos os recursos destinados a Ações e Serviços Públicos de Saúde por intermédio da Unidade Orçamentária (Fundo Estadual de Saúde), descentralizando apenas a execução de despesa, quando necessário, conforme disposto no parágrafo único do artigo 2º c/c artigos 14 e 16, todos da LCF nº 141/12”</w:t>
      </w:r>
      <w:proofErr w:type="gramEnd"/>
      <w:r w:rsidRPr="00FF3D57">
        <w:rPr>
          <w:rFonts w:ascii="Cambria" w:eastAsia="Cambria" w:hAnsi="Cambria" w:cs="Cambria"/>
          <w:i/>
          <w:sz w:val="22"/>
          <w:szCs w:val="22"/>
        </w:rPr>
        <w:t>.</w:t>
      </w:r>
    </w:p>
    <w:p w14:paraId="0E64C01F" w14:textId="77777777" w:rsidR="000F1D7A" w:rsidRPr="00F8345D" w:rsidRDefault="000F1D7A" w:rsidP="000F1D7A">
      <w:pPr>
        <w:spacing w:line="360" w:lineRule="auto"/>
        <w:ind w:left="2268" w:right="218"/>
        <w:jc w:val="both"/>
        <w:rPr>
          <w:rFonts w:ascii="Cambria" w:eastAsia="Cambria" w:hAnsi="Cambria" w:cs="Cambria"/>
          <w:i/>
          <w:sz w:val="16"/>
          <w:szCs w:val="16"/>
        </w:rPr>
      </w:pPr>
    </w:p>
    <w:p w14:paraId="4A2B16F0" w14:textId="77777777" w:rsidR="000F1D7A" w:rsidRPr="00FF3D57" w:rsidRDefault="000F1D7A" w:rsidP="000F1D7A">
      <w:pPr>
        <w:spacing w:line="360" w:lineRule="auto"/>
        <w:ind w:firstLine="2268"/>
        <w:jc w:val="both"/>
        <w:rPr>
          <w:rFonts w:ascii="Cambria" w:eastAsia="Cambria" w:hAnsi="Cambria" w:cs="Cambria"/>
          <w:sz w:val="24"/>
          <w:szCs w:val="24"/>
        </w:rPr>
      </w:pPr>
      <w:r w:rsidRPr="00FF3D57">
        <w:rPr>
          <w:rFonts w:ascii="Cambria" w:eastAsia="Cambria" w:hAnsi="Cambria" w:cs="Cambria"/>
          <w:sz w:val="24"/>
          <w:szCs w:val="24"/>
        </w:rPr>
        <w:t>Em entendimento análogo, o Ministério Público Especial junto ao Tribunal de Contas do Estado apontou, dentre outras, a seguinte irregularidade:</w:t>
      </w:r>
    </w:p>
    <w:p w14:paraId="721BDF6F" w14:textId="77777777" w:rsidR="000F1D7A" w:rsidRPr="00F8345D" w:rsidRDefault="000F1D7A" w:rsidP="000F1D7A">
      <w:pPr>
        <w:spacing w:line="360" w:lineRule="auto"/>
        <w:ind w:right="218"/>
        <w:jc w:val="both"/>
        <w:rPr>
          <w:rFonts w:ascii="Cambria" w:eastAsia="Cambria" w:hAnsi="Cambria" w:cs="Cambria"/>
          <w:i/>
          <w:sz w:val="12"/>
          <w:szCs w:val="12"/>
        </w:rPr>
      </w:pPr>
    </w:p>
    <w:p w14:paraId="325794E5" w14:textId="77777777" w:rsidR="000F1D7A" w:rsidRPr="00FF3D57" w:rsidRDefault="000F1D7A" w:rsidP="000F1D7A">
      <w:pPr>
        <w:spacing w:line="360" w:lineRule="auto"/>
        <w:ind w:left="2268" w:right="218"/>
        <w:jc w:val="both"/>
        <w:rPr>
          <w:rFonts w:ascii="Cambria" w:eastAsia="Cambria" w:hAnsi="Cambria" w:cs="Cambria"/>
          <w:i/>
          <w:sz w:val="22"/>
          <w:szCs w:val="22"/>
        </w:rPr>
      </w:pPr>
      <w:proofErr w:type="gramStart"/>
      <w:r w:rsidRPr="00FF3D57">
        <w:rPr>
          <w:rFonts w:ascii="Cambria" w:eastAsia="Cambria" w:hAnsi="Cambria" w:cs="Cambria"/>
          <w:i/>
          <w:sz w:val="22"/>
          <w:szCs w:val="22"/>
        </w:rPr>
        <w:t>“IRREGULARIDADE nº 03</w:t>
      </w:r>
    </w:p>
    <w:p w14:paraId="64F7DA80" w14:textId="77777777" w:rsidR="000F1D7A" w:rsidRPr="00FF3D57" w:rsidRDefault="000F1D7A" w:rsidP="000F1D7A">
      <w:pPr>
        <w:spacing w:line="360" w:lineRule="auto"/>
        <w:ind w:left="2268" w:right="218"/>
        <w:jc w:val="both"/>
        <w:rPr>
          <w:rFonts w:ascii="Cambria" w:eastAsia="Cambria" w:hAnsi="Cambria" w:cs="Cambria"/>
          <w:i/>
          <w:sz w:val="22"/>
          <w:szCs w:val="22"/>
        </w:rPr>
      </w:pPr>
      <w:r w:rsidRPr="00FF3D57">
        <w:rPr>
          <w:rFonts w:ascii="Cambria" w:eastAsia="Cambria" w:hAnsi="Cambria" w:cs="Cambria"/>
          <w:b/>
          <w:i/>
          <w:sz w:val="22"/>
          <w:szCs w:val="22"/>
        </w:rPr>
        <w:t>Realização de despesas com Ações e Serviços Públicos de Saúde financiadas com recursos não movimentados por meio do Fundo Estadual de Saúde</w:t>
      </w:r>
      <w:r w:rsidRPr="00FF3D57">
        <w:rPr>
          <w:rFonts w:ascii="Cambria" w:eastAsia="Cambria" w:hAnsi="Cambria" w:cs="Cambria"/>
          <w:i/>
          <w:sz w:val="22"/>
          <w:szCs w:val="22"/>
        </w:rPr>
        <w:t>, descumprindo o disposto no parágrafo único do artigo 2º c/c artigos 14 e 16 da LCF nº 141/12”</w:t>
      </w:r>
      <w:proofErr w:type="gramEnd"/>
      <w:r w:rsidRPr="00FF3D57">
        <w:rPr>
          <w:rFonts w:ascii="Cambria" w:eastAsia="Cambria" w:hAnsi="Cambria" w:cs="Cambria"/>
          <w:i/>
          <w:sz w:val="22"/>
          <w:szCs w:val="22"/>
        </w:rPr>
        <w:t>.</w:t>
      </w:r>
    </w:p>
    <w:p w14:paraId="13863B04" w14:textId="77777777" w:rsidR="000F1D7A" w:rsidRPr="00F8345D" w:rsidRDefault="000F1D7A" w:rsidP="000F1D7A">
      <w:pPr>
        <w:spacing w:line="360" w:lineRule="auto"/>
        <w:ind w:left="2268" w:right="218"/>
        <w:jc w:val="both"/>
        <w:rPr>
          <w:rFonts w:ascii="Cambria" w:eastAsia="Cambria" w:hAnsi="Cambria" w:cs="Cambria"/>
          <w:i/>
          <w:sz w:val="16"/>
          <w:szCs w:val="16"/>
        </w:rPr>
      </w:pPr>
    </w:p>
    <w:p w14:paraId="1F92CC1E" w14:textId="77777777" w:rsidR="000F1D7A" w:rsidRPr="00F759F9" w:rsidRDefault="000F1D7A" w:rsidP="00F759F9">
      <w:pPr>
        <w:spacing w:line="360" w:lineRule="auto"/>
        <w:ind w:firstLine="2268"/>
        <w:jc w:val="both"/>
        <w:rPr>
          <w:rFonts w:ascii="Cambria" w:eastAsia="Cambria" w:hAnsi="Cambria" w:cs="Cambria"/>
          <w:sz w:val="24"/>
          <w:szCs w:val="24"/>
        </w:rPr>
      </w:pPr>
      <w:r w:rsidRPr="00FF3D57">
        <w:rPr>
          <w:rFonts w:ascii="Cambria" w:eastAsia="Cambria" w:hAnsi="Cambria" w:cs="Cambria"/>
          <w:sz w:val="24"/>
          <w:szCs w:val="24"/>
        </w:rPr>
        <w:t xml:space="preserve">Assim, a Corte de Contas, como não poderia deixar de ser, reconhecendo ilegalidades na gestão dos recursos públicos da saúde – dentre outros -, emitiu parecer prévio contrário à aprovação das contas de governo dos ocupantes dos cargos de chefes do Poder Executivo do Estado do Rio de Janeiro, referentes ao ano de 2016, levando em conta, dentre outras irregularidades, a não aplicação do percentual mínimo de 12% do total de impostos e transferências elencadas no artigo 6º da Lei Complementar nº 141/12, além do fato </w:t>
      </w:r>
      <w:r w:rsidRPr="00FF3D57">
        <w:rPr>
          <w:rFonts w:ascii="Cambria" w:eastAsia="Cambria" w:hAnsi="Cambria" w:cs="Cambria"/>
          <w:color w:val="auto"/>
          <w:sz w:val="24"/>
          <w:szCs w:val="24"/>
        </w:rPr>
        <w:t>d</w:t>
      </w:r>
      <w:r w:rsidR="00E72793" w:rsidRPr="00FF3D57">
        <w:rPr>
          <w:rFonts w:ascii="Cambria" w:eastAsia="Cambria" w:hAnsi="Cambria" w:cs="Cambria"/>
          <w:color w:val="auto"/>
          <w:sz w:val="24"/>
          <w:szCs w:val="24"/>
        </w:rPr>
        <w:t xml:space="preserve">e </w:t>
      </w:r>
      <w:r w:rsidRPr="00FF3D57">
        <w:rPr>
          <w:rFonts w:ascii="Cambria" w:eastAsia="Cambria" w:hAnsi="Cambria" w:cs="Cambria"/>
          <w:color w:val="auto"/>
          <w:sz w:val="24"/>
          <w:szCs w:val="24"/>
        </w:rPr>
        <w:t xml:space="preserve">as </w:t>
      </w:r>
      <w:r w:rsidRPr="00FF3D57">
        <w:rPr>
          <w:rFonts w:ascii="Cambria" w:eastAsia="Cambria" w:hAnsi="Cambria" w:cs="Cambria"/>
          <w:sz w:val="24"/>
          <w:szCs w:val="24"/>
        </w:rPr>
        <w:t xml:space="preserve">despesas com ações e serviços </w:t>
      </w:r>
      <w:proofErr w:type="gramStart"/>
      <w:r w:rsidRPr="00FF3D57">
        <w:rPr>
          <w:rFonts w:ascii="Cambria" w:eastAsia="Cambria" w:hAnsi="Cambria" w:cs="Cambria"/>
          <w:sz w:val="24"/>
          <w:szCs w:val="24"/>
        </w:rPr>
        <w:t>públicos de saúde realizadas</w:t>
      </w:r>
      <w:proofErr w:type="gramEnd"/>
      <w:r w:rsidRPr="00FF3D57">
        <w:rPr>
          <w:rFonts w:ascii="Cambria" w:eastAsia="Cambria" w:hAnsi="Cambria" w:cs="Cambria"/>
          <w:sz w:val="24"/>
          <w:szCs w:val="24"/>
        </w:rPr>
        <w:t xml:space="preserve"> pelo </w:t>
      </w:r>
      <w:r w:rsidRPr="00FF3D57">
        <w:rPr>
          <w:rFonts w:ascii="Cambria" w:eastAsia="Cambria" w:hAnsi="Cambria" w:cs="Cambria"/>
          <w:sz w:val="24"/>
          <w:szCs w:val="24"/>
        </w:rPr>
        <w:lastRenderedPageBreak/>
        <w:t xml:space="preserve">Estado não terem sido financiadas com recursos integralmente movimentados por meio do Fundo Estadual de Saúde, contrariando o disposto no parágrafo único do art. 2º, em combinação com os artigos 14 e 16 da Lei Complementar nº 141/12. </w:t>
      </w:r>
    </w:p>
    <w:p w14:paraId="5DAD4F32" w14:textId="77777777" w:rsidR="00CD70D7" w:rsidRDefault="00CD70D7" w:rsidP="000F1D7A">
      <w:pPr>
        <w:spacing w:line="360" w:lineRule="auto"/>
        <w:ind w:firstLine="2268"/>
        <w:jc w:val="both"/>
        <w:rPr>
          <w:rFonts w:ascii="Cambria" w:eastAsia="Cambria" w:hAnsi="Cambria" w:cs="Cambria"/>
          <w:b/>
          <w:sz w:val="24"/>
          <w:szCs w:val="24"/>
        </w:rPr>
      </w:pPr>
    </w:p>
    <w:p w14:paraId="5CC4291F" w14:textId="77777777" w:rsidR="000F1D7A" w:rsidRPr="00FF3D57" w:rsidRDefault="000F1D7A" w:rsidP="000F1D7A">
      <w:pPr>
        <w:spacing w:line="360" w:lineRule="auto"/>
        <w:ind w:firstLine="2268"/>
        <w:jc w:val="both"/>
        <w:rPr>
          <w:rFonts w:ascii="Cambria" w:eastAsia="Cambria" w:hAnsi="Cambria" w:cs="Cambria"/>
          <w:b/>
          <w:sz w:val="24"/>
          <w:szCs w:val="24"/>
        </w:rPr>
      </w:pPr>
      <w:r w:rsidRPr="001537F8">
        <w:rPr>
          <w:rFonts w:ascii="Cambria" w:eastAsia="Cambria" w:hAnsi="Cambria" w:cs="Cambria"/>
          <w:b/>
          <w:sz w:val="24"/>
          <w:szCs w:val="24"/>
          <w:u w:val="single"/>
        </w:rPr>
        <w:t>DAS IRREGULARIDADES PONTUADAS</w:t>
      </w:r>
      <w:r w:rsidRPr="00FF3D57">
        <w:rPr>
          <w:rFonts w:ascii="Cambria" w:eastAsia="Cambria" w:hAnsi="Cambria" w:cs="Cambria"/>
          <w:b/>
          <w:sz w:val="24"/>
          <w:szCs w:val="24"/>
        </w:rPr>
        <w:t>:</w:t>
      </w:r>
    </w:p>
    <w:p w14:paraId="6C6A830B" w14:textId="77777777" w:rsidR="000F1D7A" w:rsidRPr="00DF47F8" w:rsidRDefault="000F1D7A" w:rsidP="000F1D7A">
      <w:pPr>
        <w:spacing w:line="360" w:lineRule="auto"/>
        <w:ind w:firstLine="2268"/>
        <w:jc w:val="both"/>
        <w:rPr>
          <w:rFonts w:ascii="Cambria" w:eastAsia="Cambria" w:hAnsi="Cambria" w:cs="Cambria"/>
          <w:b/>
          <w:sz w:val="22"/>
          <w:szCs w:val="22"/>
        </w:rPr>
      </w:pPr>
    </w:p>
    <w:p w14:paraId="4D3235B5" w14:textId="77777777" w:rsidR="000F1D7A" w:rsidRPr="00FF3D57" w:rsidRDefault="000F1D7A" w:rsidP="001537F8">
      <w:pPr>
        <w:spacing w:line="360" w:lineRule="auto"/>
        <w:jc w:val="both"/>
        <w:rPr>
          <w:rFonts w:ascii="Cambria" w:eastAsia="Cambria" w:hAnsi="Cambria" w:cs="Cambria"/>
          <w:b/>
          <w:sz w:val="24"/>
          <w:szCs w:val="24"/>
        </w:rPr>
      </w:pPr>
      <w:r w:rsidRPr="00FF3D57">
        <w:rPr>
          <w:rFonts w:ascii="Cambria" w:eastAsia="Cambria" w:hAnsi="Cambria" w:cs="Cambria"/>
          <w:b/>
          <w:sz w:val="24"/>
          <w:szCs w:val="24"/>
        </w:rPr>
        <w:t>1 – DA DELIBERAD</w:t>
      </w:r>
      <w:r w:rsidR="00F759F9">
        <w:rPr>
          <w:rFonts w:ascii="Cambria" w:eastAsia="Cambria" w:hAnsi="Cambria" w:cs="Cambria"/>
          <w:b/>
          <w:sz w:val="24"/>
          <w:szCs w:val="24"/>
        </w:rPr>
        <w:t>A NÃO APLICAÇÃO DO PERCENTUAL MÍ</w:t>
      </w:r>
      <w:r w:rsidRPr="00FF3D57">
        <w:rPr>
          <w:rFonts w:ascii="Cambria" w:eastAsia="Cambria" w:hAnsi="Cambria" w:cs="Cambria"/>
          <w:b/>
          <w:sz w:val="24"/>
          <w:szCs w:val="24"/>
        </w:rPr>
        <w:t>NIMO LEGAL</w:t>
      </w:r>
    </w:p>
    <w:p w14:paraId="1A432C36" w14:textId="77777777" w:rsidR="000F1D7A" w:rsidRPr="00DF47F8" w:rsidRDefault="000F1D7A" w:rsidP="000F1D7A">
      <w:pPr>
        <w:spacing w:line="360" w:lineRule="auto"/>
        <w:ind w:firstLine="2268"/>
        <w:jc w:val="both"/>
        <w:rPr>
          <w:rFonts w:ascii="Cambria" w:eastAsia="Cambria" w:hAnsi="Cambria" w:cs="Cambria"/>
          <w:b/>
          <w:sz w:val="22"/>
          <w:szCs w:val="22"/>
        </w:rPr>
      </w:pPr>
    </w:p>
    <w:p w14:paraId="1E03C3B9" w14:textId="77777777" w:rsidR="000F1D7A" w:rsidRPr="00FF3D57" w:rsidRDefault="000F1D7A" w:rsidP="000F1D7A">
      <w:pPr>
        <w:spacing w:line="360" w:lineRule="auto"/>
        <w:ind w:firstLine="2268"/>
        <w:jc w:val="both"/>
        <w:rPr>
          <w:rFonts w:ascii="Cambria" w:eastAsia="Cambria" w:hAnsi="Cambria" w:cs="Cambria"/>
          <w:sz w:val="24"/>
          <w:szCs w:val="24"/>
        </w:rPr>
      </w:pPr>
      <w:r w:rsidRPr="00FF3D57">
        <w:rPr>
          <w:rFonts w:ascii="Cambria" w:eastAsia="Cambria" w:hAnsi="Cambria" w:cs="Cambria"/>
          <w:sz w:val="24"/>
          <w:szCs w:val="24"/>
        </w:rPr>
        <w:t>Conforme devidamente apurado pelo Tribunal de Contas do Estado, uma das instâncias competentes para o controle externo da regularidade dos atos administrativos do Estado do Rio de Janeiro, no exercício de 2016, repetindo prática adotada em anos anteriores, deliberadamente, omitiu-se, deixando de atender o comando expresso do artigo 6º da Lei Complementar 141/2012, a seguir transcrito:</w:t>
      </w:r>
    </w:p>
    <w:p w14:paraId="11785B37" w14:textId="77777777" w:rsidR="000F1D7A" w:rsidRDefault="000F1D7A" w:rsidP="000F1D7A">
      <w:pPr>
        <w:spacing w:line="360" w:lineRule="auto"/>
        <w:ind w:firstLine="2268"/>
        <w:jc w:val="both"/>
        <w:rPr>
          <w:rFonts w:ascii="Cambria" w:eastAsia="Cambria" w:hAnsi="Cambria" w:cs="Cambria"/>
          <w:sz w:val="22"/>
          <w:szCs w:val="22"/>
        </w:rPr>
      </w:pPr>
    </w:p>
    <w:p w14:paraId="514FF9A3" w14:textId="77777777" w:rsidR="000F1D7A" w:rsidRPr="00F425FA" w:rsidRDefault="000F1D7A" w:rsidP="000F1D7A">
      <w:pPr>
        <w:tabs>
          <w:tab w:val="left" w:pos="2268"/>
          <w:tab w:val="left" w:pos="3119"/>
        </w:tabs>
        <w:spacing w:line="360" w:lineRule="auto"/>
        <w:ind w:left="2268"/>
        <w:jc w:val="both"/>
        <w:rPr>
          <w:rFonts w:ascii="Cambria" w:eastAsia="Cambria" w:hAnsi="Cambria" w:cs="Cambria"/>
          <w:sz w:val="24"/>
          <w:szCs w:val="24"/>
        </w:rPr>
      </w:pPr>
      <w:r w:rsidRPr="00F425FA">
        <w:rPr>
          <w:rFonts w:ascii="Cambria" w:eastAsia="Cambria" w:hAnsi="Cambria" w:cs="Cambria"/>
          <w:sz w:val="24"/>
          <w:szCs w:val="24"/>
        </w:rPr>
        <w:t>“</w:t>
      </w:r>
      <w:r w:rsidRPr="00F425FA">
        <w:rPr>
          <w:rFonts w:ascii="Cambria" w:eastAsia="Cambria" w:hAnsi="Cambria" w:cs="Cambria"/>
          <w:i/>
          <w:sz w:val="24"/>
          <w:szCs w:val="24"/>
        </w:rPr>
        <w:t xml:space="preserve">Os Estados e os Municípios aplicarão, anualmente, em ações e serviços públicos de saúde, no mínimo 12 (doze por cento) da arrecadação dos impostos a que se refere o art. 155 e dos recursos de que </w:t>
      </w:r>
      <w:proofErr w:type="gramStart"/>
      <w:r w:rsidRPr="00F425FA">
        <w:rPr>
          <w:rFonts w:ascii="Cambria" w:eastAsia="Cambria" w:hAnsi="Cambria" w:cs="Cambria"/>
          <w:i/>
          <w:sz w:val="24"/>
          <w:szCs w:val="24"/>
        </w:rPr>
        <w:t>tratam</w:t>
      </w:r>
      <w:proofErr w:type="gramEnd"/>
      <w:r w:rsidRPr="00F425FA">
        <w:rPr>
          <w:rFonts w:ascii="Cambria" w:eastAsia="Cambria" w:hAnsi="Cambria" w:cs="Cambria"/>
          <w:i/>
          <w:sz w:val="24"/>
          <w:szCs w:val="24"/>
        </w:rPr>
        <w:t xml:space="preserve"> o art. 157, a alínea ‘a’ do inciso I e o inciso II do artigo 159, todos da Constituição Federa</w:t>
      </w:r>
      <w:r w:rsidR="000378A3" w:rsidRPr="00F425FA">
        <w:rPr>
          <w:rFonts w:ascii="Cambria" w:eastAsia="Cambria" w:hAnsi="Cambria" w:cs="Cambria"/>
          <w:i/>
          <w:sz w:val="24"/>
          <w:szCs w:val="24"/>
        </w:rPr>
        <w:t>l</w:t>
      </w:r>
      <w:r w:rsidRPr="00F425FA">
        <w:rPr>
          <w:rFonts w:ascii="Cambria" w:eastAsia="Cambria" w:hAnsi="Cambria" w:cs="Cambria"/>
          <w:i/>
          <w:sz w:val="24"/>
          <w:szCs w:val="24"/>
        </w:rPr>
        <w:t>, deduzidas as parcelas que forem transferidas aos respectivos municípios”.</w:t>
      </w:r>
    </w:p>
    <w:p w14:paraId="0428C5F3" w14:textId="77777777" w:rsidR="000F1D7A" w:rsidRPr="00F425FA" w:rsidRDefault="000F1D7A" w:rsidP="000F1D7A">
      <w:pPr>
        <w:tabs>
          <w:tab w:val="left" w:pos="2268"/>
          <w:tab w:val="left" w:pos="3119"/>
        </w:tabs>
        <w:spacing w:line="360" w:lineRule="auto"/>
        <w:ind w:left="2268"/>
        <w:jc w:val="both"/>
        <w:rPr>
          <w:rFonts w:ascii="Cambria" w:eastAsia="Cambria" w:hAnsi="Cambria" w:cs="Cambria"/>
          <w:i/>
          <w:sz w:val="24"/>
          <w:szCs w:val="24"/>
        </w:rPr>
      </w:pPr>
    </w:p>
    <w:p w14:paraId="2B3EA5B0" w14:textId="77777777" w:rsidR="000F1D7A" w:rsidRPr="00F425FA" w:rsidRDefault="000F1D7A" w:rsidP="000F1D7A">
      <w:pPr>
        <w:tabs>
          <w:tab w:val="left" w:pos="3119"/>
        </w:tabs>
        <w:spacing w:line="360" w:lineRule="auto"/>
        <w:ind w:firstLine="2268"/>
        <w:jc w:val="both"/>
        <w:rPr>
          <w:rFonts w:ascii="Cambria" w:eastAsia="Cambria" w:hAnsi="Cambria" w:cs="Cambria"/>
          <w:sz w:val="24"/>
          <w:szCs w:val="24"/>
        </w:rPr>
      </w:pPr>
      <w:r w:rsidRPr="00F425FA">
        <w:rPr>
          <w:rFonts w:ascii="Cambria" w:eastAsia="Cambria" w:hAnsi="Cambria" w:cs="Cambria"/>
          <w:sz w:val="24"/>
          <w:szCs w:val="24"/>
        </w:rPr>
        <w:t xml:space="preserve">Após o somatório de todas as parcelas devidas que compõem a base de cálculo para a apuração do percentual mínimo de 12% por cento, discriminadas no preceito acima, o Tribunal de Contas do Estado chegou ao montante de </w:t>
      </w:r>
      <w:bookmarkStart w:id="0" w:name="_Hlk507926442"/>
      <w:r w:rsidRPr="00F425FA">
        <w:rPr>
          <w:rFonts w:ascii="Cambria" w:eastAsia="Cambria" w:hAnsi="Cambria" w:cs="Cambria"/>
          <w:sz w:val="24"/>
          <w:szCs w:val="24"/>
        </w:rPr>
        <w:t xml:space="preserve">R$ 36.277.278.923, 00 (trinta e seis bilhões, duzentos e setenta e sete milhões, duzentos e setenta e oito mil, novecentos e vinte e três reais), </w:t>
      </w:r>
      <w:bookmarkEnd w:id="0"/>
      <w:r w:rsidRPr="00F425FA">
        <w:rPr>
          <w:rFonts w:ascii="Cambria" w:eastAsia="Cambria" w:hAnsi="Cambria" w:cs="Cambria"/>
          <w:sz w:val="24"/>
          <w:szCs w:val="24"/>
        </w:rPr>
        <w:t xml:space="preserve">ao qual, aplicado o percentual de 12%, obtemos a importância de </w:t>
      </w:r>
      <w:bookmarkStart w:id="1" w:name="_Hlk507925484"/>
      <w:r w:rsidRPr="00F425FA">
        <w:rPr>
          <w:rFonts w:ascii="Cambria" w:eastAsia="Cambria" w:hAnsi="Cambria" w:cs="Cambria"/>
          <w:sz w:val="24"/>
          <w:szCs w:val="24"/>
        </w:rPr>
        <w:t>R$ 4.353.273.471,00 (</w:t>
      </w:r>
      <w:proofErr w:type="gramStart"/>
      <w:r w:rsidRPr="00F425FA">
        <w:rPr>
          <w:rFonts w:ascii="Cambria" w:eastAsia="Cambria" w:hAnsi="Cambria" w:cs="Cambria"/>
          <w:sz w:val="24"/>
          <w:szCs w:val="24"/>
        </w:rPr>
        <w:t>quatro bilhões, trezentos e cinquenta e</w:t>
      </w:r>
      <w:proofErr w:type="gramEnd"/>
      <w:r w:rsidRPr="00F425FA">
        <w:rPr>
          <w:rFonts w:ascii="Cambria" w:eastAsia="Cambria" w:hAnsi="Cambria" w:cs="Cambria"/>
          <w:sz w:val="24"/>
          <w:szCs w:val="24"/>
        </w:rPr>
        <w:t xml:space="preserve"> três milhões, duzentos e setenta e três mil, quatrocentos e setenta e um reais). </w:t>
      </w:r>
      <w:bookmarkEnd w:id="1"/>
      <w:r w:rsidRPr="00F425FA">
        <w:rPr>
          <w:rFonts w:ascii="Cambria" w:eastAsia="Cambria" w:hAnsi="Cambria" w:cs="Cambria"/>
          <w:sz w:val="24"/>
          <w:szCs w:val="24"/>
        </w:rPr>
        <w:t>Essa quantia corresponde ao mínimo que deveria ser empregado nos gastos com as ações e serviços públicos de saúde no exercício de 2016.</w:t>
      </w:r>
    </w:p>
    <w:p w14:paraId="1D672370" w14:textId="77777777" w:rsidR="000F1D7A" w:rsidRPr="00F425FA" w:rsidRDefault="000F1D7A" w:rsidP="000F1D7A">
      <w:pPr>
        <w:spacing w:line="360" w:lineRule="auto"/>
        <w:ind w:firstLine="2268"/>
        <w:jc w:val="both"/>
        <w:rPr>
          <w:rFonts w:ascii="Cambria" w:eastAsia="Cambria" w:hAnsi="Cambria" w:cs="Cambria"/>
          <w:sz w:val="24"/>
          <w:szCs w:val="24"/>
        </w:rPr>
      </w:pPr>
    </w:p>
    <w:p w14:paraId="18C732A4" w14:textId="77777777" w:rsidR="000F1D7A" w:rsidRPr="00F425FA" w:rsidRDefault="000F1D7A" w:rsidP="000F1D7A">
      <w:pPr>
        <w:spacing w:line="360" w:lineRule="auto"/>
        <w:ind w:firstLine="2268"/>
        <w:jc w:val="both"/>
        <w:rPr>
          <w:rFonts w:ascii="Cambria" w:eastAsia="Cambria" w:hAnsi="Cambria" w:cs="Cambria"/>
          <w:sz w:val="24"/>
          <w:szCs w:val="24"/>
        </w:rPr>
      </w:pPr>
      <w:r w:rsidRPr="00F425FA">
        <w:rPr>
          <w:rFonts w:ascii="Cambria" w:eastAsia="Cambria" w:hAnsi="Cambria" w:cs="Cambria"/>
          <w:sz w:val="24"/>
          <w:szCs w:val="24"/>
        </w:rPr>
        <w:lastRenderedPageBreak/>
        <w:t xml:space="preserve">Entretanto, foi repassado regularmente à saúde </w:t>
      </w:r>
      <w:bookmarkStart w:id="2" w:name="_Hlk507656759"/>
      <w:r w:rsidRPr="00F425FA">
        <w:rPr>
          <w:rFonts w:ascii="Cambria" w:eastAsia="Cambria" w:hAnsi="Cambria" w:cs="Cambria"/>
          <w:sz w:val="24"/>
          <w:szCs w:val="24"/>
        </w:rPr>
        <w:t xml:space="preserve">R$ </w:t>
      </w:r>
      <w:bookmarkStart w:id="3" w:name="_Hlk507927905"/>
      <w:r w:rsidRPr="00F425FA">
        <w:rPr>
          <w:rFonts w:ascii="Cambria" w:eastAsia="Cambria" w:hAnsi="Cambria" w:cs="Cambria"/>
          <w:sz w:val="24"/>
          <w:szCs w:val="24"/>
        </w:rPr>
        <w:t xml:space="preserve">3.778.340.733 </w:t>
      </w:r>
      <w:bookmarkEnd w:id="2"/>
      <w:r w:rsidRPr="00F425FA">
        <w:rPr>
          <w:rFonts w:ascii="Cambria" w:eastAsia="Cambria" w:hAnsi="Cambria" w:cs="Cambria"/>
          <w:sz w:val="24"/>
          <w:szCs w:val="24"/>
        </w:rPr>
        <w:t xml:space="preserve">(três bilhões, setecentos e setenta e oito milhões, trezentos e quarenta mil, setecentos e trinta e três reais), </w:t>
      </w:r>
      <w:bookmarkEnd w:id="3"/>
      <w:r w:rsidRPr="00F425FA">
        <w:rPr>
          <w:rFonts w:ascii="Cambria" w:eastAsia="Cambria" w:hAnsi="Cambria" w:cs="Cambria"/>
          <w:sz w:val="24"/>
          <w:szCs w:val="24"/>
        </w:rPr>
        <w:t xml:space="preserve">conforme apurado pela Corte de Contas, a qual, guiando-se pelos parâmetros ditados pelos artigos 3º e 4º da Lei Complementar 141/2012, analisou </w:t>
      </w:r>
      <w:proofErr w:type="spellStart"/>
      <w:r w:rsidRPr="00F425FA">
        <w:rPr>
          <w:rFonts w:ascii="Cambria" w:eastAsia="Cambria" w:hAnsi="Cambria" w:cs="Cambria"/>
          <w:sz w:val="24"/>
          <w:szCs w:val="24"/>
        </w:rPr>
        <w:t>individualizadamente</w:t>
      </w:r>
      <w:proofErr w:type="spellEnd"/>
      <w:r w:rsidRPr="00F425FA">
        <w:rPr>
          <w:rFonts w:ascii="Cambria" w:eastAsia="Cambria" w:hAnsi="Cambria" w:cs="Cambria"/>
          <w:sz w:val="24"/>
          <w:szCs w:val="24"/>
        </w:rPr>
        <w:t xml:space="preserve">, dentre as rubricas lançadas pelo Estado do Rio de Janeiro, aquelas que poderiam constar no rol de despesas devidas para os fins constitucionais, principalmente por atenderem </w:t>
      </w:r>
      <w:r w:rsidR="00B7533E" w:rsidRPr="00F425FA">
        <w:rPr>
          <w:rFonts w:ascii="Cambria" w:eastAsia="Cambria" w:hAnsi="Cambria" w:cs="Cambria"/>
          <w:sz w:val="24"/>
          <w:szCs w:val="24"/>
        </w:rPr>
        <w:t>a</w:t>
      </w:r>
      <w:r w:rsidRPr="00F425FA">
        <w:rPr>
          <w:rFonts w:ascii="Cambria" w:eastAsia="Cambria" w:hAnsi="Cambria" w:cs="Cambria"/>
          <w:sz w:val="24"/>
          <w:szCs w:val="24"/>
        </w:rPr>
        <w:t>os princípios nor</w:t>
      </w:r>
      <w:r w:rsidR="00B7533E" w:rsidRPr="00F425FA">
        <w:rPr>
          <w:rFonts w:ascii="Cambria" w:eastAsia="Cambria" w:hAnsi="Cambria" w:cs="Cambria"/>
          <w:sz w:val="24"/>
          <w:szCs w:val="24"/>
        </w:rPr>
        <w:t xml:space="preserve">teadores da política de saúde, </w:t>
      </w:r>
      <w:r w:rsidRPr="00F425FA">
        <w:rPr>
          <w:rFonts w:ascii="Cambria" w:eastAsia="Cambria" w:hAnsi="Cambria" w:cs="Cambria"/>
          <w:sz w:val="24"/>
          <w:szCs w:val="24"/>
        </w:rPr>
        <w:t xml:space="preserve">quais sejam, da universalidade, da gratuidade e da prestação igualitária do serviço. Assim, foram desconsiderados pelo Tribunal de Contas do Estado despesas </w:t>
      </w:r>
      <w:r w:rsidRPr="00F425FA">
        <w:rPr>
          <w:rFonts w:ascii="Cambria" w:eastAsia="Cambria" w:hAnsi="Cambria" w:cs="Cambria"/>
          <w:color w:val="auto"/>
          <w:sz w:val="24"/>
          <w:szCs w:val="24"/>
        </w:rPr>
        <w:t>cuja fonte de custeio foi diversa daquela legalmente admitida, além daquelas cujo</w:t>
      </w:r>
      <w:r w:rsidR="00453FDA" w:rsidRPr="00F425FA">
        <w:rPr>
          <w:rFonts w:ascii="Cambria" w:eastAsia="Cambria" w:hAnsi="Cambria" w:cs="Cambria"/>
          <w:color w:val="auto"/>
          <w:sz w:val="24"/>
          <w:szCs w:val="24"/>
        </w:rPr>
        <w:t>s</w:t>
      </w:r>
      <w:r w:rsidRPr="00F425FA">
        <w:rPr>
          <w:rFonts w:ascii="Cambria" w:eastAsia="Cambria" w:hAnsi="Cambria" w:cs="Cambria"/>
          <w:color w:val="auto"/>
          <w:sz w:val="24"/>
          <w:szCs w:val="24"/>
        </w:rPr>
        <w:t xml:space="preserve"> empenho</w:t>
      </w:r>
      <w:r w:rsidR="00453FDA" w:rsidRPr="00F425FA">
        <w:rPr>
          <w:rFonts w:ascii="Cambria" w:eastAsia="Cambria" w:hAnsi="Cambria" w:cs="Cambria"/>
          <w:color w:val="auto"/>
          <w:sz w:val="24"/>
          <w:szCs w:val="24"/>
        </w:rPr>
        <w:t>s</w:t>
      </w:r>
      <w:r w:rsidRPr="00F425FA">
        <w:rPr>
          <w:rFonts w:ascii="Cambria" w:eastAsia="Cambria" w:hAnsi="Cambria" w:cs="Cambria"/>
          <w:color w:val="auto"/>
          <w:sz w:val="24"/>
          <w:szCs w:val="24"/>
        </w:rPr>
        <w:t xml:space="preserve"> não encontravam adequação na tipificação legal das ações e serviços públicos de saúde e das despesas </w:t>
      </w:r>
      <w:proofErr w:type="spellStart"/>
      <w:r w:rsidRPr="00F425FA">
        <w:rPr>
          <w:rFonts w:ascii="Cambria" w:eastAsia="Cambria" w:hAnsi="Cambria" w:cs="Cambria"/>
          <w:color w:val="auto"/>
          <w:sz w:val="24"/>
          <w:szCs w:val="24"/>
        </w:rPr>
        <w:t>intraorçamentárias</w:t>
      </w:r>
      <w:proofErr w:type="spellEnd"/>
      <w:r w:rsidRPr="00F425FA">
        <w:rPr>
          <w:rFonts w:ascii="Cambria" w:eastAsia="Cambria" w:hAnsi="Cambria" w:cs="Cambria"/>
          <w:color w:val="auto"/>
          <w:sz w:val="24"/>
          <w:szCs w:val="24"/>
        </w:rPr>
        <w:t xml:space="preserve">, quando constatada duplicidade de inscrição para fins de inclusão no percentual devido. Exemplo clássico da última hipótese é quando ocorre </w:t>
      </w:r>
      <w:proofErr w:type="gramStart"/>
      <w:r w:rsidRPr="00F425FA">
        <w:rPr>
          <w:rFonts w:ascii="Cambria" w:eastAsia="Cambria" w:hAnsi="Cambria" w:cs="Cambria"/>
          <w:color w:val="auto"/>
          <w:sz w:val="24"/>
          <w:szCs w:val="24"/>
        </w:rPr>
        <w:t>a</w:t>
      </w:r>
      <w:proofErr w:type="gramEnd"/>
      <w:r w:rsidRPr="00F425FA">
        <w:rPr>
          <w:rFonts w:ascii="Cambria" w:eastAsia="Cambria" w:hAnsi="Cambria" w:cs="Cambria"/>
          <w:color w:val="auto"/>
          <w:sz w:val="24"/>
          <w:szCs w:val="24"/>
        </w:rPr>
        <w:t xml:space="preserve"> transferência de verba para uma Fundação, que presta o serviço, e a despesa respectiva é lançada como proveniente tanto pela Adm</w:t>
      </w:r>
      <w:r w:rsidRPr="00F425FA">
        <w:rPr>
          <w:rFonts w:ascii="Cambria" w:eastAsia="Cambria" w:hAnsi="Cambria" w:cs="Cambria"/>
          <w:sz w:val="24"/>
          <w:szCs w:val="24"/>
        </w:rPr>
        <w:t xml:space="preserve">inistração Direta, como pela entidade fundacional. </w:t>
      </w:r>
    </w:p>
    <w:p w14:paraId="2CEE84D6" w14:textId="77777777" w:rsidR="000F1D7A" w:rsidRPr="00F425FA" w:rsidRDefault="000F1D7A" w:rsidP="000F1D7A">
      <w:pPr>
        <w:spacing w:line="360" w:lineRule="auto"/>
        <w:ind w:firstLine="2268"/>
        <w:jc w:val="both"/>
        <w:rPr>
          <w:rFonts w:ascii="Cambria" w:eastAsia="Cambria" w:hAnsi="Cambria" w:cs="Cambria"/>
          <w:color w:val="auto"/>
          <w:sz w:val="24"/>
          <w:szCs w:val="24"/>
        </w:rPr>
      </w:pPr>
    </w:p>
    <w:p w14:paraId="556AD59D" w14:textId="77777777" w:rsidR="000F1D7A" w:rsidRPr="00F425FA" w:rsidRDefault="000F1D7A" w:rsidP="000F1D7A">
      <w:pPr>
        <w:spacing w:line="360" w:lineRule="auto"/>
        <w:ind w:firstLine="2268"/>
        <w:jc w:val="both"/>
        <w:rPr>
          <w:rFonts w:ascii="Cambria" w:eastAsia="Cambria" w:hAnsi="Cambria" w:cs="Cambria"/>
          <w:sz w:val="24"/>
          <w:szCs w:val="24"/>
        </w:rPr>
      </w:pPr>
      <w:r w:rsidRPr="00F425FA">
        <w:rPr>
          <w:rFonts w:ascii="Cambria" w:eastAsia="Cambria" w:hAnsi="Cambria" w:cs="Cambria"/>
          <w:color w:val="auto"/>
          <w:sz w:val="24"/>
          <w:szCs w:val="24"/>
        </w:rPr>
        <w:t>Referido valor, qual seja:</w:t>
      </w:r>
      <w:r w:rsidRPr="00F425FA">
        <w:rPr>
          <w:rFonts w:ascii="Cambria" w:eastAsia="Cambria" w:hAnsi="Cambria" w:cs="Cambria"/>
          <w:sz w:val="24"/>
          <w:szCs w:val="24"/>
        </w:rPr>
        <w:t xml:space="preserve"> R$ 3.778.340.733,</w:t>
      </w:r>
      <w:r w:rsidR="00AD7B58" w:rsidRPr="00F425FA">
        <w:rPr>
          <w:rFonts w:ascii="Cambria" w:eastAsia="Cambria" w:hAnsi="Cambria" w:cs="Cambria"/>
          <w:sz w:val="24"/>
          <w:szCs w:val="24"/>
        </w:rPr>
        <w:t>00</w:t>
      </w:r>
      <w:r w:rsidRPr="00F425FA">
        <w:rPr>
          <w:rFonts w:ascii="Cambria" w:eastAsia="Cambria" w:hAnsi="Cambria" w:cs="Cambria"/>
          <w:color w:val="auto"/>
          <w:sz w:val="24"/>
          <w:szCs w:val="24"/>
        </w:rPr>
        <w:t xml:space="preserve"> corresponde a 10,42% da base de cálculo, percentual esse, portanto, inferior ao </w:t>
      </w:r>
      <w:r w:rsidRPr="00F425FA">
        <w:rPr>
          <w:rFonts w:ascii="Cambria" w:eastAsia="Cambria" w:hAnsi="Cambria" w:cs="Cambria"/>
          <w:sz w:val="24"/>
          <w:szCs w:val="24"/>
        </w:rPr>
        <w:t>mínimo legal exigido, remanescendo a importância de R$ 574.932.</w:t>
      </w:r>
      <w:r w:rsidRPr="00F425FA">
        <w:rPr>
          <w:rFonts w:ascii="Cambria" w:eastAsia="Cambria" w:hAnsi="Cambria" w:cs="Cambria"/>
          <w:color w:val="auto"/>
          <w:sz w:val="24"/>
          <w:szCs w:val="24"/>
        </w:rPr>
        <w:t xml:space="preserve">738,00 (quinhentos e setenta e quatro milhões, novecentos e trinta e dois mil, setecentos e trinta e oito </w:t>
      </w:r>
      <w:r w:rsidRPr="00F425FA">
        <w:rPr>
          <w:rFonts w:ascii="Cambria" w:eastAsia="Cambria" w:hAnsi="Cambria" w:cs="Cambria"/>
          <w:sz w:val="24"/>
          <w:szCs w:val="24"/>
        </w:rPr>
        <w:t>reais) que deixou de ser empregada na saúde no exercício de 2016, o que implica na aplicação irregular de verba e na omissão de ato de ofício por parte do Governante do Estado do Rio de Janeiro.</w:t>
      </w:r>
    </w:p>
    <w:p w14:paraId="7E91D9FF" w14:textId="77777777" w:rsidR="000F1D7A" w:rsidRPr="00F425FA" w:rsidRDefault="000F1D7A" w:rsidP="000F1D7A">
      <w:pPr>
        <w:spacing w:line="360" w:lineRule="auto"/>
        <w:ind w:firstLine="2268"/>
        <w:jc w:val="both"/>
        <w:rPr>
          <w:rFonts w:ascii="Cambria" w:eastAsia="Cambria" w:hAnsi="Cambria" w:cs="Cambria"/>
          <w:sz w:val="24"/>
          <w:szCs w:val="24"/>
        </w:rPr>
      </w:pPr>
    </w:p>
    <w:p w14:paraId="3C651668" w14:textId="77777777" w:rsidR="000F1D7A" w:rsidRPr="001A020D" w:rsidRDefault="000F1D7A" w:rsidP="000F1D7A">
      <w:pPr>
        <w:spacing w:line="360" w:lineRule="auto"/>
        <w:ind w:firstLine="2268"/>
        <w:jc w:val="both"/>
        <w:rPr>
          <w:rFonts w:ascii="Cambria" w:eastAsia="Cambria" w:hAnsi="Cambria" w:cs="Cambria"/>
          <w:color w:val="C00000"/>
          <w:sz w:val="22"/>
          <w:szCs w:val="22"/>
        </w:rPr>
      </w:pPr>
      <w:r w:rsidRPr="00F425FA">
        <w:rPr>
          <w:rFonts w:ascii="Cambria" w:eastAsia="Cambria" w:hAnsi="Cambria" w:cs="Cambria"/>
          <w:sz w:val="24"/>
          <w:szCs w:val="24"/>
        </w:rPr>
        <w:t>Segue abaixo quadro gráfico sistematizando as informações acima</w:t>
      </w:r>
      <w:r w:rsidR="001372C9">
        <w:rPr>
          <w:rFonts w:ascii="Cambria" w:eastAsia="Cambria" w:hAnsi="Cambria" w:cs="Cambria"/>
          <w:sz w:val="24"/>
          <w:szCs w:val="24"/>
        </w:rPr>
        <w:t xml:space="preserve">, extraído de fl. 417 do Anexo </w:t>
      </w:r>
      <w:proofErr w:type="gramStart"/>
      <w:r w:rsidR="001372C9">
        <w:rPr>
          <w:rFonts w:ascii="Cambria" w:eastAsia="Cambria" w:hAnsi="Cambria" w:cs="Cambria"/>
          <w:sz w:val="24"/>
          <w:szCs w:val="24"/>
        </w:rPr>
        <w:t>1</w:t>
      </w:r>
      <w:proofErr w:type="gramEnd"/>
      <w:r w:rsidR="001372C9">
        <w:rPr>
          <w:rFonts w:ascii="Cambria" w:eastAsia="Cambria" w:hAnsi="Cambria" w:cs="Cambria"/>
          <w:sz w:val="24"/>
          <w:szCs w:val="24"/>
        </w:rPr>
        <w:t xml:space="preserve"> do inquérito civil que instrui a presente ação,</w:t>
      </w:r>
      <w:r w:rsidR="00994C88">
        <w:rPr>
          <w:rFonts w:ascii="Cambria" w:eastAsia="Cambria" w:hAnsi="Cambria" w:cs="Cambria"/>
          <w:sz w:val="24"/>
          <w:szCs w:val="24"/>
        </w:rPr>
        <w:t xml:space="preserve"> </w:t>
      </w:r>
      <w:r w:rsidR="00994C88" w:rsidRPr="00247462">
        <w:rPr>
          <w:rFonts w:ascii="Cambria" w:eastAsia="Cambria" w:hAnsi="Cambria" w:cs="Cambria"/>
          <w:color w:val="auto"/>
          <w:sz w:val="24"/>
          <w:szCs w:val="24"/>
        </w:rPr>
        <w:t>e oriundo do</w:t>
      </w:r>
      <w:r w:rsidR="001372C9" w:rsidRPr="00247462">
        <w:rPr>
          <w:rFonts w:ascii="Cambria" w:eastAsia="Cambria" w:hAnsi="Cambria" w:cs="Cambria"/>
          <w:color w:val="auto"/>
          <w:sz w:val="24"/>
          <w:szCs w:val="24"/>
        </w:rPr>
        <w:t xml:space="preserve"> procedimento TCE/RJ 101.576-6/17</w:t>
      </w:r>
      <w:r w:rsidRPr="00247462">
        <w:rPr>
          <w:rFonts w:ascii="Cambria" w:eastAsia="Cambria" w:hAnsi="Cambria" w:cs="Cambria"/>
          <w:color w:val="auto"/>
          <w:sz w:val="22"/>
          <w:szCs w:val="22"/>
        </w:rPr>
        <w:t>:</w:t>
      </w:r>
      <w:r w:rsidR="001A020D" w:rsidRPr="00247462">
        <w:rPr>
          <w:rFonts w:ascii="Cambria" w:eastAsia="Cambria" w:hAnsi="Cambria" w:cs="Cambria"/>
          <w:color w:val="auto"/>
          <w:sz w:val="22"/>
          <w:szCs w:val="22"/>
        </w:rPr>
        <w:t xml:space="preserve"> </w:t>
      </w:r>
    </w:p>
    <w:p w14:paraId="0D19568C" w14:textId="77777777" w:rsidR="000F1D7A" w:rsidRDefault="00077857" w:rsidP="00722789">
      <w:pPr>
        <w:spacing w:line="360" w:lineRule="auto"/>
        <w:jc w:val="center"/>
        <w:rPr>
          <w:rFonts w:ascii="Cambria" w:eastAsia="Cambria" w:hAnsi="Cambria" w:cs="Cambria"/>
          <w:sz w:val="22"/>
          <w:szCs w:val="22"/>
        </w:rPr>
      </w:pPr>
      <w:r>
        <w:rPr>
          <w:noProof/>
        </w:rPr>
        <w:lastRenderedPageBreak/>
        <w:drawing>
          <wp:inline distT="0" distB="0" distL="0" distR="0" wp14:anchorId="5F8483D9" wp14:editId="79C31656">
            <wp:extent cx="4697788" cy="3924444"/>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160" t="23216" r="11831" b="40575"/>
                    <a:stretch/>
                  </pic:blipFill>
                  <pic:spPr bwMode="auto">
                    <a:xfrm>
                      <a:off x="0" y="0"/>
                      <a:ext cx="4713195" cy="3937314"/>
                    </a:xfrm>
                    <a:prstGeom prst="rect">
                      <a:avLst/>
                    </a:prstGeom>
                    <a:ln>
                      <a:noFill/>
                    </a:ln>
                    <a:extLst>
                      <a:ext uri="{53640926-AAD7-44D8-BBD7-CCE9431645EC}">
                        <a14:shadowObscured xmlns:a14="http://schemas.microsoft.com/office/drawing/2010/main"/>
                      </a:ext>
                    </a:extLst>
                  </pic:spPr>
                </pic:pic>
              </a:graphicData>
            </a:graphic>
          </wp:inline>
        </w:drawing>
      </w:r>
    </w:p>
    <w:p w14:paraId="2019E645" w14:textId="77777777" w:rsidR="00F2125E" w:rsidRPr="00F2125E" w:rsidRDefault="00F2125E" w:rsidP="000F1D7A">
      <w:pPr>
        <w:spacing w:line="360" w:lineRule="auto"/>
        <w:ind w:firstLine="2268"/>
        <w:jc w:val="both"/>
        <w:rPr>
          <w:rFonts w:ascii="Cambria" w:eastAsia="Cambria" w:hAnsi="Cambria" w:cs="Cambria"/>
          <w:sz w:val="16"/>
          <w:szCs w:val="16"/>
        </w:rPr>
      </w:pPr>
    </w:p>
    <w:p w14:paraId="1CA39B64" w14:textId="77777777" w:rsidR="000F1D7A" w:rsidRPr="00A6659A" w:rsidRDefault="000F1D7A" w:rsidP="000F1D7A">
      <w:pPr>
        <w:spacing w:line="360" w:lineRule="auto"/>
        <w:ind w:firstLine="2268"/>
        <w:jc w:val="both"/>
        <w:rPr>
          <w:rFonts w:ascii="Cambria" w:eastAsia="Cambria" w:hAnsi="Cambria" w:cs="Cambria"/>
          <w:sz w:val="24"/>
          <w:szCs w:val="24"/>
        </w:rPr>
      </w:pPr>
      <w:r w:rsidRPr="00A6659A">
        <w:rPr>
          <w:rFonts w:ascii="Cambria" w:eastAsia="Cambria" w:hAnsi="Cambria" w:cs="Cambria"/>
          <w:sz w:val="24"/>
          <w:szCs w:val="24"/>
        </w:rPr>
        <w:t xml:space="preserve">A título de explicação, vale destacar que a terceira </w:t>
      </w:r>
      <w:r w:rsidR="00DD03B4" w:rsidRPr="00A6659A">
        <w:rPr>
          <w:rFonts w:ascii="Cambria" w:eastAsia="Cambria" w:hAnsi="Cambria" w:cs="Cambria"/>
          <w:sz w:val="24"/>
          <w:szCs w:val="24"/>
        </w:rPr>
        <w:t>linha</w:t>
      </w:r>
      <w:r w:rsidRPr="00A6659A">
        <w:rPr>
          <w:rFonts w:ascii="Cambria" w:eastAsia="Cambria" w:hAnsi="Cambria" w:cs="Cambria"/>
          <w:sz w:val="24"/>
          <w:szCs w:val="24"/>
        </w:rPr>
        <w:t xml:space="preserve">, intitulada </w:t>
      </w:r>
      <w:r w:rsidRPr="00A6659A">
        <w:rPr>
          <w:rFonts w:ascii="Cambria" w:eastAsia="Cambria" w:hAnsi="Cambria" w:cs="Cambria"/>
          <w:i/>
          <w:sz w:val="24"/>
          <w:szCs w:val="24"/>
        </w:rPr>
        <w:t xml:space="preserve">Total das despesas com Saúde não computadas, </w:t>
      </w:r>
      <w:r w:rsidRPr="00A6659A">
        <w:rPr>
          <w:rFonts w:ascii="Cambria" w:eastAsia="Cambria" w:hAnsi="Cambria" w:cs="Cambria"/>
          <w:sz w:val="24"/>
          <w:szCs w:val="24"/>
        </w:rPr>
        <w:t xml:space="preserve">refere-se a itens não computados pelo TCE como despesas válidas, vez que não se encontram entre as ações e serviços públicos de saúde, tipificados em lei para o esse fim, conforme já explanado. Todavia, esses valores não correspondem com exatidão aos cálculos elaborados pelo </w:t>
      </w:r>
      <w:r w:rsidR="00E336EA" w:rsidRPr="00A6659A">
        <w:rPr>
          <w:rFonts w:ascii="Cambria" w:eastAsia="Cambria" w:hAnsi="Cambria" w:cs="Cambria"/>
          <w:sz w:val="24"/>
          <w:szCs w:val="24"/>
        </w:rPr>
        <w:t xml:space="preserve">Governo do </w:t>
      </w:r>
      <w:r w:rsidRPr="00A6659A">
        <w:rPr>
          <w:rFonts w:ascii="Cambria" w:eastAsia="Cambria" w:hAnsi="Cambria" w:cs="Cambria"/>
          <w:sz w:val="24"/>
          <w:szCs w:val="24"/>
        </w:rPr>
        <w:t xml:space="preserve">Estado do Rio de </w:t>
      </w:r>
      <w:r w:rsidR="00D56082" w:rsidRPr="00A6659A">
        <w:rPr>
          <w:rFonts w:ascii="Cambria" w:eastAsia="Cambria" w:hAnsi="Cambria" w:cs="Cambria"/>
          <w:sz w:val="24"/>
          <w:szCs w:val="24"/>
        </w:rPr>
        <w:t xml:space="preserve">Janeiro, </w:t>
      </w:r>
      <w:r w:rsidRPr="00A6659A">
        <w:rPr>
          <w:rFonts w:ascii="Cambria" w:eastAsia="Cambria" w:hAnsi="Cambria" w:cs="Cambria"/>
          <w:sz w:val="24"/>
          <w:szCs w:val="24"/>
        </w:rPr>
        <w:t xml:space="preserve">conforme informa o próprio </w:t>
      </w:r>
      <w:r w:rsidR="00F223F3" w:rsidRPr="00A6659A">
        <w:rPr>
          <w:rFonts w:ascii="Cambria" w:eastAsia="Cambria" w:hAnsi="Cambria" w:cs="Cambria"/>
          <w:color w:val="auto"/>
          <w:sz w:val="24"/>
          <w:szCs w:val="24"/>
        </w:rPr>
        <w:t>e</w:t>
      </w:r>
      <w:r w:rsidRPr="00A6659A">
        <w:rPr>
          <w:rFonts w:ascii="Cambria" w:eastAsia="Cambria" w:hAnsi="Cambria" w:cs="Cambria"/>
          <w:color w:val="auto"/>
          <w:sz w:val="24"/>
          <w:szCs w:val="24"/>
        </w:rPr>
        <w:t>nt</w:t>
      </w:r>
      <w:r w:rsidR="00F223F3" w:rsidRPr="00A6659A">
        <w:rPr>
          <w:rFonts w:ascii="Cambria" w:eastAsia="Cambria" w:hAnsi="Cambria" w:cs="Cambria"/>
          <w:color w:val="auto"/>
          <w:sz w:val="24"/>
          <w:szCs w:val="24"/>
        </w:rPr>
        <w:t>e,</w:t>
      </w:r>
      <w:r w:rsidRPr="00A6659A">
        <w:rPr>
          <w:rFonts w:ascii="Cambria" w:eastAsia="Cambria" w:hAnsi="Cambria" w:cs="Cambria"/>
          <w:strike/>
          <w:color w:val="auto"/>
          <w:sz w:val="24"/>
          <w:szCs w:val="24"/>
        </w:rPr>
        <w:t xml:space="preserve"> </w:t>
      </w:r>
      <w:r w:rsidRPr="00A6659A">
        <w:rPr>
          <w:rFonts w:ascii="Cambria" w:eastAsia="Cambria" w:hAnsi="Cambria" w:cs="Cambria"/>
          <w:sz w:val="24"/>
          <w:szCs w:val="24"/>
        </w:rPr>
        <w:t>em documento acostado à</w:t>
      </w:r>
      <w:r w:rsidR="00E376EE" w:rsidRPr="00A6659A">
        <w:rPr>
          <w:rFonts w:ascii="Cambria" w:eastAsia="Cambria" w:hAnsi="Cambria" w:cs="Cambria"/>
          <w:sz w:val="24"/>
          <w:szCs w:val="24"/>
        </w:rPr>
        <w:t>s</w:t>
      </w:r>
      <w:r w:rsidRPr="00A6659A">
        <w:rPr>
          <w:rFonts w:ascii="Cambria" w:eastAsia="Cambria" w:hAnsi="Cambria" w:cs="Cambria"/>
          <w:sz w:val="24"/>
          <w:szCs w:val="24"/>
        </w:rPr>
        <w:t xml:space="preserve"> fl</w:t>
      </w:r>
      <w:r w:rsidR="00E376EE" w:rsidRPr="00A6659A">
        <w:rPr>
          <w:rFonts w:ascii="Cambria" w:eastAsia="Cambria" w:hAnsi="Cambria" w:cs="Cambria"/>
          <w:sz w:val="24"/>
          <w:szCs w:val="24"/>
        </w:rPr>
        <w:t>s</w:t>
      </w:r>
      <w:r w:rsidRPr="00A6659A">
        <w:rPr>
          <w:rFonts w:ascii="Cambria" w:eastAsia="Cambria" w:hAnsi="Cambria" w:cs="Cambria"/>
          <w:sz w:val="24"/>
          <w:szCs w:val="24"/>
        </w:rPr>
        <w:t xml:space="preserve">. </w:t>
      </w:r>
      <w:r w:rsidR="009F2221" w:rsidRPr="00A6659A">
        <w:rPr>
          <w:rFonts w:ascii="Cambria" w:eastAsia="Cambria" w:hAnsi="Cambria" w:cs="Cambria"/>
          <w:sz w:val="24"/>
          <w:szCs w:val="24"/>
        </w:rPr>
        <w:t>164</w:t>
      </w:r>
      <w:r w:rsidR="00AB1197" w:rsidRPr="00A6659A">
        <w:rPr>
          <w:rFonts w:ascii="Cambria" w:eastAsia="Cambria" w:hAnsi="Cambria" w:cs="Cambria"/>
          <w:sz w:val="24"/>
          <w:szCs w:val="24"/>
        </w:rPr>
        <w:t xml:space="preserve">, </w:t>
      </w:r>
      <w:r w:rsidR="00E376EE" w:rsidRPr="00A6659A">
        <w:rPr>
          <w:rFonts w:ascii="Cambria" w:eastAsia="Cambria" w:hAnsi="Cambria" w:cs="Cambria"/>
          <w:sz w:val="24"/>
          <w:szCs w:val="24"/>
        </w:rPr>
        <w:t>314</w:t>
      </w:r>
      <w:r w:rsidR="00AB1197" w:rsidRPr="00A6659A">
        <w:rPr>
          <w:rFonts w:ascii="Cambria" w:eastAsia="Cambria" w:hAnsi="Cambria" w:cs="Cambria"/>
          <w:sz w:val="24"/>
          <w:szCs w:val="24"/>
        </w:rPr>
        <w:t xml:space="preserve"> e 324</w:t>
      </w:r>
      <w:r w:rsidRPr="00A6659A">
        <w:rPr>
          <w:rFonts w:ascii="Cambria" w:eastAsia="Cambria" w:hAnsi="Cambria" w:cs="Cambria"/>
          <w:color w:val="C00000"/>
          <w:sz w:val="24"/>
          <w:szCs w:val="24"/>
        </w:rPr>
        <w:t xml:space="preserve"> </w:t>
      </w:r>
      <w:r w:rsidRPr="00A6659A">
        <w:rPr>
          <w:rFonts w:ascii="Cambria" w:eastAsia="Cambria" w:hAnsi="Cambria" w:cs="Cambria"/>
          <w:sz w:val="24"/>
          <w:szCs w:val="24"/>
        </w:rPr>
        <w:t>do IC respectivo</w:t>
      </w:r>
      <w:r w:rsidR="00F223F3" w:rsidRPr="00A6659A">
        <w:rPr>
          <w:rFonts w:ascii="Cambria" w:eastAsia="Cambria" w:hAnsi="Cambria" w:cs="Cambria"/>
          <w:sz w:val="24"/>
          <w:szCs w:val="24"/>
        </w:rPr>
        <w:t xml:space="preserve">. </w:t>
      </w:r>
    </w:p>
    <w:p w14:paraId="4B8D1941" w14:textId="77777777" w:rsidR="00F223F3" w:rsidRPr="0027798C" w:rsidRDefault="00F223F3" w:rsidP="000F1D7A">
      <w:pPr>
        <w:spacing w:line="360" w:lineRule="auto"/>
        <w:ind w:firstLine="2268"/>
        <w:jc w:val="both"/>
        <w:rPr>
          <w:rFonts w:ascii="Cambria" w:eastAsia="Cambria" w:hAnsi="Cambria" w:cs="Cambria"/>
          <w:sz w:val="16"/>
          <w:szCs w:val="16"/>
        </w:rPr>
      </w:pPr>
    </w:p>
    <w:p w14:paraId="7F0EA8DA" w14:textId="77777777" w:rsidR="000F1D7A" w:rsidRPr="00541B31" w:rsidRDefault="000F1D7A" w:rsidP="000F1D7A">
      <w:pPr>
        <w:spacing w:line="360" w:lineRule="auto"/>
        <w:ind w:firstLine="2268"/>
        <w:jc w:val="both"/>
        <w:rPr>
          <w:rFonts w:ascii="Cambria" w:eastAsia="Cambria" w:hAnsi="Cambria" w:cs="Cambria"/>
          <w:sz w:val="24"/>
          <w:szCs w:val="24"/>
        </w:rPr>
      </w:pPr>
      <w:r w:rsidRPr="00541B31">
        <w:rPr>
          <w:rFonts w:ascii="Cambria" w:eastAsia="Cambria" w:hAnsi="Cambria" w:cs="Cambria"/>
          <w:sz w:val="24"/>
          <w:szCs w:val="24"/>
        </w:rPr>
        <w:t>Segundo os cálculos apresentados pelo próprio Poder Executivo estadual, através do Relatório de Gestão Fiscal de 2016</w:t>
      </w:r>
      <w:r w:rsidRPr="00541B31">
        <w:rPr>
          <w:rFonts w:ascii="Cambria" w:eastAsia="Cambria" w:hAnsi="Cambria" w:cs="Cambria"/>
          <w:sz w:val="24"/>
          <w:szCs w:val="24"/>
          <w:vertAlign w:val="superscript"/>
        </w:rPr>
        <w:footnoteReference w:id="3"/>
      </w:r>
      <w:r w:rsidRPr="00541B31">
        <w:rPr>
          <w:rFonts w:ascii="Cambria" w:eastAsia="Cambria" w:hAnsi="Cambria" w:cs="Cambria"/>
          <w:sz w:val="24"/>
          <w:szCs w:val="24"/>
        </w:rPr>
        <w:t xml:space="preserve">, também resta evidenciada a insuficiência dos repasses dos valores destinados às ações e serviços de saúde - fato que vem ocorrendo desde o ano de 2014, abrangendo outros anos da gestão do ora demandado. </w:t>
      </w:r>
      <w:r w:rsidRPr="00541B31">
        <w:rPr>
          <w:rFonts w:ascii="Cambria" w:eastAsia="Cambria" w:hAnsi="Cambria" w:cs="Cambria"/>
          <w:sz w:val="24"/>
          <w:szCs w:val="24"/>
        </w:rPr>
        <w:lastRenderedPageBreak/>
        <w:t xml:space="preserve">Tal documento aponta que teria sido aplicado nas ações e serviços públicos de saúde apenas o percentual de 10,35% sobre a base de cálculo, ou seja, patamar ainda inferior ao detectado pelo Tribunal de Contas do Estado, evidenciando de forma mais acentuada a voluntariedade quanto ao descumprimento dos comandos normativos que prescrevem a matéria. </w:t>
      </w:r>
    </w:p>
    <w:p w14:paraId="7070B604" w14:textId="77777777" w:rsidR="000F1D7A" w:rsidRPr="003179DE" w:rsidRDefault="000F1D7A" w:rsidP="000F1D7A">
      <w:pPr>
        <w:spacing w:line="360" w:lineRule="auto"/>
        <w:ind w:firstLine="2268"/>
        <w:jc w:val="both"/>
        <w:rPr>
          <w:rFonts w:ascii="Cambria" w:eastAsia="Cambria" w:hAnsi="Cambria" w:cs="Cambria"/>
          <w:sz w:val="16"/>
          <w:szCs w:val="16"/>
        </w:rPr>
      </w:pPr>
    </w:p>
    <w:p w14:paraId="2F03BD5A" w14:textId="77777777" w:rsidR="000F1D7A" w:rsidRPr="001A020D" w:rsidRDefault="000F1D7A" w:rsidP="000F1D7A">
      <w:pPr>
        <w:spacing w:line="360" w:lineRule="auto"/>
        <w:ind w:firstLine="2268"/>
        <w:jc w:val="both"/>
        <w:rPr>
          <w:rFonts w:ascii="Cambria" w:eastAsia="Cambria" w:hAnsi="Cambria" w:cs="Cambria"/>
          <w:color w:val="FF0000"/>
          <w:sz w:val="22"/>
          <w:szCs w:val="22"/>
        </w:rPr>
      </w:pPr>
      <w:r w:rsidRPr="00541B31">
        <w:rPr>
          <w:rFonts w:ascii="Cambria" w:eastAsia="Cambria" w:hAnsi="Cambria" w:cs="Cambria"/>
          <w:sz w:val="24"/>
          <w:szCs w:val="24"/>
        </w:rPr>
        <w:t>Segue a planilha de cálculos respectiva</w:t>
      </w:r>
      <w:r w:rsidR="001372C9">
        <w:rPr>
          <w:rFonts w:ascii="Cambria" w:eastAsia="Cambria" w:hAnsi="Cambria" w:cs="Cambria"/>
          <w:sz w:val="24"/>
          <w:szCs w:val="24"/>
        </w:rPr>
        <w:t xml:space="preserve">, constante de fl. 165 do IC que acompanha </w:t>
      </w:r>
      <w:proofErr w:type="gramStart"/>
      <w:r w:rsidR="001372C9">
        <w:rPr>
          <w:rFonts w:ascii="Cambria" w:eastAsia="Cambria" w:hAnsi="Cambria" w:cs="Cambria"/>
          <w:sz w:val="24"/>
          <w:szCs w:val="24"/>
        </w:rPr>
        <w:t>a presente</w:t>
      </w:r>
      <w:proofErr w:type="gramEnd"/>
      <w:r>
        <w:rPr>
          <w:rFonts w:ascii="Cambria" w:eastAsia="Cambria" w:hAnsi="Cambria" w:cs="Cambria"/>
          <w:sz w:val="22"/>
          <w:szCs w:val="22"/>
        </w:rPr>
        <w:t xml:space="preserve">: </w:t>
      </w:r>
      <w:r w:rsidR="003179DE">
        <w:rPr>
          <w:rFonts w:ascii="Cambria" w:eastAsia="Cambria" w:hAnsi="Cambria" w:cs="Cambria"/>
          <w:color w:val="FF0000"/>
          <w:sz w:val="22"/>
          <w:szCs w:val="22"/>
        </w:rPr>
        <w:t xml:space="preserve"> </w:t>
      </w:r>
    </w:p>
    <w:p w14:paraId="3D83EFF3" w14:textId="77777777" w:rsidR="000F1D7A" w:rsidRDefault="008C595B" w:rsidP="00541B31">
      <w:pPr>
        <w:spacing w:line="360" w:lineRule="auto"/>
        <w:jc w:val="both"/>
        <w:rPr>
          <w:rFonts w:ascii="Cambria" w:eastAsia="Cambria" w:hAnsi="Cambria" w:cs="Cambria"/>
          <w:sz w:val="22"/>
          <w:szCs w:val="22"/>
        </w:rPr>
      </w:pPr>
      <w:r>
        <w:rPr>
          <w:noProof/>
        </w:rPr>
        <w:drawing>
          <wp:inline distT="0" distB="0" distL="0" distR="0" wp14:anchorId="4C3CE0C5" wp14:editId="5687C566">
            <wp:extent cx="5985510" cy="1958196"/>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105" t="24238" r="17562" b="35039"/>
                    <a:stretch/>
                  </pic:blipFill>
                  <pic:spPr bwMode="auto">
                    <a:xfrm>
                      <a:off x="0" y="0"/>
                      <a:ext cx="5985753" cy="1958275"/>
                    </a:xfrm>
                    <a:prstGeom prst="rect">
                      <a:avLst/>
                    </a:prstGeom>
                    <a:ln>
                      <a:noFill/>
                    </a:ln>
                    <a:extLst>
                      <a:ext uri="{53640926-AAD7-44D8-BBD7-CCE9431645EC}">
                        <a14:shadowObscured xmlns:a14="http://schemas.microsoft.com/office/drawing/2010/main"/>
                      </a:ext>
                    </a:extLst>
                  </pic:spPr>
                </pic:pic>
              </a:graphicData>
            </a:graphic>
          </wp:inline>
        </w:drawing>
      </w:r>
    </w:p>
    <w:p w14:paraId="09991758" w14:textId="77777777" w:rsidR="008C595B" w:rsidRDefault="008C595B" w:rsidP="00541B31">
      <w:pPr>
        <w:spacing w:line="360" w:lineRule="auto"/>
        <w:jc w:val="both"/>
        <w:rPr>
          <w:rFonts w:ascii="Cambria" w:eastAsia="Cambria" w:hAnsi="Cambria" w:cs="Cambria"/>
          <w:sz w:val="22"/>
          <w:szCs w:val="22"/>
        </w:rPr>
      </w:pPr>
      <w:r>
        <w:rPr>
          <w:noProof/>
        </w:rPr>
        <w:drawing>
          <wp:inline distT="0" distB="0" distL="0" distR="0" wp14:anchorId="31ACC01C" wp14:editId="4B52B4C8">
            <wp:extent cx="6029157" cy="3657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945" t="22740" r="17083" b="1020"/>
                    <a:stretch/>
                  </pic:blipFill>
                  <pic:spPr bwMode="auto">
                    <a:xfrm>
                      <a:off x="0" y="0"/>
                      <a:ext cx="6053363" cy="3672285"/>
                    </a:xfrm>
                    <a:prstGeom prst="rect">
                      <a:avLst/>
                    </a:prstGeom>
                    <a:ln>
                      <a:noFill/>
                    </a:ln>
                    <a:extLst>
                      <a:ext uri="{53640926-AAD7-44D8-BBD7-CCE9431645EC}">
                        <a14:shadowObscured xmlns:a14="http://schemas.microsoft.com/office/drawing/2010/main"/>
                      </a:ext>
                    </a:extLst>
                  </pic:spPr>
                </pic:pic>
              </a:graphicData>
            </a:graphic>
          </wp:inline>
        </w:drawing>
      </w:r>
    </w:p>
    <w:p w14:paraId="51214B2E" w14:textId="77777777" w:rsidR="000F1D7A" w:rsidRDefault="008C595B" w:rsidP="005E321F">
      <w:pPr>
        <w:spacing w:line="360" w:lineRule="auto"/>
        <w:jc w:val="both"/>
        <w:rPr>
          <w:rFonts w:ascii="Cambria" w:eastAsia="Cambria" w:hAnsi="Cambria" w:cs="Cambria"/>
          <w:sz w:val="22"/>
          <w:szCs w:val="22"/>
        </w:rPr>
      </w:pPr>
      <w:r>
        <w:rPr>
          <w:noProof/>
        </w:rPr>
        <w:lastRenderedPageBreak/>
        <w:drawing>
          <wp:inline distT="0" distB="0" distL="0" distR="0" wp14:anchorId="3EEE48DA" wp14:editId="566DB81F">
            <wp:extent cx="5991225" cy="59522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105" t="26332" r="17562" b="61203"/>
                    <a:stretch/>
                  </pic:blipFill>
                  <pic:spPr bwMode="auto">
                    <a:xfrm>
                      <a:off x="0" y="0"/>
                      <a:ext cx="6050674" cy="601128"/>
                    </a:xfrm>
                    <a:prstGeom prst="rect">
                      <a:avLst/>
                    </a:prstGeom>
                    <a:ln>
                      <a:noFill/>
                    </a:ln>
                    <a:extLst>
                      <a:ext uri="{53640926-AAD7-44D8-BBD7-CCE9431645EC}">
                        <a14:shadowObscured xmlns:a14="http://schemas.microsoft.com/office/drawing/2010/main"/>
                      </a:ext>
                    </a:extLst>
                  </pic:spPr>
                </pic:pic>
              </a:graphicData>
            </a:graphic>
          </wp:inline>
        </w:drawing>
      </w:r>
    </w:p>
    <w:p w14:paraId="054E171B" w14:textId="77777777" w:rsidR="005E321F" w:rsidRPr="005E321F" w:rsidRDefault="005E321F" w:rsidP="000F1D7A">
      <w:pPr>
        <w:spacing w:line="360" w:lineRule="auto"/>
        <w:ind w:firstLine="2268"/>
        <w:jc w:val="both"/>
        <w:rPr>
          <w:rFonts w:ascii="Cambria" w:eastAsia="Cambria" w:hAnsi="Cambria" w:cs="Cambria"/>
          <w:sz w:val="16"/>
          <w:szCs w:val="16"/>
        </w:rPr>
      </w:pPr>
    </w:p>
    <w:p w14:paraId="1FD90FCC" w14:textId="77777777" w:rsidR="000F1D7A" w:rsidRPr="00133E79" w:rsidRDefault="000F1D7A" w:rsidP="000F1D7A">
      <w:pPr>
        <w:spacing w:line="360" w:lineRule="auto"/>
        <w:ind w:firstLine="2268"/>
        <w:jc w:val="both"/>
        <w:rPr>
          <w:rFonts w:ascii="Cambria" w:eastAsia="Cambria" w:hAnsi="Cambria" w:cs="Cambria"/>
          <w:sz w:val="24"/>
          <w:szCs w:val="24"/>
        </w:rPr>
      </w:pPr>
      <w:r w:rsidRPr="00133E79">
        <w:rPr>
          <w:rFonts w:ascii="Cambria" w:eastAsia="Cambria" w:hAnsi="Cambria" w:cs="Cambria"/>
          <w:sz w:val="24"/>
          <w:szCs w:val="24"/>
        </w:rPr>
        <w:t xml:space="preserve">A divergência se deve a um único fator: enquanto que o Estado do Rio de Janeiro glosou para efeitos de obtenção do percentual empregado as despesas concernentes ao IASERJ (Instituto de Assistência dos Servidores do Estado do Rio de Janeiro), no montante de R$ 24.213.680,00 (vinte e quatro milhões, duzentos e treze mil, seiscentos e oitenta reais), considerando-a não elegível, o Tribunal de Contas do Estado entendeu que as mesmas deveriam ser regularmente incluídas, posto que </w:t>
      </w:r>
      <w:proofErr w:type="gramStart"/>
      <w:r w:rsidRPr="00133E79">
        <w:rPr>
          <w:rFonts w:ascii="Cambria" w:eastAsia="Cambria" w:hAnsi="Cambria" w:cs="Cambria"/>
          <w:sz w:val="24"/>
          <w:szCs w:val="24"/>
        </w:rPr>
        <w:t>atendiam</w:t>
      </w:r>
      <w:proofErr w:type="gramEnd"/>
      <w:r w:rsidRPr="00133E79">
        <w:rPr>
          <w:rFonts w:ascii="Cambria" w:eastAsia="Cambria" w:hAnsi="Cambria" w:cs="Cambria"/>
          <w:sz w:val="24"/>
          <w:szCs w:val="24"/>
        </w:rPr>
        <w:t xml:space="preserve"> o teor dos artigos 3º e 4º da Lei Complementar 141/2012, fato diagnosticado </w:t>
      </w:r>
      <w:r w:rsidRPr="00FE6106">
        <w:rPr>
          <w:rFonts w:ascii="Cambria" w:eastAsia="Cambria" w:hAnsi="Cambria" w:cs="Cambria"/>
          <w:color w:val="auto"/>
          <w:sz w:val="24"/>
          <w:szCs w:val="24"/>
        </w:rPr>
        <w:t xml:space="preserve">após a realização </w:t>
      </w:r>
      <w:r w:rsidR="002A0E8E" w:rsidRPr="00FE6106">
        <w:rPr>
          <w:rFonts w:ascii="Cambria" w:eastAsia="Cambria" w:hAnsi="Cambria" w:cs="Cambria"/>
          <w:color w:val="auto"/>
          <w:sz w:val="24"/>
          <w:szCs w:val="24"/>
        </w:rPr>
        <w:t>de</w:t>
      </w:r>
      <w:r w:rsidR="002A0E8E" w:rsidRPr="00FE6106">
        <w:rPr>
          <w:rFonts w:ascii="Cambria" w:eastAsia="Cambria" w:hAnsi="Cambria" w:cs="Cambria"/>
          <w:color w:val="auto"/>
          <w:sz w:val="24"/>
          <w:szCs w:val="24"/>
          <w:u w:val="single"/>
        </w:rPr>
        <w:t xml:space="preserve"> </w:t>
      </w:r>
      <w:r w:rsidRPr="00133E79">
        <w:rPr>
          <w:rFonts w:ascii="Cambria" w:eastAsia="Cambria" w:hAnsi="Cambria" w:cs="Cambria"/>
          <w:sz w:val="24"/>
          <w:szCs w:val="24"/>
        </w:rPr>
        <w:t>auditoria governamental de conformidade (Processo TEC-RJ nº 104.771-7/16).</w:t>
      </w:r>
    </w:p>
    <w:p w14:paraId="653FC64C" w14:textId="77777777" w:rsidR="000F1D7A" w:rsidRPr="00133E79" w:rsidRDefault="000F1D7A" w:rsidP="000F1D7A">
      <w:pPr>
        <w:spacing w:line="360" w:lineRule="auto"/>
        <w:ind w:firstLine="2268"/>
        <w:jc w:val="both"/>
        <w:rPr>
          <w:rFonts w:ascii="Cambria" w:eastAsia="Cambria" w:hAnsi="Cambria" w:cs="Cambria"/>
          <w:sz w:val="24"/>
          <w:szCs w:val="24"/>
        </w:rPr>
      </w:pPr>
    </w:p>
    <w:p w14:paraId="5AA72C7F" w14:textId="77777777" w:rsidR="009966E8" w:rsidRDefault="000F1D7A" w:rsidP="000F1D7A">
      <w:pPr>
        <w:spacing w:line="360" w:lineRule="auto"/>
        <w:ind w:firstLine="2268"/>
        <w:jc w:val="both"/>
        <w:rPr>
          <w:rFonts w:ascii="Cambria" w:eastAsia="Cambria" w:hAnsi="Cambria" w:cs="Cambria"/>
          <w:sz w:val="22"/>
          <w:szCs w:val="22"/>
        </w:rPr>
      </w:pPr>
      <w:r w:rsidRPr="00133E79">
        <w:rPr>
          <w:rFonts w:ascii="Cambria" w:eastAsia="Cambria" w:hAnsi="Cambria" w:cs="Cambria"/>
          <w:sz w:val="24"/>
          <w:szCs w:val="24"/>
        </w:rPr>
        <w:t>Oportuno consignar que tanto a adoção do percentual obtido pelo TCE, como aquele registrado pelo próprio Poder Executivo Estadual, permite a inferência de que o Rio de Janeiro apresentou em 2016 o menor percentual de aplicação em recursos na área de Saúde dentre todos os Estados da Federação, conforme gráfico abaixo</w:t>
      </w:r>
      <w:r>
        <w:rPr>
          <w:rStyle w:val="Refdenotaderodap"/>
          <w:rFonts w:ascii="Cambria" w:eastAsia="Cambria" w:hAnsi="Cambria" w:cs="Cambria"/>
          <w:sz w:val="22"/>
          <w:szCs w:val="22"/>
        </w:rPr>
        <w:footnoteReference w:id="4"/>
      </w:r>
      <w:r>
        <w:rPr>
          <w:rFonts w:ascii="Cambria" w:eastAsia="Cambria" w:hAnsi="Cambria" w:cs="Cambria"/>
          <w:sz w:val="22"/>
          <w:szCs w:val="22"/>
        </w:rPr>
        <w:t xml:space="preserve">: </w:t>
      </w:r>
    </w:p>
    <w:p w14:paraId="5A62EAA3" w14:textId="77777777" w:rsidR="000F1D7A" w:rsidRDefault="000F1D7A" w:rsidP="009966E8">
      <w:pPr>
        <w:spacing w:line="360" w:lineRule="auto"/>
        <w:jc w:val="center"/>
      </w:pPr>
      <w:r>
        <w:rPr>
          <w:noProof/>
        </w:rPr>
        <w:lastRenderedPageBreak/>
        <w:drawing>
          <wp:inline distT="0" distB="0" distL="0" distR="0" wp14:anchorId="4A3D70CD" wp14:editId="321D45C2">
            <wp:extent cx="4641155" cy="5287992"/>
            <wp:effectExtent l="0" t="0" r="7620" b="8255"/>
            <wp:docPr id="91" name="Chart 9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038BD0BE-294A-4AB5-8F8A-0A2D56CD0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D05BA3" w14:textId="77777777" w:rsidR="007349A4" w:rsidRDefault="000F1D7A" w:rsidP="000F1D7A">
      <w:pPr>
        <w:spacing w:line="360" w:lineRule="auto"/>
        <w:jc w:val="both"/>
        <w:rPr>
          <w:rFonts w:ascii="Cambria" w:eastAsia="Cambria" w:hAnsi="Cambria" w:cs="Cambria"/>
          <w:color w:val="000000" w:themeColor="text1"/>
          <w:sz w:val="24"/>
          <w:szCs w:val="24"/>
        </w:rPr>
      </w:pPr>
      <w:r w:rsidRPr="00133E79">
        <w:rPr>
          <w:rFonts w:ascii="Cambria" w:eastAsia="Cambria" w:hAnsi="Cambria" w:cs="Cambria"/>
          <w:color w:val="000000" w:themeColor="text1"/>
          <w:sz w:val="24"/>
          <w:szCs w:val="24"/>
        </w:rPr>
        <w:tab/>
      </w:r>
      <w:r w:rsidRPr="00133E79">
        <w:rPr>
          <w:rFonts w:ascii="Cambria" w:eastAsia="Cambria" w:hAnsi="Cambria" w:cs="Cambria"/>
          <w:color w:val="000000" w:themeColor="text1"/>
          <w:sz w:val="24"/>
          <w:szCs w:val="24"/>
        </w:rPr>
        <w:tab/>
      </w:r>
      <w:r w:rsidRPr="00133E79">
        <w:rPr>
          <w:rFonts w:ascii="Cambria" w:eastAsia="Cambria" w:hAnsi="Cambria" w:cs="Cambria"/>
          <w:color w:val="000000" w:themeColor="text1"/>
          <w:sz w:val="24"/>
          <w:szCs w:val="24"/>
        </w:rPr>
        <w:tab/>
      </w:r>
    </w:p>
    <w:p w14:paraId="17584FB0" w14:textId="77777777" w:rsidR="000F1D7A" w:rsidRPr="00133E79" w:rsidRDefault="007349A4" w:rsidP="007349A4">
      <w:pPr>
        <w:spacing w:line="360" w:lineRule="auto"/>
        <w:ind w:firstLine="720"/>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w:t>
      </w:r>
      <w:r w:rsidR="000F1D7A" w:rsidRPr="00133E79">
        <w:rPr>
          <w:rFonts w:ascii="Cambria" w:eastAsia="Cambria" w:hAnsi="Cambria" w:cs="Cambria"/>
          <w:color w:val="000000" w:themeColor="text1"/>
          <w:sz w:val="24"/>
          <w:szCs w:val="24"/>
        </w:rPr>
        <w:t xml:space="preserve">Tal fato, </w:t>
      </w:r>
      <w:r w:rsidR="000F1D7A" w:rsidRPr="00133E79">
        <w:rPr>
          <w:rFonts w:ascii="Cambria" w:eastAsia="Cambria" w:hAnsi="Cambria" w:cs="Cambria"/>
          <w:b/>
          <w:color w:val="000000" w:themeColor="text1"/>
          <w:sz w:val="24"/>
          <w:szCs w:val="24"/>
        </w:rPr>
        <w:t>reconhecido expressamente</w:t>
      </w:r>
      <w:r w:rsidR="000F1D7A" w:rsidRPr="00133E79">
        <w:rPr>
          <w:rFonts w:ascii="Cambria" w:eastAsia="Cambria" w:hAnsi="Cambria" w:cs="Cambria"/>
          <w:color w:val="000000" w:themeColor="text1"/>
          <w:sz w:val="24"/>
          <w:szCs w:val="24"/>
        </w:rPr>
        <w:t xml:space="preserve"> pelo demandado no bojo da investigação, por si só, já evidencia a violação ao dever de observância ao princípio da legalidade - pedra angular de um Estado Democrático de Direito, instalado na Constituição da República -, além dos demais princípios constitucionais que regem a Administração Pública, por parte do Chefe do Poder Executivo estadual, ao deixar de praticar, indevidamente, atos de ofício, em relação aos quais foi repetidamente alertado, bem como ter influenciado para aplicação irregular de verba, dado o seu poder de decisão. </w:t>
      </w:r>
    </w:p>
    <w:p w14:paraId="31F5D3C0" w14:textId="77777777" w:rsidR="000F1D7A" w:rsidRPr="00BC5114" w:rsidRDefault="000F1D7A" w:rsidP="000F1D7A">
      <w:pPr>
        <w:spacing w:line="360" w:lineRule="auto"/>
        <w:jc w:val="both"/>
        <w:rPr>
          <w:rFonts w:ascii="Cambria" w:eastAsia="Cambria" w:hAnsi="Cambria" w:cs="Cambria"/>
          <w:color w:val="000000" w:themeColor="text1"/>
          <w:sz w:val="16"/>
          <w:szCs w:val="16"/>
        </w:rPr>
      </w:pPr>
    </w:p>
    <w:p w14:paraId="3EC94B29" w14:textId="77777777" w:rsidR="000F1D7A" w:rsidRPr="00133E79" w:rsidRDefault="000F1D7A" w:rsidP="006575DF">
      <w:pPr>
        <w:spacing w:line="360" w:lineRule="auto"/>
        <w:ind w:firstLine="720"/>
        <w:jc w:val="both"/>
        <w:rPr>
          <w:rFonts w:ascii="Cambria" w:eastAsia="Cambria" w:hAnsi="Cambria" w:cs="Cambria"/>
          <w:color w:val="000000" w:themeColor="text1"/>
          <w:sz w:val="24"/>
          <w:szCs w:val="24"/>
        </w:rPr>
      </w:pPr>
      <w:r w:rsidRPr="00133E79">
        <w:rPr>
          <w:rFonts w:ascii="Cambria" w:eastAsia="Cambria" w:hAnsi="Cambria" w:cs="Cambria"/>
          <w:color w:val="000000" w:themeColor="text1"/>
          <w:sz w:val="24"/>
          <w:szCs w:val="24"/>
        </w:rPr>
        <w:lastRenderedPageBreak/>
        <w:t xml:space="preserve">                                  Assim, no tocante às irregularidades imputadas, bastaria que nosso relato finalizasse nesse exato ponto que a prática de ato de improbidade já estaria </w:t>
      </w:r>
      <w:r w:rsidR="001A020D" w:rsidRPr="00133E79">
        <w:rPr>
          <w:rFonts w:ascii="Cambria" w:eastAsia="Cambria" w:hAnsi="Cambria" w:cs="Cambria"/>
          <w:color w:val="000000" w:themeColor="text1"/>
          <w:sz w:val="24"/>
          <w:szCs w:val="24"/>
        </w:rPr>
        <w:t xml:space="preserve">plenamente </w:t>
      </w:r>
      <w:r w:rsidRPr="00133E79">
        <w:rPr>
          <w:rFonts w:ascii="Cambria" w:eastAsia="Cambria" w:hAnsi="Cambria" w:cs="Cambria"/>
          <w:color w:val="000000" w:themeColor="text1"/>
          <w:sz w:val="24"/>
          <w:szCs w:val="24"/>
        </w:rPr>
        <w:t xml:space="preserve">configurada. </w:t>
      </w:r>
    </w:p>
    <w:p w14:paraId="4B5538A3" w14:textId="254A40E9" w:rsidR="000F1D7A" w:rsidRPr="00133E79" w:rsidRDefault="000F1D7A" w:rsidP="000F1D7A">
      <w:pPr>
        <w:spacing w:line="360" w:lineRule="auto"/>
        <w:ind w:firstLine="2268"/>
        <w:jc w:val="both"/>
        <w:rPr>
          <w:rFonts w:ascii="Cambria" w:eastAsia="Cambria" w:hAnsi="Cambria" w:cs="Cambria"/>
          <w:color w:val="auto"/>
          <w:sz w:val="24"/>
          <w:szCs w:val="24"/>
        </w:rPr>
      </w:pPr>
      <w:r w:rsidRPr="00133E79">
        <w:rPr>
          <w:rFonts w:ascii="Cambria" w:eastAsia="Cambria" w:hAnsi="Cambria" w:cs="Cambria"/>
          <w:sz w:val="24"/>
          <w:szCs w:val="24"/>
        </w:rPr>
        <w:t xml:space="preserve">Todavia, para fins exclusivos de aplicação da proporcionalidade da sanção ao demandado, com a esperada procedência do pedido, não podemos deixar de consignar que a metodologia utilizada pelo TCE, sob a ótica ministerial, merece uma pontuação: o método de cálculo para o </w:t>
      </w:r>
      <w:r w:rsidRPr="00FE6106">
        <w:rPr>
          <w:rFonts w:ascii="Cambria" w:eastAsia="Cambria" w:hAnsi="Cambria" w:cs="Cambria"/>
          <w:color w:val="auto"/>
          <w:sz w:val="24"/>
          <w:szCs w:val="24"/>
        </w:rPr>
        <w:t xml:space="preserve">alcance do percentual devido empregado por essa Corte desconsidera a disposição expressa da LC 141/2012, </w:t>
      </w:r>
      <w:r w:rsidR="006575DF" w:rsidRPr="00FE6106">
        <w:rPr>
          <w:rFonts w:ascii="Cambria" w:eastAsia="Cambria" w:hAnsi="Cambria" w:cs="Cambria"/>
          <w:color w:val="auto"/>
          <w:sz w:val="24"/>
          <w:szCs w:val="24"/>
        </w:rPr>
        <w:t>que</w:t>
      </w:r>
      <w:r w:rsidR="00990125">
        <w:rPr>
          <w:rFonts w:ascii="Cambria" w:eastAsia="Cambria" w:hAnsi="Cambria" w:cs="Cambria"/>
          <w:color w:val="auto"/>
          <w:sz w:val="24"/>
          <w:szCs w:val="24"/>
        </w:rPr>
        <w:t>,</w:t>
      </w:r>
      <w:r w:rsidR="006575DF" w:rsidRPr="00FE6106">
        <w:rPr>
          <w:rFonts w:ascii="Cambria" w:eastAsia="Cambria" w:hAnsi="Cambria" w:cs="Cambria"/>
          <w:color w:val="auto"/>
          <w:sz w:val="24"/>
          <w:szCs w:val="24"/>
        </w:rPr>
        <w:t xml:space="preserve"> em seu artigo 24, inciso II</w:t>
      </w:r>
      <w:r w:rsidR="00990125">
        <w:rPr>
          <w:rFonts w:ascii="Cambria" w:eastAsia="Cambria" w:hAnsi="Cambria" w:cs="Cambria"/>
          <w:color w:val="auto"/>
          <w:sz w:val="24"/>
          <w:szCs w:val="24"/>
        </w:rPr>
        <w:t xml:space="preserve">, </w:t>
      </w:r>
      <w:proofErr w:type="gramStart"/>
      <w:r w:rsidRPr="00FE6106">
        <w:rPr>
          <w:rFonts w:ascii="Cambria" w:eastAsia="Cambria" w:hAnsi="Cambria" w:cs="Cambria"/>
          <w:color w:val="auto"/>
          <w:sz w:val="24"/>
          <w:szCs w:val="24"/>
        </w:rPr>
        <w:t>veda sejam</w:t>
      </w:r>
      <w:proofErr w:type="gramEnd"/>
      <w:r w:rsidRPr="00FE6106">
        <w:rPr>
          <w:rFonts w:ascii="Cambria" w:eastAsia="Cambria" w:hAnsi="Cambria" w:cs="Cambria"/>
          <w:color w:val="auto"/>
          <w:sz w:val="24"/>
          <w:szCs w:val="24"/>
        </w:rPr>
        <w:t xml:space="preserve"> computadas despesas empenhadas e não liquidadas, inscritas em restos a pagar ao final do exercício financeiro, que exceda</w:t>
      </w:r>
      <w:r w:rsidR="003D1A63" w:rsidRPr="00FE6106">
        <w:rPr>
          <w:rFonts w:ascii="Cambria" w:eastAsia="Cambria" w:hAnsi="Cambria" w:cs="Cambria"/>
          <w:color w:val="auto"/>
          <w:sz w:val="24"/>
          <w:szCs w:val="24"/>
        </w:rPr>
        <w:t>m</w:t>
      </w:r>
      <w:r w:rsidRPr="00FE6106">
        <w:rPr>
          <w:rFonts w:ascii="Cambria" w:eastAsia="Cambria" w:hAnsi="Cambria" w:cs="Cambria"/>
          <w:color w:val="auto"/>
          <w:sz w:val="24"/>
          <w:szCs w:val="24"/>
        </w:rPr>
        <w:t xml:space="preserve"> os </w:t>
      </w:r>
      <w:r w:rsidRPr="00133E79">
        <w:rPr>
          <w:rFonts w:ascii="Cambria" w:eastAsia="Cambria" w:hAnsi="Cambria" w:cs="Cambria"/>
          <w:sz w:val="24"/>
          <w:szCs w:val="24"/>
        </w:rPr>
        <w:t xml:space="preserve">limites de disponibilidade de caixa do Fundo Estadual de Saúde. Como será </w:t>
      </w:r>
      <w:proofErr w:type="gramStart"/>
      <w:r w:rsidRPr="00133E79">
        <w:rPr>
          <w:rFonts w:ascii="Cambria" w:eastAsia="Cambria" w:hAnsi="Cambria" w:cs="Cambria"/>
          <w:sz w:val="24"/>
          <w:szCs w:val="24"/>
        </w:rPr>
        <w:t>melhor</w:t>
      </w:r>
      <w:proofErr w:type="gramEnd"/>
      <w:r w:rsidRPr="00133E79">
        <w:rPr>
          <w:rFonts w:ascii="Cambria" w:eastAsia="Cambria" w:hAnsi="Cambria" w:cs="Cambria"/>
          <w:sz w:val="24"/>
          <w:szCs w:val="24"/>
        </w:rPr>
        <w:t xml:space="preserve"> detalhado no tópico abaixo, a </w:t>
      </w:r>
      <w:r w:rsidRPr="00FE6106">
        <w:rPr>
          <w:rFonts w:ascii="Cambria" w:eastAsia="Cambria" w:hAnsi="Cambria" w:cs="Cambria"/>
          <w:sz w:val="24"/>
          <w:szCs w:val="24"/>
        </w:rPr>
        <w:t xml:space="preserve">integralidade </w:t>
      </w:r>
      <w:r w:rsidRPr="00133E79">
        <w:rPr>
          <w:rFonts w:ascii="Cambria" w:eastAsia="Cambria" w:hAnsi="Cambria" w:cs="Cambria"/>
          <w:sz w:val="24"/>
          <w:szCs w:val="24"/>
        </w:rPr>
        <w:t>dos recursos da saúde deve ser operacionalizada via Fundo Estadual de Saúde, na forma d</w:t>
      </w:r>
      <w:r w:rsidRPr="00133E79">
        <w:rPr>
          <w:rFonts w:ascii="Cambria" w:eastAsia="Cambria" w:hAnsi="Cambria" w:cs="Cambria"/>
          <w:color w:val="auto"/>
          <w:sz w:val="24"/>
          <w:szCs w:val="24"/>
        </w:rPr>
        <w:t>a Lei Complementar 141/2012.</w:t>
      </w:r>
    </w:p>
    <w:p w14:paraId="1F6AAFC4" w14:textId="77777777" w:rsidR="000F1D7A" w:rsidRPr="00133E79" w:rsidRDefault="000F1D7A" w:rsidP="000F1D7A">
      <w:pPr>
        <w:spacing w:line="360" w:lineRule="auto"/>
        <w:ind w:firstLine="2268"/>
        <w:jc w:val="both"/>
        <w:rPr>
          <w:rFonts w:ascii="Cambria" w:eastAsia="Cambria" w:hAnsi="Cambria" w:cs="Cambria"/>
          <w:color w:val="auto"/>
          <w:sz w:val="24"/>
          <w:szCs w:val="24"/>
        </w:rPr>
      </w:pPr>
    </w:p>
    <w:p w14:paraId="5AE5B0EB" w14:textId="77777777" w:rsidR="000F1D7A" w:rsidRPr="00133E79" w:rsidRDefault="000F1D7A" w:rsidP="000F1D7A">
      <w:pPr>
        <w:spacing w:line="360" w:lineRule="auto"/>
        <w:ind w:firstLine="2268"/>
        <w:jc w:val="both"/>
        <w:rPr>
          <w:rFonts w:ascii="Cambria" w:eastAsia="Cambria" w:hAnsi="Cambria" w:cs="Cambria"/>
          <w:color w:val="auto"/>
          <w:sz w:val="24"/>
          <w:szCs w:val="24"/>
        </w:rPr>
      </w:pPr>
      <w:r w:rsidRPr="00133E79">
        <w:rPr>
          <w:rFonts w:ascii="Cambria" w:eastAsia="Cambria" w:hAnsi="Cambria" w:cs="Cambria"/>
          <w:color w:val="auto"/>
          <w:sz w:val="24"/>
          <w:szCs w:val="24"/>
        </w:rPr>
        <w:t>Esses são os termos do preceito legal mencionado:</w:t>
      </w:r>
    </w:p>
    <w:p w14:paraId="38C1027C" w14:textId="77777777" w:rsidR="000F1D7A" w:rsidRDefault="000F1D7A" w:rsidP="000F1D7A">
      <w:pPr>
        <w:spacing w:line="360" w:lineRule="auto"/>
        <w:ind w:firstLine="2268"/>
        <w:jc w:val="both"/>
        <w:rPr>
          <w:rFonts w:ascii="Cambria" w:eastAsia="Cambria" w:hAnsi="Cambria" w:cs="Cambria"/>
          <w:color w:val="auto"/>
          <w:sz w:val="22"/>
          <w:szCs w:val="22"/>
        </w:rPr>
      </w:pPr>
    </w:p>
    <w:p w14:paraId="5F892417" w14:textId="77777777" w:rsidR="000F1D7A" w:rsidRPr="00133E79" w:rsidRDefault="000F1D7A" w:rsidP="000F1D7A">
      <w:pPr>
        <w:spacing w:line="360" w:lineRule="auto"/>
        <w:ind w:left="2268" w:right="218"/>
        <w:jc w:val="both"/>
        <w:rPr>
          <w:rFonts w:ascii="Cambria" w:eastAsia="Cambria" w:hAnsi="Cambria" w:cs="Cambria"/>
          <w:i/>
          <w:color w:val="auto"/>
          <w:sz w:val="22"/>
          <w:szCs w:val="22"/>
        </w:rPr>
      </w:pPr>
      <w:proofErr w:type="gramStart"/>
      <w:r w:rsidRPr="00133E79">
        <w:rPr>
          <w:rFonts w:ascii="Cambria" w:eastAsia="Cambria" w:hAnsi="Cambria" w:cs="Cambria"/>
          <w:i/>
          <w:color w:val="auto"/>
          <w:sz w:val="22"/>
          <w:szCs w:val="22"/>
        </w:rPr>
        <w:t>“Art. 24.</w:t>
      </w:r>
      <w:proofErr w:type="gramEnd"/>
      <w:r w:rsidRPr="00133E79">
        <w:rPr>
          <w:rFonts w:ascii="Cambria" w:eastAsia="Cambria" w:hAnsi="Cambria" w:cs="Cambria"/>
          <w:i/>
          <w:color w:val="auto"/>
          <w:sz w:val="22"/>
          <w:szCs w:val="22"/>
        </w:rPr>
        <w:t>  Para efeito de cálculo dos recursos mínimos a que se refere esta Lei Complementar, serão consideradas: </w:t>
      </w:r>
    </w:p>
    <w:p w14:paraId="2B3A666A" w14:textId="77777777" w:rsidR="000F1D7A" w:rsidRPr="00133E79" w:rsidRDefault="000F1D7A" w:rsidP="000F1D7A">
      <w:pPr>
        <w:spacing w:line="360" w:lineRule="auto"/>
        <w:ind w:left="2268" w:right="218"/>
        <w:jc w:val="both"/>
        <w:rPr>
          <w:rFonts w:ascii="Cambria" w:eastAsia="Cambria" w:hAnsi="Cambria" w:cs="Cambria"/>
          <w:i/>
          <w:color w:val="auto"/>
          <w:sz w:val="22"/>
          <w:szCs w:val="22"/>
        </w:rPr>
      </w:pPr>
    </w:p>
    <w:p w14:paraId="7A77C519" w14:textId="77777777" w:rsidR="000F1D7A" w:rsidRPr="00133E79" w:rsidRDefault="000F1D7A" w:rsidP="000F1D7A">
      <w:pPr>
        <w:spacing w:line="360" w:lineRule="auto"/>
        <w:ind w:left="2268" w:right="218"/>
        <w:jc w:val="both"/>
        <w:rPr>
          <w:rFonts w:ascii="Cambria" w:eastAsia="Cambria" w:hAnsi="Cambria" w:cs="Cambria"/>
          <w:i/>
          <w:color w:val="auto"/>
          <w:sz w:val="22"/>
          <w:szCs w:val="22"/>
        </w:rPr>
      </w:pPr>
      <w:r w:rsidRPr="00133E79">
        <w:rPr>
          <w:rFonts w:ascii="Cambria" w:eastAsia="Cambria" w:hAnsi="Cambria" w:cs="Cambria"/>
          <w:i/>
          <w:color w:val="auto"/>
          <w:sz w:val="22"/>
          <w:szCs w:val="22"/>
        </w:rPr>
        <w:t xml:space="preserve">I - as despesas liquidadas e pagas no exercício; </w:t>
      </w:r>
      <w:proofErr w:type="gramStart"/>
      <w:r w:rsidRPr="00133E79">
        <w:rPr>
          <w:rFonts w:ascii="Cambria" w:eastAsia="Cambria" w:hAnsi="Cambria" w:cs="Cambria"/>
          <w:i/>
          <w:color w:val="auto"/>
          <w:sz w:val="22"/>
          <w:szCs w:val="22"/>
        </w:rPr>
        <w:t>e</w:t>
      </w:r>
      <w:proofErr w:type="gramEnd"/>
      <w:r w:rsidRPr="00133E79">
        <w:rPr>
          <w:rFonts w:ascii="Cambria" w:eastAsia="Cambria" w:hAnsi="Cambria" w:cs="Cambria"/>
          <w:i/>
          <w:color w:val="auto"/>
          <w:sz w:val="22"/>
          <w:szCs w:val="22"/>
        </w:rPr>
        <w:t> </w:t>
      </w:r>
    </w:p>
    <w:p w14:paraId="5FD1530E" w14:textId="77777777" w:rsidR="000F1D7A" w:rsidRPr="00133E79" w:rsidRDefault="000F1D7A" w:rsidP="000F1D7A">
      <w:pPr>
        <w:spacing w:line="360" w:lineRule="auto"/>
        <w:ind w:left="2268" w:right="218"/>
        <w:jc w:val="both"/>
        <w:rPr>
          <w:rFonts w:ascii="Cambria" w:eastAsia="Cambria" w:hAnsi="Cambria" w:cs="Cambria"/>
          <w:i/>
          <w:color w:val="auto"/>
          <w:sz w:val="22"/>
          <w:szCs w:val="22"/>
        </w:rPr>
      </w:pPr>
    </w:p>
    <w:p w14:paraId="7C6C2D67" w14:textId="77777777" w:rsidR="000F1D7A" w:rsidRPr="00133E79" w:rsidRDefault="000F1D7A" w:rsidP="000F1D7A">
      <w:pPr>
        <w:spacing w:line="360" w:lineRule="auto"/>
        <w:ind w:left="2268" w:right="218"/>
        <w:jc w:val="both"/>
        <w:rPr>
          <w:rFonts w:ascii="Cambria" w:eastAsia="Cambria" w:hAnsi="Cambria" w:cs="Cambria"/>
          <w:b/>
          <w:i/>
          <w:color w:val="auto"/>
          <w:sz w:val="22"/>
          <w:szCs w:val="22"/>
        </w:rPr>
      </w:pPr>
      <w:r w:rsidRPr="00133E79">
        <w:rPr>
          <w:rFonts w:ascii="Cambria" w:eastAsia="Cambria" w:hAnsi="Cambria" w:cs="Cambria"/>
          <w:i/>
          <w:color w:val="auto"/>
          <w:sz w:val="22"/>
          <w:szCs w:val="22"/>
        </w:rPr>
        <w:t xml:space="preserve">II - as despesas empenhadas e não liquidadas, inscritas em Restos a </w:t>
      </w:r>
      <w:r w:rsidRPr="00133E79">
        <w:rPr>
          <w:rFonts w:ascii="Cambria" w:eastAsia="Cambria" w:hAnsi="Cambria" w:cs="Cambria"/>
          <w:b/>
          <w:i/>
          <w:color w:val="auto"/>
          <w:sz w:val="22"/>
          <w:szCs w:val="22"/>
        </w:rPr>
        <w:t>Pagar até o limite das disponibilidades de caixa</w:t>
      </w:r>
      <w:r w:rsidRPr="00133E79">
        <w:rPr>
          <w:rFonts w:ascii="Cambria" w:eastAsia="Cambria" w:hAnsi="Cambria" w:cs="Cambria"/>
          <w:i/>
          <w:color w:val="auto"/>
          <w:sz w:val="22"/>
          <w:szCs w:val="22"/>
        </w:rPr>
        <w:t xml:space="preserve"> ao final do exercício, consolidadas no </w:t>
      </w:r>
      <w:r w:rsidRPr="00133E79">
        <w:rPr>
          <w:rFonts w:ascii="Cambria" w:eastAsia="Cambria" w:hAnsi="Cambria" w:cs="Cambria"/>
          <w:b/>
          <w:i/>
          <w:color w:val="auto"/>
          <w:sz w:val="22"/>
          <w:szCs w:val="22"/>
        </w:rPr>
        <w:t>Fundo de Saúde. </w:t>
      </w:r>
    </w:p>
    <w:p w14:paraId="5D16C925" w14:textId="77777777" w:rsidR="000F1D7A" w:rsidRPr="00133E79" w:rsidRDefault="000F1D7A" w:rsidP="000F1D7A">
      <w:pPr>
        <w:spacing w:line="360" w:lineRule="auto"/>
        <w:ind w:left="2268" w:right="218"/>
        <w:jc w:val="both"/>
        <w:rPr>
          <w:rFonts w:ascii="Cambria" w:eastAsia="Cambria" w:hAnsi="Cambria" w:cs="Cambria"/>
          <w:i/>
          <w:color w:val="auto"/>
          <w:sz w:val="22"/>
          <w:szCs w:val="22"/>
        </w:rPr>
      </w:pPr>
    </w:p>
    <w:p w14:paraId="4E2F6CAD" w14:textId="77777777" w:rsidR="000F1D7A" w:rsidRPr="00133E79" w:rsidRDefault="000F1D7A" w:rsidP="000F1D7A">
      <w:pPr>
        <w:spacing w:line="360" w:lineRule="auto"/>
        <w:ind w:left="2268" w:right="218"/>
        <w:jc w:val="both"/>
        <w:rPr>
          <w:rFonts w:ascii="Cambria" w:eastAsia="Cambria" w:hAnsi="Cambria" w:cs="Cambria"/>
          <w:i/>
          <w:color w:val="auto"/>
          <w:sz w:val="22"/>
          <w:szCs w:val="22"/>
        </w:rPr>
      </w:pPr>
      <w:r w:rsidRPr="00133E79">
        <w:rPr>
          <w:rFonts w:ascii="Cambria" w:eastAsia="Cambria" w:hAnsi="Cambria" w:cs="Cambria"/>
          <w:i/>
          <w:color w:val="auto"/>
          <w:sz w:val="22"/>
          <w:szCs w:val="22"/>
        </w:rPr>
        <w:t>§ 1º</w:t>
      </w:r>
      <w:proofErr w:type="gramStart"/>
      <w:r w:rsidRPr="00133E79">
        <w:rPr>
          <w:rFonts w:ascii="Cambria" w:eastAsia="Cambria" w:hAnsi="Cambria" w:cs="Cambria"/>
          <w:i/>
          <w:color w:val="auto"/>
          <w:sz w:val="22"/>
          <w:szCs w:val="22"/>
        </w:rPr>
        <w:t>.  A disponibilidade de caixa vinculada aos Restos a Pagar, considerados para fins do mínimo na forma do inciso II do caput e posteriormente cancelados ou prescritos, deverá ser, necessariamente, aplicada em ações e serviços públicos de saúd</w:t>
      </w:r>
      <w:r w:rsidR="0067132E" w:rsidRPr="00133E79">
        <w:rPr>
          <w:rFonts w:ascii="Cambria" w:eastAsia="Cambria" w:hAnsi="Cambria" w:cs="Cambria"/>
          <w:i/>
          <w:color w:val="auto"/>
          <w:sz w:val="22"/>
          <w:szCs w:val="22"/>
        </w:rPr>
        <w:t>e”</w:t>
      </w:r>
      <w:proofErr w:type="gramEnd"/>
      <w:r w:rsidR="0067132E" w:rsidRPr="00133E79">
        <w:rPr>
          <w:rFonts w:ascii="Cambria" w:eastAsia="Cambria" w:hAnsi="Cambria" w:cs="Cambria"/>
          <w:i/>
          <w:color w:val="auto"/>
          <w:sz w:val="22"/>
          <w:szCs w:val="22"/>
        </w:rPr>
        <w:t>.</w:t>
      </w:r>
    </w:p>
    <w:p w14:paraId="0C6919B1" w14:textId="77777777" w:rsidR="000F1D7A" w:rsidRDefault="000F1D7A" w:rsidP="000F1D7A">
      <w:pPr>
        <w:spacing w:line="360" w:lineRule="auto"/>
        <w:ind w:firstLine="2268"/>
        <w:jc w:val="both"/>
        <w:rPr>
          <w:rFonts w:ascii="Cambria" w:eastAsia="Cambria" w:hAnsi="Cambria" w:cs="Cambria"/>
          <w:color w:val="auto"/>
          <w:sz w:val="22"/>
          <w:szCs w:val="22"/>
        </w:rPr>
      </w:pPr>
    </w:p>
    <w:p w14:paraId="370B63E8" w14:textId="2CA8F3ED" w:rsidR="000F1D7A" w:rsidRPr="00E878AD" w:rsidRDefault="000F1D7A" w:rsidP="000F1D7A">
      <w:pPr>
        <w:spacing w:line="360" w:lineRule="auto"/>
        <w:ind w:firstLine="2268"/>
        <w:jc w:val="both"/>
        <w:rPr>
          <w:rFonts w:ascii="Cambria" w:eastAsia="Cambria" w:hAnsi="Cambria" w:cs="Cambria"/>
          <w:b/>
          <w:i/>
          <w:color w:val="auto"/>
          <w:sz w:val="24"/>
          <w:szCs w:val="24"/>
          <w:u w:val="single"/>
        </w:rPr>
      </w:pPr>
      <w:r w:rsidRPr="00E878AD">
        <w:rPr>
          <w:rFonts w:ascii="Cambria" w:eastAsia="Cambria" w:hAnsi="Cambria" w:cs="Cambria"/>
          <w:color w:val="auto"/>
          <w:sz w:val="24"/>
          <w:szCs w:val="24"/>
        </w:rPr>
        <w:t xml:space="preserve">Com efeito, para os fins de atendimento do percentual obrigatório mínimo de 12%, </w:t>
      </w:r>
      <w:r w:rsidRPr="00E878AD">
        <w:rPr>
          <w:rFonts w:ascii="Cambria" w:eastAsia="Cambria" w:hAnsi="Cambria" w:cs="Cambria"/>
          <w:b/>
          <w:color w:val="auto"/>
          <w:sz w:val="24"/>
          <w:szCs w:val="24"/>
        </w:rPr>
        <w:t>o cômputo</w:t>
      </w:r>
      <w:r w:rsidRPr="00E878AD">
        <w:rPr>
          <w:rFonts w:ascii="Cambria" w:eastAsia="Cambria" w:hAnsi="Cambria" w:cs="Cambria"/>
          <w:color w:val="auto"/>
          <w:sz w:val="24"/>
          <w:szCs w:val="24"/>
        </w:rPr>
        <w:t xml:space="preserve"> de despesas empenhadas e/ou liquidadas, mas não pagas, </w:t>
      </w:r>
      <w:r w:rsidR="008877C6" w:rsidRPr="00E878AD">
        <w:rPr>
          <w:rFonts w:ascii="Cambria" w:eastAsia="Cambria" w:hAnsi="Cambria" w:cs="Cambria"/>
          <w:color w:val="auto"/>
          <w:sz w:val="24"/>
          <w:szCs w:val="24"/>
        </w:rPr>
        <w:t xml:space="preserve">em </w:t>
      </w:r>
      <w:r w:rsidR="008877C6" w:rsidRPr="00E878AD">
        <w:rPr>
          <w:rFonts w:ascii="Cambria" w:eastAsia="Cambria" w:hAnsi="Cambria" w:cs="Cambria"/>
          <w:color w:val="auto"/>
          <w:sz w:val="24"/>
          <w:szCs w:val="24"/>
        </w:rPr>
        <w:lastRenderedPageBreak/>
        <w:t xml:space="preserve">tese, </w:t>
      </w:r>
      <w:r w:rsidRPr="00E878AD">
        <w:rPr>
          <w:rFonts w:ascii="Cambria" w:eastAsia="Cambria" w:hAnsi="Cambria" w:cs="Cambria"/>
          <w:color w:val="auto"/>
          <w:sz w:val="24"/>
          <w:szCs w:val="24"/>
        </w:rPr>
        <w:t xml:space="preserve">incluídas como restos a pagar para o ano seguinte, </w:t>
      </w:r>
      <w:r w:rsidRPr="00E878AD">
        <w:rPr>
          <w:rFonts w:ascii="Cambria" w:eastAsia="Cambria" w:hAnsi="Cambria" w:cs="Cambria"/>
          <w:b/>
          <w:color w:val="auto"/>
          <w:sz w:val="24"/>
          <w:szCs w:val="24"/>
        </w:rPr>
        <w:t>somente é permitido</w:t>
      </w:r>
      <w:r w:rsidRPr="00E878AD">
        <w:rPr>
          <w:rFonts w:ascii="Cambria" w:eastAsia="Cambria" w:hAnsi="Cambria" w:cs="Cambria"/>
          <w:color w:val="auto"/>
          <w:sz w:val="24"/>
          <w:szCs w:val="24"/>
        </w:rPr>
        <w:t xml:space="preserve"> se houver disponibilidade de caixa no </w:t>
      </w:r>
      <w:r w:rsidRPr="00E878AD">
        <w:rPr>
          <w:rFonts w:ascii="Cambria" w:eastAsia="Cambria" w:hAnsi="Cambria" w:cs="Cambria"/>
          <w:b/>
          <w:color w:val="auto"/>
          <w:sz w:val="24"/>
          <w:szCs w:val="24"/>
        </w:rPr>
        <w:t>Fundo Estadual de Saúde</w:t>
      </w:r>
      <w:r w:rsidRPr="00E878AD">
        <w:rPr>
          <w:rFonts w:ascii="Cambria" w:eastAsia="Cambria" w:hAnsi="Cambria" w:cs="Cambria"/>
          <w:color w:val="auto"/>
          <w:sz w:val="24"/>
          <w:szCs w:val="24"/>
        </w:rPr>
        <w:t xml:space="preserve">. </w:t>
      </w:r>
      <w:r w:rsidRPr="00E878AD">
        <w:rPr>
          <w:rFonts w:ascii="Cambria" w:eastAsia="Cambria" w:hAnsi="Cambria" w:cs="Cambria"/>
          <w:i/>
          <w:color w:val="auto"/>
          <w:sz w:val="24"/>
          <w:szCs w:val="24"/>
        </w:rPr>
        <w:t xml:space="preserve">In </w:t>
      </w:r>
      <w:proofErr w:type="spellStart"/>
      <w:r w:rsidRPr="00E878AD">
        <w:rPr>
          <w:rFonts w:ascii="Cambria" w:eastAsia="Cambria" w:hAnsi="Cambria" w:cs="Cambria"/>
          <w:i/>
          <w:color w:val="auto"/>
          <w:sz w:val="24"/>
          <w:szCs w:val="24"/>
        </w:rPr>
        <w:t>casu</w:t>
      </w:r>
      <w:proofErr w:type="spellEnd"/>
      <w:r w:rsidRPr="00E878AD">
        <w:rPr>
          <w:rFonts w:ascii="Cambria" w:eastAsia="Cambria" w:hAnsi="Cambria" w:cs="Cambria"/>
          <w:color w:val="auto"/>
          <w:sz w:val="24"/>
          <w:szCs w:val="24"/>
        </w:rPr>
        <w:t>, essa condicionante normativa não se verificou, vez que</w:t>
      </w:r>
      <w:r w:rsidR="00990125">
        <w:rPr>
          <w:rFonts w:ascii="Cambria" w:eastAsia="Cambria" w:hAnsi="Cambria" w:cs="Cambria"/>
          <w:color w:val="auto"/>
          <w:sz w:val="24"/>
          <w:szCs w:val="24"/>
        </w:rPr>
        <w:t>,</w:t>
      </w:r>
      <w:r w:rsidRPr="00E878AD">
        <w:rPr>
          <w:rFonts w:ascii="Cambria" w:eastAsia="Cambria" w:hAnsi="Cambria" w:cs="Cambria"/>
          <w:color w:val="auto"/>
          <w:sz w:val="24"/>
          <w:szCs w:val="24"/>
        </w:rPr>
        <w:t xml:space="preserve"> para alcançar o percentual de 10,42% apresentado, </w:t>
      </w:r>
      <w:r w:rsidR="002C4D40" w:rsidRPr="00E878AD">
        <w:rPr>
          <w:rFonts w:ascii="Cambria" w:eastAsia="Cambria" w:hAnsi="Cambria" w:cs="Cambria"/>
          <w:color w:val="auto"/>
          <w:sz w:val="24"/>
          <w:szCs w:val="24"/>
        </w:rPr>
        <w:t xml:space="preserve">o Estado do Rio de Janeiro computou despesas empenhadas e liquidadas, </w:t>
      </w:r>
      <w:r w:rsidRPr="00E878AD">
        <w:rPr>
          <w:rFonts w:ascii="Cambria" w:eastAsia="Cambria" w:hAnsi="Cambria" w:cs="Cambria"/>
          <w:color w:val="auto"/>
          <w:sz w:val="24"/>
          <w:szCs w:val="24"/>
        </w:rPr>
        <w:t>sem que houvesse a correspondente disponibilidade de caixa no aludido fundo, o que afronta diretamente o art. 24 da Lei Complementar nº 141/2012. Desse modo, o ato de computar esses valores, sem o atendimento de todos os requisitos legais, parece-nos, merece uma reflexão mais aprofundada.</w:t>
      </w:r>
    </w:p>
    <w:p w14:paraId="4B04957F" w14:textId="77777777" w:rsidR="000F1D7A" w:rsidRPr="00E878AD" w:rsidRDefault="000F1D7A" w:rsidP="000F1D7A">
      <w:pPr>
        <w:spacing w:line="360" w:lineRule="auto"/>
        <w:ind w:left="2268" w:right="218"/>
        <w:jc w:val="both"/>
        <w:rPr>
          <w:rFonts w:ascii="Cambria" w:eastAsia="Cambria" w:hAnsi="Cambria" w:cs="Cambria"/>
          <w:i/>
          <w:color w:val="auto"/>
          <w:sz w:val="24"/>
          <w:szCs w:val="24"/>
        </w:rPr>
      </w:pPr>
    </w:p>
    <w:p w14:paraId="09E7F74A" w14:textId="6A4DF535" w:rsidR="0067132E" w:rsidRPr="00E878AD" w:rsidRDefault="000F1D7A" w:rsidP="007349A4">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Ainda que tenhamos presente que a metodologia utilizada pelo TCE para obte</w:t>
      </w:r>
      <w:r w:rsidR="00B404BC" w:rsidRPr="00E878AD">
        <w:rPr>
          <w:rFonts w:ascii="Cambria" w:eastAsia="Cambria" w:hAnsi="Cambria" w:cs="Cambria"/>
          <w:sz w:val="24"/>
          <w:szCs w:val="24"/>
        </w:rPr>
        <w:t xml:space="preserve">r o percentual de 10,42 tenha </w:t>
      </w:r>
      <w:r w:rsidR="00B404BC" w:rsidRPr="007349A4">
        <w:rPr>
          <w:rFonts w:ascii="Cambria" w:eastAsia="Cambria" w:hAnsi="Cambria" w:cs="Cambria"/>
          <w:color w:val="auto"/>
          <w:sz w:val="24"/>
          <w:szCs w:val="24"/>
        </w:rPr>
        <w:t>concedido</w:t>
      </w:r>
      <w:r w:rsidRPr="00E878AD">
        <w:rPr>
          <w:rFonts w:ascii="Cambria" w:eastAsia="Cambria" w:hAnsi="Cambria" w:cs="Cambria"/>
          <w:sz w:val="24"/>
          <w:szCs w:val="24"/>
        </w:rPr>
        <w:t xml:space="preserve"> maior ênfase à liquidação do que à existência de verba em caixa para a realização do respectivo pagamento, justamente por aquela trazer ínsita a inferência de que a coletividade usufruiu o serviço, a Corte de Contas deixou de considerar em sua apuração um dado constante em norma expressa, repita-se, a necessária disponibilidade de recursos no caixa do Fundo Estadu</w:t>
      </w:r>
      <w:r w:rsidR="00990125">
        <w:rPr>
          <w:rFonts w:ascii="Cambria" w:eastAsia="Cambria" w:hAnsi="Cambria" w:cs="Cambria"/>
          <w:sz w:val="24"/>
          <w:szCs w:val="24"/>
        </w:rPr>
        <w:t>al de Saúde de valor referente à</w:t>
      </w:r>
      <w:r w:rsidRPr="00E878AD">
        <w:rPr>
          <w:rFonts w:ascii="Cambria" w:eastAsia="Cambria" w:hAnsi="Cambria" w:cs="Cambria"/>
          <w:sz w:val="24"/>
          <w:szCs w:val="24"/>
        </w:rPr>
        <w:t xml:space="preserve"> soma dos valores liquidados e não pagos, a fim de evitar que o Estado assuma compromissos que não possa eventualmente quitar, deixando de adimplir obrigações assumidas com credores, cuja prestação do respectivo serviço ou entrega de material já tenha sido devidamente certificado, mediante o processo de liquidação.</w:t>
      </w:r>
      <w:r w:rsidR="0067132E" w:rsidRPr="00E878AD">
        <w:rPr>
          <w:rFonts w:ascii="Cambria" w:eastAsia="Cambria" w:hAnsi="Cambria" w:cs="Cambria"/>
          <w:sz w:val="24"/>
          <w:szCs w:val="24"/>
        </w:rPr>
        <w:t xml:space="preserve"> </w:t>
      </w:r>
    </w:p>
    <w:p w14:paraId="230696AB" w14:textId="77777777" w:rsidR="0067132E" w:rsidRPr="00E878AD" w:rsidRDefault="0067132E" w:rsidP="0067132E">
      <w:pPr>
        <w:spacing w:line="360" w:lineRule="auto"/>
        <w:jc w:val="both"/>
        <w:rPr>
          <w:rFonts w:ascii="Cambria" w:eastAsia="Cambria" w:hAnsi="Cambria" w:cs="Cambria"/>
          <w:color w:val="C00000"/>
          <w:sz w:val="24"/>
          <w:szCs w:val="24"/>
        </w:rPr>
      </w:pPr>
    </w:p>
    <w:p w14:paraId="4ECEEE38" w14:textId="5D20697A" w:rsidR="0067132E" w:rsidRPr="00E878AD" w:rsidRDefault="007349A4" w:rsidP="007349A4">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t>A</w:t>
      </w:r>
      <w:r w:rsidR="0067132E" w:rsidRPr="00E878AD">
        <w:rPr>
          <w:rFonts w:ascii="Cambria" w:eastAsia="Cambria" w:hAnsi="Cambria" w:cs="Cambria"/>
          <w:color w:val="auto"/>
          <w:sz w:val="24"/>
          <w:szCs w:val="24"/>
        </w:rPr>
        <w:t xml:space="preserve"> própria lei exige que</w:t>
      </w:r>
      <w:r w:rsidR="00990125">
        <w:rPr>
          <w:rFonts w:ascii="Cambria" w:eastAsia="Cambria" w:hAnsi="Cambria" w:cs="Cambria"/>
          <w:color w:val="auto"/>
          <w:sz w:val="24"/>
          <w:szCs w:val="24"/>
        </w:rPr>
        <w:t>,</w:t>
      </w:r>
      <w:r w:rsidR="0067132E" w:rsidRPr="00E878AD">
        <w:rPr>
          <w:rFonts w:ascii="Cambria" w:eastAsia="Cambria" w:hAnsi="Cambria" w:cs="Cambria"/>
          <w:color w:val="auto"/>
          <w:sz w:val="24"/>
          <w:szCs w:val="24"/>
        </w:rPr>
        <w:t xml:space="preserve"> para computar os valores empenhados</w:t>
      </w:r>
      <w:r w:rsidR="00990125">
        <w:rPr>
          <w:rFonts w:ascii="Cambria" w:eastAsia="Cambria" w:hAnsi="Cambria" w:cs="Cambria"/>
          <w:color w:val="auto"/>
          <w:sz w:val="24"/>
          <w:szCs w:val="24"/>
        </w:rPr>
        <w:t>,</w:t>
      </w:r>
      <w:r w:rsidR="0067132E" w:rsidRPr="00E878AD">
        <w:rPr>
          <w:rFonts w:ascii="Cambria" w:eastAsia="Cambria" w:hAnsi="Cambria" w:cs="Cambria"/>
          <w:color w:val="auto"/>
          <w:sz w:val="24"/>
          <w:szCs w:val="24"/>
        </w:rPr>
        <w:t xml:space="preserve"> deve haver disponibilidade de caixa no Fundo Estadual de Saúde. Por razões ainda mais óbvias, igual procedimento deve ser adotado com a liquidação já efetivada, vez que a possibilidade de frustrar credores é ainda mais elev</w:t>
      </w:r>
      <w:r w:rsidR="00C15CB1">
        <w:rPr>
          <w:rFonts w:ascii="Cambria" w:eastAsia="Cambria" w:hAnsi="Cambria" w:cs="Cambria"/>
          <w:color w:val="auto"/>
          <w:sz w:val="24"/>
          <w:szCs w:val="24"/>
        </w:rPr>
        <w:t xml:space="preserve">ada, com maiores </w:t>
      </w:r>
      <w:r w:rsidR="00C15CB1" w:rsidRPr="00FE6106">
        <w:rPr>
          <w:rFonts w:ascii="Cambria" w:eastAsia="Cambria" w:hAnsi="Cambria" w:cs="Cambria"/>
          <w:color w:val="auto"/>
          <w:sz w:val="24"/>
          <w:szCs w:val="24"/>
        </w:rPr>
        <w:t>afrontas às</w:t>
      </w:r>
      <w:r w:rsidR="0067132E" w:rsidRPr="00FE6106">
        <w:rPr>
          <w:rFonts w:ascii="Cambria" w:eastAsia="Cambria" w:hAnsi="Cambria" w:cs="Cambria"/>
          <w:color w:val="auto"/>
          <w:sz w:val="24"/>
          <w:szCs w:val="24"/>
        </w:rPr>
        <w:t xml:space="preserve"> </w:t>
      </w:r>
      <w:r w:rsidR="0067132E" w:rsidRPr="00E878AD">
        <w:rPr>
          <w:rFonts w:ascii="Cambria" w:eastAsia="Cambria" w:hAnsi="Cambria" w:cs="Cambria"/>
          <w:color w:val="auto"/>
          <w:sz w:val="24"/>
          <w:szCs w:val="24"/>
        </w:rPr>
        <w:t>orientações que regem o sistema contábil e financeiro, arquitetado de modo a que as obrigações sejam honradas, preservando-se o equilíbrio das contas públicas.</w:t>
      </w:r>
    </w:p>
    <w:p w14:paraId="7395BAD9" w14:textId="77777777" w:rsidR="000F1D7A" w:rsidRPr="00E878AD" w:rsidRDefault="000F1D7A" w:rsidP="000F1D7A">
      <w:pPr>
        <w:spacing w:line="360" w:lineRule="auto"/>
        <w:jc w:val="both"/>
        <w:rPr>
          <w:rFonts w:ascii="Cambria" w:eastAsia="Cambria" w:hAnsi="Cambria" w:cs="Cambria"/>
          <w:color w:val="auto"/>
          <w:sz w:val="24"/>
          <w:szCs w:val="24"/>
        </w:rPr>
      </w:pPr>
    </w:p>
    <w:p w14:paraId="522E153C" w14:textId="15A6F741" w:rsidR="0067132E" w:rsidRPr="00E878AD" w:rsidRDefault="000F1D7A" w:rsidP="007349A4">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O T</w:t>
      </w:r>
      <w:r w:rsidR="007349A4">
        <w:rPr>
          <w:rFonts w:ascii="Cambria" w:eastAsia="Cambria" w:hAnsi="Cambria" w:cs="Cambria"/>
          <w:sz w:val="24"/>
          <w:szCs w:val="24"/>
        </w:rPr>
        <w:t xml:space="preserve">ribunal de </w:t>
      </w:r>
      <w:r w:rsidRPr="00E878AD">
        <w:rPr>
          <w:rFonts w:ascii="Cambria" w:eastAsia="Cambria" w:hAnsi="Cambria" w:cs="Cambria"/>
          <w:sz w:val="24"/>
          <w:szCs w:val="24"/>
        </w:rPr>
        <w:t>C</w:t>
      </w:r>
      <w:r w:rsidR="007349A4">
        <w:rPr>
          <w:rFonts w:ascii="Cambria" w:eastAsia="Cambria" w:hAnsi="Cambria" w:cs="Cambria"/>
          <w:sz w:val="24"/>
          <w:szCs w:val="24"/>
        </w:rPr>
        <w:t xml:space="preserve">ontas do </w:t>
      </w:r>
      <w:r w:rsidRPr="00E878AD">
        <w:rPr>
          <w:rFonts w:ascii="Cambria" w:eastAsia="Cambria" w:hAnsi="Cambria" w:cs="Cambria"/>
          <w:sz w:val="24"/>
          <w:szCs w:val="24"/>
        </w:rPr>
        <w:t>E</w:t>
      </w:r>
      <w:r w:rsidR="007349A4">
        <w:rPr>
          <w:rFonts w:ascii="Cambria" w:eastAsia="Cambria" w:hAnsi="Cambria" w:cs="Cambria"/>
          <w:sz w:val="24"/>
          <w:szCs w:val="24"/>
        </w:rPr>
        <w:t>stado</w:t>
      </w:r>
      <w:r w:rsidRPr="00E878AD">
        <w:rPr>
          <w:rFonts w:ascii="Cambria" w:eastAsia="Cambria" w:hAnsi="Cambria" w:cs="Cambria"/>
          <w:sz w:val="24"/>
          <w:szCs w:val="24"/>
        </w:rPr>
        <w:t>, ao não verificar disponibilidade, adotou metodol</w:t>
      </w:r>
      <w:r w:rsidR="004764F0">
        <w:rPr>
          <w:rFonts w:ascii="Cambria" w:eastAsia="Cambria" w:hAnsi="Cambria" w:cs="Cambria"/>
          <w:sz w:val="24"/>
          <w:szCs w:val="24"/>
        </w:rPr>
        <w:t>ogia que reclama aprimoramentos.</w:t>
      </w:r>
      <w:r w:rsidRPr="00E878AD">
        <w:rPr>
          <w:rFonts w:ascii="Cambria" w:eastAsia="Cambria" w:hAnsi="Cambria" w:cs="Cambria"/>
          <w:sz w:val="24"/>
          <w:szCs w:val="24"/>
        </w:rPr>
        <w:t xml:space="preserve"> </w:t>
      </w:r>
      <w:r w:rsidR="004764F0" w:rsidRPr="00FE6106">
        <w:rPr>
          <w:rFonts w:ascii="Cambria" w:eastAsia="Cambria" w:hAnsi="Cambria" w:cs="Cambria"/>
          <w:color w:val="auto"/>
          <w:sz w:val="24"/>
          <w:szCs w:val="24"/>
        </w:rPr>
        <w:t>Não</w:t>
      </w:r>
      <w:r w:rsidRPr="00FE6106">
        <w:rPr>
          <w:rFonts w:ascii="Cambria" w:eastAsia="Cambria" w:hAnsi="Cambria" w:cs="Cambria"/>
          <w:color w:val="auto"/>
          <w:sz w:val="24"/>
          <w:szCs w:val="24"/>
        </w:rPr>
        <w:t xml:space="preserve"> basta que a população usufrua das ações e serviços </w:t>
      </w:r>
      <w:proofErr w:type="spellStart"/>
      <w:r w:rsidRPr="00FE6106">
        <w:rPr>
          <w:rFonts w:ascii="Cambria" w:eastAsia="Cambria" w:hAnsi="Cambria" w:cs="Cambria"/>
          <w:color w:val="auto"/>
          <w:sz w:val="24"/>
          <w:szCs w:val="24"/>
        </w:rPr>
        <w:t>concretizadores</w:t>
      </w:r>
      <w:proofErr w:type="spellEnd"/>
      <w:r w:rsidR="005D64A6" w:rsidRPr="00FE6106">
        <w:rPr>
          <w:rFonts w:ascii="Cambria" w:eastAsia="Cambria" w:hAnsi="Cambria" w:cs="Cambria"/>
          <w:color w:val="auto"/>
          <w:sz w:val="24"/>
          <w:szCs w:val="24"/>
        </w:rPr>
        <w:t xml:space="preserve"> do direito fundamental em tela.</w:t>
      </w:r>
      <w:r w:rsidRPr="00FE6106">
        <w:rPr>
          <w:rFonts w:ascii="Cambria" w:eastAsia="Cambria" w:hAnsi="Cambria" w:cs="Cambria"/>
          <w:color w:val="auto"/>
          <w:sz w:val="24"/>
          <w:szCs w:val="24"/>
        </w:rPr>
        <w:t xml:space="preserve"> </w:t>
      </w:r>
      <w:r w:rsidR="005D64A6" w:rsidRPr="00FE6106">
        <w:rPr>
          <w:rFonts w:ascii="Cambria" w:eastAsia="Cambria" w:hAnsi="Cambria" w:cs="Cambria"/>
          <w:color w:val="auto"/>
          <w:sz w:val="24"/>
          <w:szCs w:val="24"/>
        </w:rPr>
        <w:t>Para a</w:t>
      </w:r>
      <w:r w:rsidRPr="00FE6106">
        <w:rPr>
          <w:rFonts w:ascii="Cambria" w:eastAsia="Cambria" w:hAnsi="Cambria" w:cs="Cambria"/>
          <w:color w:val="auto"/>
          <w:sz w:val="24"/>
          <w:szCs w:val="24"/>
        </w:rPr>
        <w:t xml:space="preserve"> regularidade das respectivas finanças, e, consequentemente, do </w:t>
      </w:r>
      <w:r w:rsidRPr="00FE6106">
        <w:rPr>
          <w:rFonts w:ascii="Cambria" w:eastAsia="Cambria" w:hAnsi="Cambria" w:cs="Cambria"/>
          <w:i/>
          <w:color w:val="auto"/>
          <w:sz w:val="24"/>
          <w:szCs w:val="24"/>
        </w:rPr>
        <w:t>sistema de saúde</w:t>
      </w:r>
      <w:r w:rsidRPr="00FE6106">
        <w:rPr>
          <w:rFonts w:ascii="Cambria" w:eastAsia="Cambria" w:hAnsi="Cambria" w:cs="Cambria"/>
          <w:color w:val="auto"/>
          <w:sz w:val="24"/>
          <w:szCs w:val="24"/>
        </w:rPr>
        <w:t xml:space="preserve"> - que envolve </w:t>
      </w:r>
      <w:r w:rsidR="004764F0" w:rsidRPr="00FE6106">
        <w:rPr>
          <w:rFonts w:ascii="Cambria" w:eastAsia="Cambria" w:hAnsi="Cambria" w:cs="Cambria"/>
          <w:color w:val="auto"/>
          <w:sz w:val="24"/>
          <w:szCs w:val="24"/>
        </w:rPr>
        <w:t>não apenas</w:t>
      </w:r>
      <w:r w:rsidR="004764F0" w:rsidRPr="00FE6106">
        <w:rPr>
          <w:rFonts w:ascii="Cambria" w:eastAsia="Cambria" w:hAnsi="Cambria" w:cs="Cambria"/>
          <w:color w:val="auto"/>
          <w:sz w:val="24"/>
          <w:szCs w:val="24"/>
          <w:u w:val="single"/>
        </w:rPr>
        <w:t xml:space="preserve"> </w:t>
      </w:r>
      <w:r w:rsidRPr="00E878AD">
        <w:rPr>
          <w:rFonts w:ascii="Cambria" w:eastAsia="Cambria" w:hAnsi="Cambria" w:cs="Cambria"/>
          <w:sz w:val="24"/>
          <w:szCs w:val="24"/>
        </w:rPr>
        <w:lastRenderedPageBreak/>
        <w:t>prestação, mas também regularidade orçamentária -, é necessário que haja a disponibilidade financeira alocada no Fundo Estadual de Saúde. O T</w:t>
      </w:r>
      <w:r w:rsidR="007349A4">
        <w:rPr>
          <w:rFonts w:ascii="Cambria" w:eastAsia="Cambria" w:hAnsi="Cambria" w:cs="Cambria"/>
          <w:sz w:val="24"/>
          <w:szCs w:val="24"/>
        </w:rPr>
        <w:t xml:space="preserve">ribunal de </w:t>
      </w:r>
      <w:r w:rsidRPr="00E878AD">
        <w:rPr>
          <w:rFonts w:ascii="Cambria" w:eastAsia="Cambria" w:hAnsi="Cambria" w:cs="Cambria"/>
          <w:sz w:val="24"/>
          <w:szCs w:val="24"/>
        </w:rPr>
        <w:t>C</w:t>
      </w:r>
      <w:r w:rsidR="007349A4">
        <w:rPr>
          <w:rFonts w:ascii="Cambria" w:eastAsia="Cambria" w:hAnsi="Cambria" w:cs="Cambria"/>
          <w:sz w:val="24"/>
          <w:szCs w:val="24"/>
        </w:rPr>
        <w:t>ontas do Estado</w:t>
      </w:r>
      <w:r w:rsidRPr="00E878AD">
        <w:rPr>
          <w:rFonts w:ascii="Cambria" w:eastAsia="Cambria" w:hAnsi="Cambria" w:cs="Cambria"/>
          <w:sz w:val="24"/>
          <w:szCs w:val="24"/>
        </w:rPr>
        <w:t>, ao optar pelo método empregado, não focou suas atenções na análise da regularidade orçamentária, apenas conferindo relevância para a prestação de serviço. Ainda que a saúde seja um direito fundamental, que reclama realização contínua e progressiva, ao T</w:t>
      </w:r>
      <w:r w:rsidR="007349A4">
        <w:rPr>
          <w:rFonts w:ascii="Cambria" w:eastAsia="Cambria" w:hAnsi="Cambria" w:cs="Cambria"/>
          <w:sz w:val="24"/>
          <w:szCs w:val="24"/>
        </w:rPr>
        <w:t xml:space="preserve">ribunal de </w:t>
      </w:r>
      <w:r w:rsidRPr="00E878AD">
        <w:rPr>
          <w:rFonts w:ascii="Cambria" w:eastAsia="Cambria" w:hAnsi="Cambria" w:cs="Cambria"/>
          <w:sz w:val="24"/>
          <w:szCs w:val="24"/>
        </w:rPr>
        <w:t>C</w:t>
      </w:r>
      <w:r w:rsidR="007349A4">
        <w:rPr>
          <w:rFonts w:ascii="Cambria" w:eastAsia="Cambria" w:hAnsi="Cambria" w:cs="Cambria"/>
          <w:sz w:val="24"/>
          <w:szCs w:val="24"/>
        </w:rPr>
        <w:t xml:space="preserve">ontas do </w:t>
      </w:r>
      <w:r w:rsidRPr="00E878AD">
        <w:rPr>
          <w:rFonts w:ascii="Cambria" w:eastAsia="Cambria" w:hAnsi="Cambria" w:cs="Cambria"/>
          <w:sz w:val="24"/>
          <w:szCs w:val="24"/>
        </w:rPr>
        <w:t>E</w:t>
      </w:r>
      <w:r w:rsidR="007349A4">
        <w:rPr>
          <w:rFonts w:ascii="Cambria" w:eastAsia="Cambria" w:hAnsi="Cambria" w:cs="Cambria"/>
          <w:sz w:val="24"/>
          <w:szCs w:val="24"/>
        </w:rPr>
        <w:t>stado</w:t>
      </w:r>
      <w:r w:rsidRPr="00E878AD">
        <w:rPr>
          <w:rFonts w:ascii="Cambria" w:eastAsia="Cambria" w:hAnsi="Cambria" w:cs="Cambria"/>
          <w:sz w:val="24"/>
          <w:szCs w:val="24"/>
        </w:rPr>
        <w:t xml:space="preserve"> não cabe minorar a relevância do aspecto formal orçamentário das verbas públicas, o qual, em última análise, é dotado de um viés garant</w:t>
      </w:r>
      <w:r w:rsidR="00990125">
        <w:rPr>
          <w:rFonts w:ascii="Cambria" w:eastAsia="Cambria" w:hAnsi="Cambria" w:cs="Cambria"/>
          <w:sz w:val="24"/>
          <w:szCs w:val="24"/>
        </w:rPr>
        <w:t>ista</w:t>
      </w:r>
      <w:r w:rsidRPr="00E878AD">
        <w:rPr>
          <w:rFonts w:ascii="Cambria" w:eastAsia="Cambria" w:hAnsi="Cambria" w:cs="Cambria"/>
          <w:sz w:val="24"/>
          <w:szCs w:val="24"/>
        </w:rPr>
        <w:t xml:space="preserve"> da concretiz</w:t>
      </w:r>
      <w:r w:rsidR="008B2EF4" w:rsidRPr="00E878AD">
        <w:rPr>
          <w:rFonts w:ascii="Cambria" w:eastAsia="Cambria" w:hAnsi="Cambria" w:cs="Cambria"/>
          <w:sz w:val="24"/>
          <w:szCs w:val="24"/>
        </w:rPr>
        <w:t xml:space="preserve">ação do direito. </w:t>
      </w:r>
      <w:r w:rsidR="00990125" w:rsidRPr="00E878AD">
        <w:rPr>
          <w:rFonts w:ascii="Cambria" w:eastAsia="Cambria" w:hAnsi="Cambria" w:cs="Cambria"/>
          <w:sz w:val="24"/>
          <w:szCs w:val="24"/>
        </w:rPr>
        <w:t>Se controlarmos</w:t>
      </w:r>
      <w:r w:rsidRPr="00E878AD">
        <w:rPr>
          <w:rFonts w:ascii="Cambria" w:eastAsia="Cambria" w:hAnsi="Cambria" w:cs="Cambria"/>
          <w:sz w:val="24"/>
          <w:szCs w:val="24"/>
        </w:rPr>
        <w:t xml:space="preserve"> melhor a verba pública que deve ser empregada para a </w:t>
      </w:r>
      <w:r w:rsidR="008B2EF4" w:rsidRPr="00E878AD">
        <w:rPr>
          <w:rFonts w:ascii="Cambria" w:eastAsia="Cambria" w:hAnsi="Cambria" w:cs="Cambria"/>
          <w:sz w:val="24"/>
          <w:szCs w:val="24"/>
        </w:rPr>
        <w:t>realização de um direito, ampliamos</w:t>
      </w:r>
      <w:r w:rsidRPr="00E878AD">
        <w:rPr>
          <w:rFonts w:ascii="Cambria" w:eastAsia="Cambria" w:hAnsi="Cambria" w:cs="Cambria"/>
          <w:sz w:val="24"/>
          <w:szCs w:val="24"/>
        </w:rPr>
        <w:t xml:space="preserve"> potencialmente os meios garan</w:t>
      </w:r>
      <w:r w:rsidR="00990125">
        <w:rPr>
          <w:rFonts w:ascii="Cambria" w:eastAsia="Cambria" w:hAnsi="Cambria" w:cs="Cambria"/>
          <w:sz w:val="24"/>
          <w:szCs w:val="24"/>
        </w:rPr>
        <w:t>tistas que a</w:t>
      </w:r>
      <w:r w:rsidRPr="00E878AD">
        <w:rPr>
          <w:rFonts w:ascii="Cambria" w:eastAsia="Cambria" w:hAnsi="Cambria" w:cs="Cambria"/>
          <w:sz w:val="24"/>
          <w:szCs w:val="24"/>
        </w:rPr>
        <w:t xml:space="preserve"> resguardam, fazendo com que o serviço seja desfrutado pelos cidadãos de modo amplificado em quantidade e qualidade.</w:t>
      </w:r>
    </w:p>
    <w:p w14:paraId="4CF1891F" w14:textId="77777777" w:rsidR="000F1D7A" w:rsidRPr="00E878AD" w:rsidRDefault="00D557CC" w:rsidP="000F1D7A">
      <w:pPr>
        <w:spacing w:line="360" w:lineRule="auto"/>
        <w:jc w:val="both"/>
        <w:rPr>
          <w:rFonts w:ascii="Cambria" w:eastAsia="Cambria" w:hAnsi="Cambria" w:cs="Cambria"/>
          <w:sz w:val="24"/>
          <w:szCs w:val="24"/>
        </w:rPr>
      </w:pPr>
      <w:r w:rsidRPr="00E878AD">
        <w:rPr>
          <w:rFonts w:ascii="Cambria" w:eastAsia="Cambria" w:hAnsi="Cambria" w:cs="Cambria"/>
          <w:sz w:val="24"/>
          <w:szCs w:val="24"/>
        </w:rPr>
        <w:tab/>
      </w:r>
    </w:p>
    <w:p w14:paraId="69263A6F" w14:textId="77777777" w:rsidR="000F1D7A" w:rsidRPr="00E878AD" w:rsidRDefault="000F1D7A" w:rsidP="000F1D7A">
      <w:pPr>
        <w:spacing w:line="360" w:lineRule="auto"/>
        <w:ind w:firstLine="720"/>
        <w:jc w:val="both"/>
        <w:rPr>
          <w:rFonts w:ascii="Cambria" w:eastAsia="Cambria" w:hAnsi="Cambria" w:cs="Cambria"/>
          <w:sz w:val="24"/>
          <w:szCs w:val="24"/>
        </w:rPr>
      </w:pPr>
      <w:r w:rsidRPr="00E878AD">
        <w:rPr>
          <w:rFonts w:ascii="Cambria" w:eastAsia="Cambria" w:hAnsi="Cambria" w:cs="Cambria"/>
          <w:sz w:val="24"/>
          <w:szCs w:val="24"/>
        </w:rPr>
        <w:t xml:space="preserve">                           Considerando todo o sofisticado e sistêmico complexo normativo instituído para a gestão da política pública de saúde, a lei, sabiamente, determinou que os recursos a serem operacionalizados na execução das ações e serviços normativamente tipificados deveriam constar no caixa do Fundo Estadual de Saúde, que é a unidade orçamentária própria para gerir toda a verba da saúde. A gestão eficiente apenas se completa quando, concomitantemente, a execução é promovida da forma adequada e as manobras de natureza contábil e orçamentária são efetivadas em consonância com as regras que a subordinam.</w:t>
      </w:r>
    </w:p>
    <w:p w14:paraId="7A9C9BCC" w14:textId="77777777" w:rsidR="000F1D7A" w:rsidRPr="00E878AD" w:rsidRDefault="000F1D7A" w:rsidP="000F1D7A">
      <w:pPr>
        <w:spacing w:line="360" w:lineRule="auto"/>
        <w:jc w:val="both"/>
        <w:rPr>
          <w:rFonts w:ascii="Cambria" w:eastAsia="Cambria" w:hAnsi="Cambria" w:cs="Cambria"/>
          <w:sz w:val="24"/>
          <w:szCs w:val="24"/>
        </w:rPr>
      </w:pPr>
    </w:p>
    <w:p w14:paraId="6511DB64" w14:textId="77777777" w:rsidR="000F1D7A" w:rsidRPr="00E878AD" w:rsidRDefault="000F1D7A" w:rsidP="000F1D7A">
      <w:pPr>
        <w:spacing w:line="360" w:lineRule="auto"/>
        <w:jc w:val="both"/>
        <w:rPr>
          <w:rFonts w:ascii="Cambria" w:eastAsia="Cambria" w:hAnsi="Cambria" w:cs="Cambria"/>
          <w:color w:val="00B050"/>
          <w:sz w:val="24"/>
          <w:szCs w:val="24"/>
        </w:rPr>
      </w:pPr>
      <w:r w:rsidRPr="00E878AD">
        <w:rPr>
          <w:rFonts w:ascii="Cambria" w:eastAsia="Cambria" w:hAnsi="Cambria" w:cs="Cambria"/>
          <w:sz w:val="24"/>
          <w:szCs w:val="24"/>
        </w:rPr>
        <w:tab/>
      </w:r>
      <w:r w:rsidRPr="00E878AD">
        <w:rPr>
          <w:rFonts w:ascii="Cambria" w:eastAsia="Cambria" w:hAnsi="Cambria" w:cs="Cambria"/>
          <w:sz w:val="24"/>
          <w:szCs w:val="24"/>
        </w:rPr>
        <w:tab/>
      </w:r>
      <w:r w:rsidRPr="00E878AD">
        <w:rPr>
          <w:rFonts w:ascii="Cambria" w:eastAsia="Cambria" w:hAnsi="Cambria" w:cs="Cambria"/>
          <w:sz w:val="24"/>
          <w:szCs w:val="24"/>
        </w:rPr>
        <w:tab/>
        <w:t xml:space="preserve">Nesse particular, </w:t>
      </w:r>
      <w:r w:rsidR="00500D47" w:rsidRPr="00E878AD">
        <w:rPr>
          <w:rFonts w:ascii="Cambria" w:eastAsia="Cambria" w:hAnsi="Cambria" w:cs="Cambria"/>
          <w:sz w:val="24"/>
          <w:szCs w:val="24"/>
        </w:rPr>
        <w:t xml:space="preserve">ingressando nos valores, </w:t>
      </w:r>
      <w:r w:rsidRPr="00E878AD">
        <w:rPr>
          <w:rFonts w:ascii="Cambria" w:eastAsia="Cambria" w:hAnsi="Cambria" w:cs="Cambria"/>
          <w:sz w:val="24"/>
          <w:szCs w:val="24"/>
        </w:rPr>
        <w:t>cabe destacar que as despesas empenhadas, liquidadas e pagas no exercício de 2016</w:t>
      </w:r>
      <w:r w:rsidR="00DC2E29" w:rsidRPr="00E878AD">
        <w:rPr>
          <w:rFonts w:ascii="Cambria" w:eastAsia="Cambria" w:hAnsi="Cambria" w:cs="Cambria"/>
          <w:sz w:val="24"/>
          <w:szCs w:val="24"/>
        </w:rPr>
        <w:t xml:space="preserve">, agora nos guiando pelo relatório da Contadoria Geral do Estado, cujo quadro gráfico foi retratado à fl. </w:t>
      </w:r>
      <w:r w:rsidR="00A41BC2">
        <w:rPr>
          <w:rFonts w:ascii="Cambria" w:eastAsia="Cambria" w:hAnsi="Cambria" w:cs="Cambria"/>
          <w:sz w:val="24"/>
          <w:szCs w:val="24"/>
        </w:rPr>
        <w:t xml:space="preserve">9, </w:t>
      </w:r>
      <w:r w:rsidRPr="00E878AD">
        <w:rPr>
          <w:rFonts w:ascii="Cambria" w:eastAsia="Cambria" w:hAnsi="Cambria" w:cs="Cambria"/>
          <w:sz w:val="24"/>
          <w:szCs w:val="24"/>
        </w:rPr>
        <w:t xml:space="preserve">o total de </w:t>
      </w:r>
      <w:r w:rsidRPr="00E878AD">
        <w:rPr>
          <w:rFonts w:ascii="Cambria" w:eastAsia="Cambria" w:hAnsi="Cambria" w:cs="Cambria"/>
          <w:color w:val="auto"/>
          <w:sz w:val="24"/>
          <w:szCs w:val="24"/>
        </w:rPr>
        <w:t xml:space="preserve">R$ 1.847.757.344,01 (um bilhão, oitocentos e quarenta e sete milhões, setecentos e cinquenta e sete mil, trezentos e quarenta e quatro reais e um centavo), </w:t>
      </w:r>
      <w:r w:rsidR="005438C2" w:rsidRPr="00E878AD">
        <w:rPr>
          <w:rFonts w:ascii="Cambria" w:eastAsia="Cambria" w:hAnsi="Cambria" w:cs="Cambria"/>
          <w:color w:val="auto"/>
          <w:sz w:val="24"/>
          <w:szCs w:val="24"/>
        </w:rPr>
        <w:t>o qual, adic</w:t>
      </w:r>
      <w:r w:rsidR="0067132E" w:rsidRPr="00E878AD">
        <w:rPr>
          <w:rFonts w:ascii="Cambria" w:eastAsia="Cambria" w:hAnsi="Cambria" w:cs="Cambria"/>
          <w:color w:val="auto"/>
          <w:sz w:val="24"/>
          <w:szCs w:val="24"/>
        </w:rPr>
        <w:t>i</w:t>
      </w:r>
      <w:r w:rsidR="005438C2" w:rsidRPr="00E878AD">
        <w:rPr>
          <w:rFonts w:ascii="Cambria" w:eastAsia="Cambria" w:hAnsi="Cambria" w:cs="Cambria"/>
          <w:color w:val="auto"/>
          <w:sz w:val="24"/>
          <w:szCs w:val="24"/>
        </w:rPr>
        <w:t>onado</w:t>
      </w:r>
      <w:r w:rsidR="003924C5" w:rsidRPr="00E878AD">
        <w:rPr>
          <w:rFonts w:ascii="Cambria" w:eastAsia="Cambria" w:hAnsi="Cambria" w:cs="Cambria"/>
          <w:sz w:val="24"/>
          <w:szCs w:val="24"/>
        </w:rPr>
        <w:t xml:space="preserve"> </w:t>
      </w:r>
      <w:r w:rsidR="00A41BC2">
        <w:rPr>
          <w:rFonts w:ascii="Cambria" w:eastAsia="Cambria" w:hAnsi="Cambria" w:cs="Cambria"/>
          <w:sz w:val="24"/>
          <w:szCs w:val="24"/>
        </w:rPr>
        <w:t>ao valor de R$ 23</w:t>
      </w:r>
      <w:r w:rsidR="00F66ED5" w:rsidRPr="00E878AD">
        <w:rPr>
          <w:rFonts w:ascii="Cambria" w:eastAsia="Cambria" w:hAnsi="Cambria" w:cs="Cambria"/>
          <w:sz w:val="24"/>
          <w:szCs w:val="24"/>
        </w:rPr>
        <w:t>.</w:t>
      </w:r>
      <w:r w:rsidR="00A41BC2">
        <w:rPr>
          <w:rFonts w:ascii="Cambria" w:eastAsia="Cambria" w:hAnsi="Cambria" w:cs="Cambria"/>
          <w:sz w:val="24"/>
          <w:szCs w:val="24"/>
        </w:rPr>
        <w:t>173.648</w:t>
      </w:r>
      <w:r w:rsidR="00F66ED5" w:rsidRPr="00E878AD">
        <w:rPr>
          <w:rFonts w:ascii="Cambria" w:eastAsia="Cambria" w:hAnsi="Cambria" w:cs="Cambria"/>
          <w:sz w:val="24"/>
          <w:szCs w:val="24"/>
        </w:rPr>
        <w:t xml:space="preserve">, </w:t>
      </w:r>
      <w:r w:rsidR="00A41BC2">
        <w:rPr>
          <w:rFonts w:ascii="Cambria" w:eastAsia="Cambria" w:hAnsi="Cambria" w:cs="Cambria"/>
          <w:sz w:val="24"/>
          <w:szCs w:val="24"/>
        </w:rPr>
        <w:t>39</w:t>
      </w:r>
      <w:r w:rsidR="00F66ED5" w:rsidRPr="00E878AD">
        <w:rPr>
          <w:rFonts w:ascii="Cambria" w:eastAsia="Cambria" w:hAnsi="Cambria" w:cs="Cambria"/>
          <w:sz w:val="24"/>
          <w:szCs w:val="24"/>
        </w:rPr>
        <w:t xml:space="preserve"> (vinte e </w:t>
      </w:r>
      <w:r w:rsidR="00A41BC2">
        <w:rPr>
          <w:rFonts w:ascii="Cambria" w:eastAsia="Cambria" w:hAnsi="Cambria" w:cs="Cambria"/>
          <w:sz w:val="24"/>
          <w:szCs w:val="24"/>
        </w:rPr>
        <w:t>três</w:t>
      </w:r>
      <w:r w:rsidR="00F66ED5" w:rsidRPr="00E878AD">
        <w:rPr>
          <w:rFonts w:ascii="Cambria" w:eastAsia="Cambria" w:hAnsi="Cambria" w:cs="Cambria"/>
          <w:sz w:val="24"/>
          <w:szCs w:val="24"/>
        </w:rPr>
        <w:t xml:space="preserve"> milhões, </w:t>
      </w:r>
      <w:r w:rsidR="00A41BC2">
        <w:rPr>
          <w:rFonts w:ascii="Cambria" w:eastAsia="Cambria" w:hAnsi="Cambria" w:cs="Cambria"/>
          <w:sz w:val="24"/>
          <w:szCs w:val="24"/>
        </w:rPr>
        <w:t>cento e setenta e três mil,</w:t>
      </w:r>
      <w:r w:rsidR="00F66ED5" w:rsidRPr="00E878AD">
        <w:rPr>
          <w:rFonts w:ascii="Cambria" w:eastAsia="Cambria" w:hAnsi="Cambria" w:cs="Cambria"/>
          <w:sz w:val="24"/>
          <w:szCs w:val="24"/>
        </w:rPr>
        <w:t xml:space="preserve"> seiscentos e </w:t>
      </w:r>
      <w:r w:rsidR="00A41BC2">
        <w:rPr>
          <w:rFonts w:ascii="Cambria" w:eastAsia="Cambria" w:hAnsi="Cambria" w:cs="Cambria"/>
          <w:sz w:val="24"/>
          <w:szCs w:val="24"/>
        </w:rPr>
        <w:t>quarente e oito</w:t>
      </w:r>
      <w:r w:rsidR="00F66ED5" w:rsidRPr="00E878AD">
        <w:rPr>
          <w:rFonts w:ascii="Cambria" w:eastAsia="Cambria" w:hAnsi="Cambria" w:cs="Cambria"/>
          <w:sz w:val="24"/>
          <w:szCs w:val="24"/>
        </w:rPr>
        <w:t xml:space="preserve"> reais</w:t>
      </w:r>
      <w:r w:rsidR="00A41BC2">
        <w:rPr>
          <w:rFonts w:ascii="Cambria" w:eastAsia="Cambria" w:hAnsi="Cambria" w:cs="Cambria"/>
          <w:sz w:val="24"/>
          <w:szCs w:val="24"/>
        </w:rPr>
        <w:t xml:space="preserve"> e trinta e nove centavos</w:t>
      </w:r>
      <w:r w:rsidR="00F66ED5" w:rsidRPr="00E878AD">
        <w:rPr>
          <w:rFonts w:ascii="Cambria" w:eastAsia="Cambria" w:hAnsi="Cambria" w:cs="Cambria"/>
          <w:sz w:val="24"/>
          <w:szCs w:val="24"/>
        </w:rPr>
        <w:t xml:space="preserve">) referentes aos gastos </w:t>
      </w:r>
      <w:r w:rsidR="00A41BC2">
        <w:rPr>
          <w:rFonts w:ascii="Cambria" w:eastAsia="Cambria" w:hAnsi="Cambria" w:cs="Cambria"/>
          <w:sz w:val="24"/>
          <w:szCs w:val="24"/>
        </w:rPr>
        <w:t xml:space="preserve">pagos </w:t>
      </w:r>
      <w:r w:rsidR="00EC62F1" w:rsidRPr="00E878AD">
        <w:rPr>
          <w:rFonts w:ascii="Cambria" w:eastAsia="Cambria" w:hAnsi="Cambria" w:cs="Cambria"/>
          <w:sz w:val="24"/>
          <w:szCs w:val="24"/>
        </w:rPr>
        <w:t xml:space="preserve">com o IASERJ, </w:t>
      </w:r>
      <w:r w:rsidR="00F66ED5" w:rsidRPr="00E878AD">
        <w:rPr>
          <w:rFonts w:ascii="Cambria" w:eastAsia="Cambria" w:hAnsi="Cambria" w:cs="Cambria"/>
          <w:sz w:val="24"/>
          <w:szCs w:val="24"/>
        </w:rPr>
        <w:t xml:space="preserve">indevidamente excluídos do cômputo geral, temos o total de </w:t>
      </w:r>
      <w:bookmarkStart w:id="4" w:name="_Hlk507925247"/>
      <w:r w:rsidR="00A41BC2">
        <w:rPr>
          <w:rFonts w:ascii="Cambria" w:eastAsia="Cambria" w:hAnsi="Cambria" w:cs="Cambria"/>
          <w:sz w:val="24"/>
          <w:szCs w:val="24"/>
        </w:rPr>
        <w:t>R$ 1.870.930</w:t>
      </w:r>
      <w:r w:rsidR="00F66ED5" w:rsidRPr="00E878AD">
        <w:rPr>
          <w:rFonts w:ascii="Cambria" w:eastAsia="Cambria" w:hAnsi="Cambria" w:cs="Cambria"/>
          <w:sz w:val="24"/>
          <w:szCs w:val="24"/>
        </w:rPr>
        <w:t>.</w:t>
      </w:r>
      <w:r w:rsidR="00A41BC2">
        <w:rPr>
          <w:rFonts w:ascii="Cambria" w:eastAsia="Cambria" w:hAnsi="Cambria" w:cs="Cambria"/>
          <w:sz w:val="24"/>
          <w:szCs w:val="24"/>
        </w:rPr>
        <w:t>992</w:t>
      </w:r>
      <w:r w:rsidR="00F66ED5" w:rsidRPr="00E878AD">
        <w:rPr>
          <w:rFonts w:ascii="Cambria" w:eastAsia="Cambria" w:hAnsi="Cambria" w:cs="Cambria"/>
          <w:sz w:val="24"/>
          <w:szCs w:val="24"/>
        </w:rPr>
        <w:t>,</w:t>
      </w:r>
      <w:r w:rsidR="00A41BC2">
        <w:rPr>
          <w:rFonts w:ascii="Cambria" w:eastAsia="Cambria" w:hAnsi="Cambria" w:cs="Cambria"/>
          <w:sz w:val="24"/>
          <w:szCs w:val="24"/>
        </w:rPr>
        <w:t>70</w:t>
      </w:r>
      <w:r w:rsidR="00F66ED5" w:rsidRPr="00E878AD">
        <w:rPr>
          <w:rFonts w:ascii="Cambria" w:eastAsia="Cambria" w:hAnsi="Cambria" w:cs="Cambria"/>
          <w:sz w:val="24"/>
          <w:szCs w:val="24"/>
        </w:rPr>
        <w:t xml:space="preserve"> (um bilhão, oitocentos e setenta </w:t>
      </w:r>
      <w:r w:rsidR="00A41BC2">
        <w:rPr>
          <w:rFonts w:ascii="Cambria" w:eastAsia="Cambria" w:hAnsi="Cambria" w:cs="Cambria"/>
          <w:sz w:val="24"/>
          <w:szCs w:val="24"/>
        </w:rPr>
        <w:t>m</w:t>
      </w:r>
      <w:r w:rsidR="00F66ED5" w:rsidRPr="00E878AD">
        <w:rPr>
          <w:rFonts w:ascii="Cambria" w:eastAsia="Cambria" w:hAnsi="Cambria" w:cs="Cambria"/>
          <w:sz w:val="24"/>
          <w:szCs w:val="24"/>
        </w:rPr>
        <w:t xml:space="preserve">ilhões, novecentos e </w:t>
      </w:r>
      <w:r w:rsidR="00A41BC2">
        <w:rPr>
          <w:rFonts w:ascii="Cambria" w:eastAsia="Cambria" w:hAnsi="Cambria" w:cs="Cambria"/>
          <w:sz w:val="24"/>
          <w:szCs w:val="24"/>
        </w:rPr>
        <w:t>trinta</w:t>
      </w:r>
      <w:r w:rsidR="00F66ED5" w:rsidRPr="00E878AD">
        <w:rPr>
          <w:rFonts w:ascii="Cambria" w:eastAsia="Cambria" w:hAnsi="Cambria" w:cs="Cambria"/>
          <w:sz w:val="24"/>
          <w:szCs w:val="24"/>
        </w:rPr>
        <w:t xml:space="preserve"> mil, </w:t>
      </w:r>
      <w:r w:rsidR="00A41BC2">
        <w:rPr>
          <w:rFonts w:ascii="Cambria" w:eastAsia="Cambria" w:hAnsi="Cambria" w:cs="Cambria"/>
          <w:sz w:val="24"/>
          <w:szCs w:val="24"/>
        </w:rPr>
        <w:t xml:space="preserve">novecentos e noventa e dois </w:t>
      </w:r>
      <w:r w:rsidR="00A41BC2">
        <w:rPr>
          <w:rFonts w:ascii="Cambria" w:eastAsia="Cambria" w:hAnsi="Cambria" w:cs="Cambria"/>
          <w:sz w:val="24"/>
          <w:szCs w:val="24"/>
        </w:rPr>
        <w:lastRenderedPageBreak/>
        <w:t>reais</w:t>
      </w:r>
      <w:r w:rsidR="00F66ED5" w:rsidRPr="00E878AD">
        <w:rPr>
          <w:rFonts w:ascii="Cambria" w:eastAsia="Cambria" w:hAnsi="Cambria" w:cs="Cambria"/>
          <w:sz w:val="24"/>
          <w:szCs w:val="24"/>
        </w:rPr>
        <w:t xml:space="preserve"> e </w:t>
      </w:r>
      <w:r w:rsidR="00A41BC2">
        <w:rPr>
          <w:rFonts w:ascii="Cambria" w:eastAsia="Cambria" w:hAnsi="Cambria" w:cs="Cambria"/>
          <w:sz w:val="24"/>
          <w:szCs w:val="24"/>
        </w:rPr>
        <w:t xml:space="preserve">setenta </w:t>
      </w:r>
      <w:r w:rsidR="00F66ED5" w:rsidRPr="00E878AD">
        <w:rPr>
          <w:rFonts w:ascii="Cambria" w:eastAsia="Cambria" w:hAnsi="Cambria" w:cs="Cambria"/>
          <w:sz w:val="24"/>
          <w:szCs w:val="24"/>
        </w:rPr>
        <w:t>centavo</w:t>
      </w:r>
      <w:r w:rsidR="00A41BC2">
        <w:rPr>
          <w:rFonts w:ascii="Cambria" w:eastAsia="Cambria" w:hAnsi="Cambria" w:cs="Cambria"/>
          <w:sz w:val="24"/>
          <w:szCs w:val="24"/>
        </w:rPr>
        <w:t>s</w:t>
      </w:r>
      <w:r w:rsidR="00F66ED5" w:rsidRPr="00E878AD">
        <w:rPr>
          <w:rFonts w:ascii="Cambria" w:eastAsia="Cambria" w:hAnsi="Cambria" w:cs="Cambria"/>
          <w:sz w:val="24"/>
          <w:szCs w:val="24"/>
        </w:rPr>
        <w:t>)</w:t>
      </w:r>
      <w:bookmarkEnd w:id="4"/>
      <w:r w:rsidR="00EC62F1" w:rsidRPr="00E878AD">
        <w:rPr>
          <w:rFonts w:ascii="Cambria" w:eastAsia="Cambria" w:hAnsi="Cambria" w:cs="Cambria"/>
          <w:sz w:val="24"/>
          <w:szCs w:val="24"/>
        </w:rPr>
        <w:t>. Essa quantia foi</w:t>
      </w:r>
      <w:r w:rsidR="00F66ED5" w:rsidRPr="00E878AD">
        <w:rPr>
          <w:rFonts w:ascii="Cambria" w:eastAsia="Cambria" w:hAnsi="Cambria" w:cs="Cambria"/>
          <w:sz w:val="24"/>
          <w:szCs w:val="24"/>
        </w:rPr>
        <w:t xml:space="preserve"> regularmente empenhad</w:t>
      </w:r>
      <w:r w:rsidR="00EC62F1" w:rsidRPr="00E878AD">
        <w:rPr>
          <w:rFonts w:ascii="Cambria" w:eastAsia="Cambria" w:hAnsi="Cambria" w:cs="Cambria"/>
          <w:sz w:val="24"/>
          <w:szCs w:val="24"/>
        </w:rPr>
        <w:t>a</w:t>
      </w:r>
      <w:r w:rsidR="00F66ED5" w:rsidRPr="00E878AD">
        <w:rPr>
          <w:rFonts w:ascii="Cambria" w:eastAsia="Cambria" w:hAnsi="Cambria" w:cs="Cambria"/>
          <w:sz w:val="24"/>
          <w:szCs w:val="24"/>
        </w:rPr>
        <w:t>, liquidad</w:t>
      </w:r>
      <w:r w:rsidR="00EC62F1" w:rsidRPr="00E878AD">
        <w:rPr>
          <w:rFonts w:ascii="Cambria" w:eastAsia="Cambria" w:hAnsi="Cambria" w:cs="Cambria"/>
          <w:sz w:val="24"/>
          <w:szCs w:val="24"/>
        </w:rPr>
        <w:t>a</w:t>
      </w:r>
      <w:r w:rsidR="00F66ED5" w:rsidRPr="00E878AD">
        <w:rPr>
          <w:rFonts w:ascii="Cambria" w:eastAsia="Cambria" w:hAnsi="Cambria" w:cs="Cambria"/>
          <w:sz w:val="24"/>
          <w:szCs w:val="24"/>
        </w:rPr>
        <w:t xml:space="preserve"> e pag</w:t>
      </w:r>
      <w:r w:rsidR="00EC62F1" w:rsidRPr="00E878AD">
        <w:rPr>
          <w:rFonts w:ascii="Cambria" w:eastAsia="Cambria" w:hAnsi="Cambria" w:cs="Cambria"/>
          <w:sz w:val="24"/>
          <w:szCs w:val="24"/>
        </w:rPr>
        <w:t>a</w:t>
      </w:r>
      <w:r w:rsidR="00F66ED5" w:rsidRPr="00E878AD">
        <w:rPr>
          <w:rFonts w:ascii="Cambria" w:eastAsia="Cambria" w:hAnsi="Cambria" w:cs="Cambria"/>
          <w:sz w:val="24"/>
          <w:szCs w:val="24"/>
        </w:rPr>
        <w:t xml:space="preserve"> pelo Estado do Rio de Janeiro no exercício de 2016</w:t>
      </w:r>
      <w:r w:rsidR="001E50CF" w:rsidRPr="00E878AD">
        <w:rPr>
          <w:rFonts w:ascii="Cambria" w:eastAsia="Cambria" w:hAnsi="Cambria" w:cs="Cambria"/>
          <w:sz w:val="24"/>
          <w:szCs w:val="24"/>
        </w:rPr>
        <w:t xml:space="preserve">. </w:t>
      </w:r>
      <w:r w:rsidRPr="00E878AD">
        <w:rPr>
          <w:rFonts w:ascii="Cambria" w:eastAsia="Cambria" w:hAnsi="Cambria" w:cs="Cambria"/>
          <w:color w:val="00B050"/>
          <w:sz w:val="24"/>
          <w:szCs w:val="24"/>
        </w:rPr>
        <w:t xml:space="preserve">  </w:t>
      </w:r>
    </w:p>
    <w:p w14:paraId="791A75F3" w14:textId="77777777" w:rsidR="001E50CF" w:rsidRPr="00E878AD" w:rsidRDefault="001E50CF" w:rsidP="000F1D7A">
      <w:pPr>
        <w:spacing w:line="360" w:lineRule="auto"/>
        <w:jc w:val="both"/>
        <w:rPr>
          <w:rFonts w:ascii="Cambria" w:eastAsia="Cambria" w:hAnsi="Cambria" w:cs="Cambria"/>
          <w:color w:val="00B050"/>
          <w:sz w:val="24"/>
          <w:szCs w:val="24"/>
        </w:rPr>
      </w:pPr>
    </w:p>
    <w:p w14:paraId="072BD754" w14:textId="41609B5E" w:rsidR="00AF7FEF" w:rsidRPr="00E878AD" w:rsidRDefault="001E50CF" w:rsidP="000F1D7A">
      <w:pPr>
        <w:spacing w:line="360" w:lineRule="auto"/>
        <w:jc w:val="both"/>
        <w:rPr>
          <w:rFonts w:ascii="Cambria" w:eastAsia="Cambria" w:hAnsi="Cambria" w:cs="Cambria"/>
          <w:sz w:val="24"/>
          <w:szCs w:val="24"/>
        </w:rPr>
      </w:pPr>
      <w:r w:rsidRPr="00E878AD">
        <w:rPr>
          <w:rFonts w:ascii="Cambria" w:eastAsia="Cambria" w:hAnsi="Cambria" w:cs="Cambria"/>
          <w:color w:val="00B050"/>
          <w:sz w:val="24"/>
          <w:szCs w:val="24"/>
        </w:rPr>
        <w:tab/>
      </w:r>
      <w:r w:rsidRPr="00E878AD">
        <w:rPr>
          <w:rFonts w:ascii="Cambria" w:eastAsia="Cambria" w:hAnsi="Cambria" w:cs="Cambria"/>
          <w:color w:val="00B050"/>
          <w:sz w:val="24"/>
          <w:szCs w:val="24"/>
        </w:rPr>
        <w:tab/>
      </w:r>
      <w:r w:rsidRPr="00E878AD">
        <w:rPr>
          <w:rFonts w:ascii="Cambria" w:eastAsia="Cambria" w:hAnsi="Cambria" w:cs="Cambria"/>
          <w:color w:val="00B050"/>
          <w:sz w:val="24"/>
          <w:szCs w:val="24"/>
        </w:rPr>
        <w:tab/>
      </w:r>
      <w:r w:rsidRPr="00E878AD">
        <w:rPr>
          <w:rFonts w:ascii="Cambria" w:eastAsia="Cambria" w:hAnsi="Cambria" w:cs="Cambria"/>
          <w:color w:val="auto"/>
          <w:sz w:val="24"/>
          <w:szCs w:val="24"/>
        </w:rPr>
        <w:t>Mas</w:t>
      </w:r>
      <w:r w:rsidR="00990125">
        <w:rPr>
          <w:rFonts w:ascii="Cambria" w:eastAsia="Cambria" w:hAnsi="Cambria" w:cs="Cambria"/>
          <w:color w:val="auto"/>
          <w:sz w:val="24"/>
          <w:szCs w:val="24"/>
        </w:rPr>
        <w:t>,</w:t>
      </w:r>
      <w:r w:rsidRPr="00E878AD">
        <w:rPr>
          <w:rFonts w:ascii="Cambria" w:eastAsia="Cambria" w:hAnsi="Cambria" w:cs="Cambria"/>
          <w:color w:val="auto"/>
          <w:sz w:val="24"/>
          <w:szCs w:val="24"/>
        </w:rPr>
        <w:t xml:space="preserve"> paralelamente, </w:t>
      </w:r>
      <w:r w:rsidR="00AF7FEF" w:rsidRPr="00E878AD">
        <w:rPr>
          <w:rFonts w:ascii="Cambria" w:eastAsia="Cambria" w:hAnsi="Cambria" w:cs="Cambria"/>
          <w:color w:val="auto"/>
          <w:sz w:val="24"/>
          <w:szCs w:val="24"/>
        </w:rPr>
        <w:t xml:space="preserve">para efeito de obtenção do percentual empregado, </w:t>
      </w:r>
      <w:r w:rsidRPr="00E878AD">
        <w:rPr>
          <w:rFonts w:ascii="Cambria" w:eastAsia="Cambria" w:hAnsi="Cambria" w:cs="Cambria"/>
          <w:color w:val="auto"/>
          <w:sz w:val="24"/>
          <w:szCs w:val="24"/>
        </w:rPr>
        <w:t xml:space="preserve">foram </w:t>
      </w:r>
      <w:r w:rsidR="00500D47" w:rsidRPr="00E878AD">
        <w:rPr>
          <w:rFonts w:ascii="Cambria" w:eastAsia="Cambria" w:hAnsi="Cambria" w:cs="Cambria"/>
          <w:color w:val="auto"/>
          <w:sz w:val="24"/>
          <w:szCs w:val="24"/>
        </w:rPr>
        <w:t xml:space="preserve">também </w:t>
      </w:r>
      <w:r w:rsidRPr="00E878AD">
        <w:rPr>
          <w:rFonts w:ascii="Cambria" w:eastAsia="Cambria" w:hAnsi="Cambria" w:cs="Cambria"/>
          <w:color w:val="auto"/>
          <w:sz w:val="24"/>
          <w:szCs w:val="24"/>
        </w:rPr>
        <w:t>computadas</w:t>
      </w:r>
      <w:r w:rsidR="00AF7FEF" w:rsidRPr="00E878AD">
        <w:rPr>
          <w:rFonts w:ascii="Cambria" w:eastAsia="Cambria" w:hAnsi="Cambria" w:cs="Cambria"/>
          <w:color w:val="auto"/>
          <w:sz w:val="24"/>
          <w:szCs w:val="24"/>
        </w:rPr>
        <w:t xml:space="preserve"> </w:t>
      </w:r>
      <w:r w:rsidRPr="00E878AD">
        <w:rPr>
          <w:rFonts w:ascii="Cambria" w:eastAsia="Cambria" w:hAnsi="Cambria" w:cs="Cambria"/>
          <w:color w:val="auto"/>
          <w:sz w:val="24"/>
          <w:szCs w:val="24"/>
        </w:rPr>
        <w:t>pelo T</w:t>
      </w:r>
      <w:r w:rsidR="00990125">
        <w:rPr>
          <w:rFonts w:ascii="Cambria" w:eastAsia="Cambria" w:hAnsi="Cambria" w:cs="Cambria"/>
          <w:color w:val="auto"/>
          <w:sz w:val="24"/>
          <w:szCs w:val="24"/>
        </w:rPr>
        <w:t>ribunal de Contas do Estado – e</w:t>
      </w:r>
      <w:r w:rsidRPr="00E878AD">
        <w:rPr>
          <w:rFonts w:ascii="Cambria" w:eastAsia="Cambria" w:hAnsi="Cambria" w:cs="Cambria"/>
          <w:color w:val="auto"/>
          <w:sz w:val="24"/>
          <w:szCs w:val="24"/>
        </w:rPr>
        <w:t xml:space="preserve"> igualmente pela Contadoria Geral do Estado </w:t>
      </w:r>
      <w:r w:rsidR="00C34102" w:rsidRPr="00E878AD">
        <w:rPr>
          <w:rFonts w:ascii="Cambria" w:eastAsia="Cambria" w:hAnsi="Cambria" w:cs="Cambria"/>
          <w:color w:val="auto"/>
          <w:sz w:val="24"/>
          <w:szCs w:val="24"/>
        </w:rPr>
        <w:t>–</w:t>
      </w:r>
      <w:r w:rsidRPr="00E878AD">
        <w:rPr>
          <w:rFonts w:ascii="Cambria" w:eastAsia="Cambria" w:hAnsi="Cambria" w:cs="Cambria"/>
          <w:color w:val="auto"/>
          <w:sz w:val="24"/>
          <w:szCs w:val="24"/>
        </w:rPr>
        <w:t xml:space="preserve"> </w:t>
      </w:r>
      <w:r w:rsidR="00500D47" w:rsidRPr="00E878AD">
        <w:rPr>
          <w:rFonts w:ascii="Cambria" w:eastAsia="Cambria" w:hAnsi="Cambria" w:cs="Cambria"/>
          <w:color w:val="auto"/>
          <w:sz w:val="24"/>
          <w:szCs w:val="24"/>
        </w:rPr>
        <w:t xml:space="preserve">as </w:t>
      </w:r>
      <w:r w:rsidR="00C34102" w:rsidRPr="00E878AD">
        <w:rPr>
          <w:rFonts w:ascii="Cambria" w:eastAsia="Cambria" w:hAnsi="Cambria" w:cs="Cambria"/>
          <w:color w:val="auto"/>
          <w:sz w:val="24"/>
          <w:szCs w:val="24"/>
        </w:rPr>
        <w:t xml:space="preserve">despesas empenhadas e liquidadas, mas não pagas, </w:t>
      </w:r>
      <w:r w:rsidR="00500D47" w:rsidRPr="00E878AD">
        <w:rPr>
          <w:rFonts w:ascii="Cambria" w:eastAsia="Cambria" w:hAnsi="Cambria" w:cs="Cambria"/>
          <w:color w:val="auto"/>
          <w:sz w:val="24"/>
          <w:szCs w:val="24"/>
        </w:rPr>
        <w:t>que somam</w:t>
      </w:r>
      <w:r w:rsidR="00C34102" w:rsidRPr="00E878AD">
        <w:rPr>
          <w:rFonts w:ascii="Cambria" w:eastAsia="Cambria" w:hAnsi="Cambria" w:cs="Cambria"/>
          <w:color w:val="auto"/>
          <w:sz w:val="24"/>
          <w:szCs w:val="24"/>
        </w:rPr>
        <w:t xml:space="preserve"> </w:t>
      </w:r>
      <w:bookmarkStart w:id="5" w:name="_Hlk507924370"/>
      <w:bookmarkStart w:id="6" w:name="_Hlk507924580"/>
      <w:r w:rsidR="00914931">
        <w:rPr>
          <w:rFonts w:ascii="Cambria" w:eastAsia="Cambria" w:hAnsi="Cambria" w:cs="Cambria"/>
          <w:color w:val="auto"/>
          <w:sz w:val="24"/>
          <w:szCs w:val="24"/>
        </w:rPr>
        <w:t>R$ 1.907.409.740,30</w:t>
      </w:r>
      <w:r w:rsidR="00C34102" w:rsidRPr="00914931">
        <w:rPr>
          <w:rFonts w:ascii="Cambria" w:eastAsia="Cambria" w:hAnsi="Cambria" w:cs="Cambria"/>
          <w:color w:val="auto"/>
          <w:sz w:val="24"/>
          <w:szCs w:val="24"/>
        </w:rPr>
        <w:t xml:space="preserve"> </w:t>
      </w:r>
      <w:bookmarkEnd w:id="5"/>
      <w:r w:rsidR="00914931">
        <w:rPr>
          <w:rFonts w:ascii="Cambria" w:eastAsia="Cambria" w:hAnsi="Cambria" w:cs="Cambria"/>
          <w:color w:val="auto"/>
          <w:sz w:val="24"/>
          <w:szCs w:val="24"/>
        </w:rPr>
        <w:t>(um bilhão, novecentos e sete</w:t>
      </w:r>
      <w:r w:rsidR="00C34102" w:rsidRPr="00914931">
        <w:rPr>
          <w:rFonts w:ascii="Cambria" w:eastAsia="Cambria" w:hAnsi="Cambria" w:cs="Cambria"/>
          <w:color w:val="auto"/>
          <w:sz w:val="24"/>
          <w:szCs w:val="24"/>
        </w:rPr>
        <w:t xml:space="preserve"> milhões, </w:t>
      </w:r>
      <w:r w:rsidR="00914931">
        <w:rPr>
          <w:rFonts w:ascii="Cambria" w:eastAsia="Cambria" w:hAnsi="Cambria" w:cs="Cambria"/>
          <w:color w:val="auto"/>
          <w:sz w:val="24"/>
          <w:szCs w:val="24"/>
        </w:rPr>
        <w:t>quatrocentos e nove mil</w:t>
      </w:r>
      <w:r w:rsidR="00C34102" w:rsidRPr="00914931">
        <w:rPr>
          <w:rFonts w:ascii="Cambria" w:eastAsia="Cambria" w:hAnsi="Cambria" w:cs="Cambria"/>
          <w:color w:val="auto"/>
          <w:sz w:val="24"/>
          <w:szCs w:val="24"/>
        </w:rPr>
        <w:t xml:space="preserve">, setecentos e </w:t>
      </w:r>
      <w:r w:rsidR="00914931">
        <w:rPr>
          <w:rFonts w:ascii="Cambria" w:eastAsia="Cambria" w:hAnsi="Cambria" w:cs="Cambria"/>
          <w:color w:val="auto"/>
          <w:sz w:val="24"/>
          <w:szCs w:val="24"/>
        </w:rPr>
        <w:t>quarenta reais</w:t>
      </w:r>
      <w:r w:rsidR="00C34102" w:rsidRPr="00914931">
        <w:rPr>
          <w:rFonts w:ascii="Cambria" w:eastAsia="Cambria" w:hAnsi="Cambria" w:cs="Cambria"/>
          <w:color w:val="auto"/>
          <w:sz w:val="24"/>
          <w:szCs w:val="24"/>
        </w:rPr>
        <w:t xml:space="preserve"> e </w:t>
      </w:r>
      <w:r w:rsidR="00914931">
        <w:rPr>
          <w:rFonts w:ascii="Cambria" w:eastAsia="Cambria" w:hAnsi="Cambria" w:cs="Cambria"/>
          <w:color w:val="auto"/>
          <w:sz w:val="24"/>
          <w:szCs w:val="24"/>
        </w:rPr>
        <w:t>trinta</w:t>
      </w:r>
      <w:r w:rsidR="00C34102" w:rsidRPr="00914931">
        <w:rPr>
          <w:rFonts w:ascii="Cambria" w:eastAsia="Cambria" w:hAnsi="Cambria" w:cs="Cambria"/>
          <w:color w:val="auto"/>
          <w:sz w:val="24"/>
          <w:szCs w:val="24"/>
        </w:rPr>
        <w:t xml:space="preserve"> centavos)</w:t>
      </w:r>
      <w:bookmarkEnd w:id="6"/>
      <w:r w:rsidR="00EC62F1" w:rsidRPr="00914931">
        <w:rPr>
          <w:rFonts w:ascii="Cambria" w:eastAsia="Cambria" w:hAnsi="Cambria" w:cs="Cambria"/>
          <w:color w:val="auto"/>
          <w:sz w:val="24"/>
          <w:szCs w:val="24"/>
        </w:rPr>
        <w:t xml:space="preserve">. </w:t>
      </w:r>
      <w:r w:rsidR="00EC62F1" w:rsidRPr="00E878AD">
        <w:rPr>
          <w:rFonts w:ascii="Cambria" w:eastAsia="Cambria" w:hAnsi="Cambria" w:cs="Cambria"/>
          <w:color w:val="auto"/>
          <w:sz w:val="24"/>
          <w:szCs w:val="24"/>
        </w:rPr>
        <w:t xml:space="preserve">Essa quantia </w:t>
      </w:r>
      <w:r w:rsidR="00C34102" w:rsidRPr="00E878AD">
        <w:rPr>
          <w:rFonts w:ascii="Cambria" w:eastAsia="Cambria" w:hAnsi="Cambria" w:cs="Cambria"/>
          <w:color w:val="auto"/>
          <w:sz w:val="24"/>
          <w:szCs w:val="24"/>
        </w:rPr>
        <w:t xml:space="preserve">correspondente à diferença entre o montante total apurado como aquele </w:t>
      </w:r>
      <w:r w:rsidR="00EC62F1" w:rsidRPr="00E878AD">
        <w:rPr>
          <w:rFonts w:ascii="Cambria" w:eastAsia="Cambria" w:hAnsi="Cambria" w:cs="Cambria"/>
          <w:color w:val="auto"/>
          <w:sz w:val="24"/>
          <w:szCs w:val="24"/>
        </w:rPr>
        <w:t>regularmente empregado</w:t>
      </w:r>
      <w:r w:rsidR="00C34102" w:rsidRPr="00E878AD">
        <w:rPr>
          <w:rFonts w:ascii="Cambria" w:eastAsia="Cambria" w:hAnsi="Cambria" w:cs="Cambria"/>
          <w:color w:val="auto"/>
          <w:sz w:val="24"/>
          <w:szCs w:val="24"/>
        </w:rPr>
        <w:t xml:space="preserve"> (correspondente a 10,42%</w:t>
      </w:r>
      <w:r w:rsidR="005438C2" w:rsidRPr="00E878AD">
        <w:rPr>
          <w:rFonts w:ascii="Cambria" w:eastAsia="Cambria" w:hAnsi="Cambria" w:cs="Cambria"/>
          <w:color w:val="auto"/>
          <w:sz w:val="24"/>
          <w:szCs w:val="24"/>
        </w:rPr>
        <w:t>, ou seja</w:t>
      </w:r>
      <w:r w:rsidR="00EC62F1" w:rsidRPr="00E878AD">
        <w:rPr>
          <w:rFonts w:ascii="Cambria" w:eastAsia="Cambria" w:hAnsi="Cambria" w:cs="Cambria"/>
          <w:color w:val="auto"/>
          <w:sz w:val="24"/>
          <w:szCs w:val="24"/>
        </w:rPr>
        <w:t xml:space="preserve">, R$ </w:t>
      </w:r>
      <w:r w:rsidR="00EC62F1" w:rsidRPr="00E878AD">
        <w:rPr>
          <w:rFonts w:ascii="Cambria" w:eastAsia="Cambria" w:hAnsi="Cambria" w:cs="Cambria"/>
          <w:sz w:val="24"/>
          <w:szCs w:val="24"/>
        </w:rPr>
        <w:t>3.778.340.733,00</w:t>
      </w:r>
      <w:r w:rsidR="00C34102" w:rsidRPr="00E878AD">
        <w:rPr>
          <w:rFonts w:ascii="Cambria" w:eastAsia="Cambria" w:hAnsi="Cambria" w:cs="Cambria"/>
          <w:color w:val="auto"/>
          <w:sz w:val="24"/>
          <w:szCs w:val="24"/>
        </w:rPr>
        <w:t>) e o total dos valores empenhados, liquidados e pagos</w:t>
      </w:r>
      <w:r w:rsidR="008960EC" w:rsidRPr="00E878AD">
        <w:rPr>
          <w:rFonts w:ascii="Cambria" w:eastAsia="Cambria" w:hAnsi="Cambria" w:cs="Cambria"/>
          <w:color w:val="auto"/>
          <w:sz w:val="24"/>
          <w:szCs w:val="24"/>
        </w:rPr>
        <w:t xml:space="preserve"> </w:t>
      </w:r>
      <w:r w:rsidR="00914931">
        <w:rPr>
          <w:rFonts w:ascii="Cambria" w:eastAsia="Cambria" w:hAnsi="Cambria" w:cs="Cambria"/>
          <w:color w:val="auto"/>
          <w:sz w:val="24"/>
          <w:szCs w:val="24"/>
        </w:rPr>
        <w:t>(</w:t>
      </w:r>
      <w:r w:rsidR="008960EC" w:rsidRPr="00E878AD">
        <w:rPr>
          <w:rFonts w:ascii="Cambria" w:eastAsia="Cambria" w:hAnsi="Cambria" w:cs="Cambria"/>
          <w:color w:val="auto"/>
          <w:sz w:val="24"/>
          <w:szCs w:val="24"/>
        </w:rPr>
        <w:t xml:space="preserve">R$ </w:t>
      </w:r>
      <w:r w:rsidR="00914931">
        <w:rPr>
          <w:rFonts w:ascii="Cambria" w:eastAsia="Cambria" w:hAnsi="Cambria" w:cs="Cambria"/>
          <w:sz w:val="24"/>
          <w:szCs w:val="24"/>
        </w:rPr>
        <w:t>1.870.930</w:t>
      </w:r>
      <w:r w:rsidR="00914931" w:rsidRPr="00E878AD">
        <w:rPr>
          <w:rFonts w:ascii="Cambria" w:eastAsia="Cambria" w:hAnsi="Cambria" w:cs="Cambria"/>
          <w:sz w:val="24"/>
          <w:szCs w:val="24"/>
        </w:rPr>
        <w:t>.</w:t>
      </w:r>
      <w:r w:rsidR="00914931">
        <w:rPr>
          <w:rFonts w:ascii="Cambria" w:eastAsia="Cambria" w:hAnsi="Cambria" w:cs="Cambria"/>
          <w:sz w:val="24"/>
          <w:szCs w:val="24"/>
        </w:rPr>
        <w:t>992</w:t>
      </w:r>
      <w:r w:rsidR="00914931" w:rsidRPr="00E878AD">
        <w:rPr>
          <w:rFonts w:ascii="Cambria" w:eastAsia="Cambria" w:hAnsi="Cambria" w:cs="Cambria"/>
          <w:sz w:val="24"/>
          <w:szCs w:val="24"/>
        </w:rPr>
        <w:t>,</w:t>
      </w:r>
      <w:r w:rsidR="00914931">
        <w:rPr>
          <w:rFonts w:ascii="Cambria" w:eastAsia="Cambria" w:hAnsi="Cambria" w:cs="Cambria"/>
          <w:sz w:val="24"/>
          <w:szCs w:val="24"/>
        </w:rPr>
        <w:t>70)</w:t>
      </w:r>
      <w:r w:rsidR="00AF7FEF" w:rsidRPr="00E878AD">
        <w:rPr>
          <w:rFonts w:ascii="Cambria" w:eastAsia="Cambria" w:hAnsi="Cambria" w:cs="Cambria"/>
          <w:color w:val="auto"/>
          <w:sz w:val="24"/>
          <w:szCs w:val="24"/>
        </w:rPr>
        <w:t xml:space="preserve">. No tocante a eventuais despesas empenhadas, não liquidadas, com disponibilidade no caixa do Fundo Estadual de Saúde, na forma do artigo 24, inciso II da Lei Complementar 141/2012, nada foi acrescido, </w:t>
      </w:r>
      <w:r w:rsidR="00C34102" w:rsidRPr="00E878AD">
        <w:rPr>
          <w:rFonts w:ascii="Cambria" w:eastAsia="Cambria" w:hAnsi="Cambria" w:cs="Cambria"/>
          <w:color w:val="auto"/>
          <w:sz w:val="24"/>
          <w:szCs w:val="24"/>
        </w:rPr>
        <w:t xml:space="preserve">já que </w:t>
      </w:r>
      <w:r w:rsidR="000F1D7A" w:rsidRPr="00E878AD">
        <w:rPr>
          <w:rFonts w:ascii="Cambria" w:eastAsia="Cambria" w:hAnsi="Cambria" w:cs="Cambria"/>
          <w:sz w:val="24"/>
          <w:szCs w:val="24"/>
        </w:rPr>
        <w:t xml:space="preserve">restou apurado que no exercício de 2016 não houve a inscrição de restos a pagar de despesas empenhadas e não liquidadas. Isto porque todas as despesas empenhadas no período </w:t>
      </w:r>
      <w:r w:rsidR="00AF7FEF" w:rsidRPr="00E878AD">
        <w:rPr>
          <w:rFonts w:ascii="Cambria" w:eastAsia="Cambria" w:hAnsi="Cambria" w:cs="Cambria"/>
          <w:sz w:val="24"/>
          <w:szCs w:val="24"/>
        </w:rPr>
        <w:t xml:space="preserve">na área da saúde </w:t>
      </w:r>
      <w:r w:rsidR="000F1D7A" w:rsidRPr="00E878AD">
        <w:rPr>
          <w:rFonts w:ascii="Cambria" w:eastAsia="Cambria" w:hAnsi="Cambria" w:cs="Cambria"/>
          <w:sz w:val="24"/>
          <w:szCs w:val="24"/>
        </w:rPr>
        <w:t xml:space="preserve">foram respectivamente liquidadas. </w:t>
      </w:r>
    </w:p>
    <w:p w14:paraId="37F0624B" w14:textId="77777777" w:rsidR="000F1D7A" w:rsidRPr="00E878AD" w:rsidRDefault="000F1D7A" w:rsidP="000F1D7A">
      <w:pPr>
        <w:spacing w:line="360" w:lineRule="auto"/>
        <w:jc w:val="both"/>
        <w:rPr>
          <w:rFonts w:ascii="Cambria" w:eastAsia="Cambria" w:hAnsi="Cambria" w:cs="Cambria"/>
          <w:sz w:val="24"/>
          <w:szCs w:val="24"/>
        </w:rPr>
      </w:pPr>
    </w:p>
    <w:p w14:paraId="1BF7BA9B" w14:textId="77777777" w:rsidR="00914931" w:rsidRDefault="000F1D7A" w:rsidP="000F1D7A">
      <w:pPr>
        <w:spacing w:line="360" w:lineRule="auto"/>
        <w:jc w:val="both"/>
        <w:rPr>
          <w:rFonts w:ascii="Cambria" w:eastAsia="Cambria" w:hAnsi="Cambria" w:cs="Cambria"/>
          <w:sz w:val="24"/>
          <w:szCs w:val="24"/>
        </w:rPr>
      </w:pPr>
      <w:r w:rsidRPr="00E878AD">
        <w:rPr>
          <w:rFonts w:ascii="Cambria" w:eastAsia="Cambria" w:hAnsi="Cambria" w:cs="Cambria"/>
          <w:sz w:val="24"/>
          <w:szCs w:val="24"/>
        </w:rPr>
        <w:tab/>
      </w:r>
      <w:r w:rsidRPr="00E878AD">
        <w:rPr>
          <w:rFonts w:ascii="Cambria" w:eastAsia="Cambria" w:hAnsi="Cambria" w:cs="Cambria"/>
          <w:sz w:val="24"/>
          <w:szCs w:val="24"/>
        </w:rPr>
        <w:tab/>
      </w:r>
      <w:r w:rsidRPr="00E878AD">
        <w:rPr>
          <w:rFonts w:ascii="Cambria" w:eastAsia="Cambria" w:hAnsi="Cambria" w:cs="Cambria"/>
          <w:sz w:val="24"/>
          <w:szCs w:val="24"/>
        </w:rPr>
        <w:tab/>
        <w:t>Paralelamente, no final do exercício financeiro de 201</w:t>
      </w:r>
      <w:r w:rsidR="005438C2" w:rsidRPr="00E878AD">
        <w:rPr>
          <w:rFonts w:ascii="Cambria" w:eastAsia="Cambria" w:hAnsi="Cambria" w:cs="Cambria"/>
          <w:sz w:val="24"/>
          <w:szCs w:val="24"/>
        </w:rPr>
        <w:t>6</w:t>
      </w:r>
      <w:r w:rsidRPr="00E878AD">
        <w:rPr>
          <w:rFonts w:ascii="Cambria" w:eastAsia="Cambria" w:hAnsi="Cambria" w:cs="Cambria"/>
          <w:sz w:val="24"/>
          <w:szCs w:val="24"/>
        </w:rPr>
        <w:t xml:space="preserve">, o Fundo Estadual de Saúde, repita-se, unidade </w:t>
      </w:r>
      <w:r w:rsidR="00C34102" w:rsidRPr="00E878AD">
        <w:rPr>
          <w:rFonts w:ascii="Cambria" w:eastAsia="Cambria" w:hAnsi="Cambria" w:cs="Cambria"/>
          <w:sz w:val="24"/>
          <w:szCs w:val="24"/>
        </w:rPr>
        <w:t xml:space="preserve">orçamentária </w:t>
      </w:r>
      <w:r w:rsidRPr="00E878AD">
        <w:rPr>
          <w:rFonts w:ascii="Cambria" w:eastAsia="Cambria" w:hAnsi="Cambria" w:cs="Cambria"/>
          <w:sz w:val="24"/>
          <w:szCs w:val="24"/>
        </w:rPr>
        <w:t>competente para gerir os recursos financeiros da saúde, não dispunha de nenhuma importância em seu caixa</w:t>
      </w:r>
      <w:r w:rsidR="00914931">
        <w:rPr>
          <w:rFonts w:ascii="Cambria" w:eastAsia="Cambria" w:hAnsi="Cambria" w:cs="Cambria"/>
          <w:sz w:val="24"/>
          <w:szCs w:val="24"/>
        </w:rPr>
        <w:t>, conforme dado extraído do Sistema de Informações sobre Orçamentos Públicos em Saúde</w:t>
      </w:r>
      <w:r w:rsidR="00914931">
        <w:rPr>
          <w:rStyle w:val="Refdenotaderodap"/>
          <w:rFonts w:ascii="Cambria" w:eastAsia="Cambria" w:hAnsi="Cambria" w:cs="Cambria"/>
          <w:sz w:val="24"/>
          <w:szCs w:val="24"/>
        </w:rPr>
        <w:footnoteReference w:id="5"/>
      </w:r>
      <w:r w:rsidR="00E9376A" w:rsidRPr="00E878AD">
        <w:rPr>
          <w:rFonts w:ascii="Cambria" w:eastAsia="Cambria" w:hAnsi="Cambria" w:cs="Cambria"/>
          <w:sz w:val="24"/>
          <w:szCs w:val="24"/>
        </w:rPr>
        <w:t xml:space="preserve">. </w:t>
      </w:r>
    </w:p>
    <w:p w14:paraId="09BE7A3E" w14:textId="77777777" w:rsidR="00914931" w:rsidRDefault="00914931" w:rsidP="000F1D7A">
      <w:pPr>
        <w:spacing w:line="360" w:lineRule="auto"/>
        <w:jc w:val="both"/>
        <w:rPr>
          <w:rFonts w:ascii="Cambria" w:eastAsia="Cambria" w:hAnsi="Cambria" w:cs="Cambria"/>
          <w:sz w:val="24"/>
          <w:szCs w:val="24"/>
        </w:rPr>
      </w:pPr>
    </w:p>
    <w:p w14:paraId="6B645D42" w14:textId="77777777" w:rsidR="00D24187" w:rsidRDefault="0098015C" w:rsidP="000F1D7A">
      <w:pPr>
        <w:spacing w:line="360" w:lineRule="auto"/>
        <w:jc w:val="both"/>
        <w:rPr>
          <w:rFonts w:ascii="Cambria" w:eastAsia="Cambria" w:hAnsi="Cambria" w:cs="Cambria"/>
          <w:sz w:val="24"/>
          <w:szCs w:val="24"/>
        </w:rPr>
      </w:pPr>
      <w:r>
        <w:rPr>
          <w:rFonts w:ascii="Cambria" w:eastAsia="Cambria" w:hAnsi="Cambria" w:cs="Cambria"/>
          <w:noProof/>
          <w:sz w:val="24"/>
          <w:szCs w:val="24"/>
        </w:rPr>
        <w:lastRenderedPageBreak/>
        <w:drawing>
          <wp:inline distT="0" distB="0" distL="0" distR="0" wp14:anchorId="280A02CA" wp14:editId="2319B4A9">
            <wp:extent cx="6011186" cy="5288461"/>
            <wp:effectExtent l="0" t="0" r="8890" b="762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o caixa.PNG"/>
                    <pic:cNvPicPr/>
                  </pic:nvPicPr>
                  <pic:blipFill>
                    <a:blip r:embed="rId14">
                      <a:extLst>
                        <a:ext uri="{28A0092B-C50C-407E-A947-70E740481C1C}">
                          <a14:useLocalDpi xmlns:a14="http://schemas.microsoft.com/office/drawing/2010/main" val="0"/>
                        </a:ext>
                      </a:extLst>
                    </a:blip>
                    <a:stretch>
                      <a:fillRect/>
                    </a:stretch>
                  </pic:blipFill>
                  <pic:spPr>
                    <a:xfrm>
                      <a:off x="0" y="0"/>
                      <a:ext cx="6013215" cy="5290246"/>
                    </a:xfrm>
                    <a:prstGeom prst="rect">
                      <a:avLst/>
                    </a:prstGeom>
                  </pic:spPr>
                </pic:pic>
              </a:graphicData>
            </a:graphic>
          </wp:inline>
        </w:drawing>
      </w:r>
    </w:p>
    <w:p w14:paraId="045AAAC9" w14:textId="77777777" w:rsidR="00914931" w:rsidRDefault="00914931" w:rsidP="000F1D7A">
      <w:pPr>
        <w:spacing w:line="360" w:lineRule="auto"/>
        <w:jc w:val="both"/>
        <w:rPr>
          <w:rFonts w:ascii="Cambria" w:eastAsia="Cambria" w:hAnsi="Cambria" w:cs="Cambria"/>
          <w:sz w:val="24"/>
          <w:szCs w:val="24"/>
        </w:rPr>
      </w:pPr>
    </w:p>
    <w:p w14:paraId="25569399" w14:textId="77777777" w:rsidR="000F1D7A" w:rsidRPr="00E878AD" w:rsidRDefault="00914931" w:rsidP="00914931">
      <w:pPr>
        <w:spacing w:line="360" w:lineRule="auto"/>
        <w:ind w:firstLine="720"/>
        <w:jc w:val="both"/>
        <w:rPr>
          <w:rFonts w:ascii="Cambria" w:eastAsia="Cambria" w:hAnsi="Cambria" w:cs="Cambria"/>
          <w:color w:val="auto"/>
          <w:sz w:val="24"/>
          <w:szCs w:val="24"/>
        </w:rPr>
      </w:pPr>
      <w:r>
        <w:rPr>
          <w:rFonts w:ascii="Cambria" w:eastAsia="Cambria" w:hAnsi="Cambria" w:cs="Cambria"/>
          <w:color w:val="auto"/>
          <w:sz w:val="24"/>
          <w:szCs w:val="24"/>
        </w:rPr>
        <w:t xml:space="preserve">                            </w:t>
      </w:r>
      <w:r w:rsidR="000F1D7A" w:rsidRPr="00E878AD">
        <w:rPr>
          <w:rFonts w:ascii="Cambria" w:eastAsia="Cambria" w:hAnsi="Cambria" w:cs="Cambria"/>
          <w:color w:val="auto"/>
          <w:sz w:val="24"/>
          <w:szCs w:val="24"/>
        </w:rPr>
        <w:t xml:space="preserve">Assim, o </w:t>
      </w:r>
      <w:r w:rsidR="00E9376A" w:rsidRPr="00E878AD">
        <w:rPr>
          <w:rFonts w:ascii="Cambria" w:eastAsia="Cambria" w:hAnsi="Cambria" w:cs="Cambria"/>
          <w:color w:val="auto"/>
          <w:sz w:val="24"/>
          <w:szCs w:val="24"/>
        </w:rPr>
        <w:t xml:space="preserve">Fundo Estadual de Saúde, onde devem estar alocados os recursos para pagamento com as </w:t>
      </w:r>
      <w:r w:rsidR="00E9376A" w:rsidRPr="00914931">
        <w:rPr>
          <w:rFonts w:ascii="Cambria" w:eastAsia="Cambria" w:hAnsi="Cambria" w:cs="Cambria"/>
          <w:color w:val="auto"/>
          <w:sz w:val="24"/>
          <w:szCs w:val="24"/>
        </w:rPr>
        <w:t xml:space="preserve">despesas das ações e serviços públicos de saúde, </w:t>
      </w:r>
      <w:r w:rsidR="008960EC" w:rsidRPr="00914931">
        <w:rPr>
          <w:rFonts w:ascii="Cambria" w:eastAsia="Cambria" w:hAnsi="Cambria" w:cs="Cambria"/>
          <w:b/>
          <w:color w:val="auto"/>
          <w:sz w:val="24"/>
          <w:szCs w:val="24"/>
        </w:rPr>
        <w:t xml:space="preserve">por imperativa exigência legal, </w:t>
      </w:r>
      <w:r w:rsidR="000F1D7A" w:rsidRPr="00914931">
        <w:rPr>
          <w:rFonts w:ascii="Cambria" w:eastAsia="Cambria" w:hAnsi="Cambria" w:cs="Cambria"/>
          <w:color w:val="auto"/>
          <w:sz w:val="24"/>
          <w:szCs w:val="24"/>
        </w:rPr>
        <w:t xml:space="preserve">não possuía em caixa recursos financeiros suficientes para arcar com </w:t>
      </w:r>
      <w:r w:rsidR="008960EC" w:rsidRPr="00914931">
        <w:rPr>
          <w:rFonts w:ascii="Cambria" w:eastAsia="Cambria" w:hAnsi="Cambria" w:cs="Cambria"/>
          <w:color w:val="auto"/>
          <w:sz w:val="24"/>
          <w:szCs w:val="24"/>
        </w:rPr>
        <w:t>nenhuma das</w:t>
      </w:r>
      <w:r w:rsidR="000F1D7A" w:rsidRPr="00914931">
        <w:rPr>
          <w:rFonts w:ascii="Cambria" w:eastAsia="Cambria" w:hAnsi="Cambria" w:cs="Cambria"/>
          <w:color w:val="auto"/>
          <w:sz w:val="24"/>
          <w:szCs w:val="24"/>
        </w:rPr>
        <w:t xml:space="preserve"> obrigações liquidadas</w:t>
      </w:r>
      <w:r w:rsidRPr="00914931">
        <w:rPr>
          <w:rFonts w:ascii="Cambria" w:eastAsia="Cambria" w:hAnsi="Cambria" w:cs="Cambria"/>
          <w:color w:val="auto"/>
          <w:sz w:val="24"/>
          <w:szCs w:val="24"/>
        </w:rPr>
        <w:t xml:space="preserve"> e não pagas</w:t>
      </w:r>
      <w:r w:rsidR="000F1D7A" w:rsidRPr="00914931">
        <w:rPr>
          <w:rFonts w:ascii="Cambria" w:eastAsia="Cambria" w:hAnsi="Cambria" w:cs="Cambria"/>
          <w:color w:val="auto"/>
          <w:sz w:val="24"/>
          <w:szCs w:val="24"/>
        </w:rPr>
        <w:t>, conforme</w:t>
      </w:r>
      <w:r w:rsidR="000F1D7A" w:rsidRPr="00E878AD">
        <w:rPr>
          <w:rFonts w:ascii="Cambria" w:eastAsia="Cambria" w:hAnsi="Cambria" w:cs="Cambria"/>
          <w:color w:val="auto"/>
          <w:sz w:val="24"/>
          <w:szCs w:val="24"/>
        </w:rPr>
        <w:t xml:space="preserve"> disposição legal. </w:t>
      </w:r>
    </w:p>
    <w:p w14:paraId="05691F5D" w14:textId="77777777" w:rsidR="000F1D7A" w:rsidRPr="00E878AD" w:rsidRDefault="000F1D7A" w:rsidP="000F1D7A">
      <w:pPr>
        <w:spacing w:line="360" w:lineRule="auto"/>
        <w:jc w:val="both"/>
        <w:rPr>
          <w:rFonts w:ascii="Cambria" w:eastAsia="Cambria" w:hAnsi="Cambria" w:cs="Cambria"/>
          <w:sz w:val="24"/>
          <w:szCs w:val="24"/>
        </w:rPr>
      </w:pPr>
    </w:p>
    <w:p w14:paraId="2CE4F0E7" w14:textId="2602A097" w:rsidR="008960EC" w:rsidRPr="00E878AD" w:rsidRDefault="000F1D7A" w:rsidP="000F1D7A">
      <w:pPr>
        <w:spacing w:line="360" w:lineRule="auto"/>
        <w:jc w:val="both"/>
        <w:rPr>
          <w:rFonts w:ascii="Cambria" w:eastAsia="Cambria" w:hAnsi="Cambria" w:cs="Cambria"/>
          <w:color w:val="auto"/>
          <w:sz w:val="24"/>
          <w:szCs w:val="24"/>
        </w:rPr>
      </w:pPr>
      <w:r w:rsidRPr="00E878AD">
        <w:rPr>
          <w:rFonts w:ascii="Cambria" w:eastAsia="Cambria" w:hAnsi="Cambria" w:cs="Cambria"/>
          <w:sz w:val="24"/>
          <w:szCs w:val="24"/>
        </w:rPr>
        <w:tab/>
      </w:r>
      <w:r w:rsidRPr="00E878AD">
        <w:rPr>
          <w:rFonts w:ascii="Cambria" w:eastAsia="Cambria" w:hAnsi="Cambria" w:cs="Cambria"/>
          <w:sz w:val="24"/>
          <w:szCs w:val="24"/>
        </w:rPr>
        <w:tab/>
      </w:r>
      <w:r w:rsidRPr="00E878AD">
        <w:rPr>
          <w:rFonts w:ascii="Cambria" w:eastAsia="Cambria" w:hAnsi="Cambria" w:cs="Cambria"/>
          <w:sz w:val="24"/>
          <w:szCs w:val="24"/>
        </w:rPr>
        <w:tab/>
        <w:t>Diante das pontuações tecidas, orientando-nos pelos preceitos legais que disciplinam a matéria, vistos de forma harmônica, sistêmica e teleológica, temos que o</w:t>
      </w:r>
      <w:r w:rsidR="008960EC" w:rsidRPr="00E878AD">
        <w:rPr>
          <w:rFonts w:ascii="Cambria" w:eastAsia="Cambria" w:hAnsi="Cambria" w:cs="Cambria"/>
          <w:sz w:val="24"/>
          <w:szCs w:val="24"/>
        </w:rPr>
        <w:t xml:space="preserve"> valor de </w:t>
      </w:r>
      <w:r w:rsidR="008960EC" w:rsidRPr="00E878AD">
        <w:rPr>
          <w:rFonts w:ascii="Cambria" w:eastAsia="Cambria" w:hAnsi="Cambria" w:cs="Cambria"/>
          <w:color w:val="auto"/>
          <w:sz w:val="24"/>
          <w:szCs w:val="24"/>
        </w:rPr>
        <w:t xml:space="preserve">R$ </w:t>
      </w:r>
      <w:r w:rsidR="00914931">
        <w:rPr>
          <w:rFonts w:ascii="Cambria" w:eastAsia="Cambria" w:hAnsi="Cambria" w:cs="Cambria"/>
          <w:color w:val="auto"/>
          <w:sz w:val="24"/>
          <w:szCs w:val="24"/>
        </w:rPr>
        <w:t>R$ 1.907.409.740,30</w:t>
      </w:r>
      <w:r w:rsidR="00914931" w:rsidRPr="00914931">
        <w:rPr>
          <w:rFonts w:ascii="Cambria" w:eastAsia="Cambria" w:hAnsi="Cambria" w:cs="Cambria"/>
          <w:color w:val="auto"/>
          <w:sz w:val="24"/>
          <w:szCs w:val="24"/>
        </w:rPr>
        <w:t xml:space="preserve"> </w:t>
      </w:r>
      <w:r w:rsidR="00914931">
        <w:rPr>
          <w:rFonts w:ascii="Cambria" w:eastAsia="Cambria" w:hAnsi="Cambria" w:cs="Cambria"/>
          <w:color w:val="auto"/>
          <w:sz w:val="24"/>
          <w:szCs w:val="24"/>
        </w:rPr>
        <w:t>(um bilhão, novecentos e sete</w:t>
      </w:r>
      <w:r w:rsidR="00914931" w:rsidRPr="00914931">
        <w:rPr>
          <w:rFonts w:ascii="Cambria" w:eastAsia="Cambria" w:hAnsi="Cambria" w:cs="Cambria"/>
          <w:color w:val="auto"/>
          <w:sz w:val="24"/>
          <w:szCs w:val="24"/>
        </w:rPr>
        <w:t xml:space="preserve"> milhões, </w:t>
      </w:r>
      <w:r w:rsidR="00914931">
        <w:rPr>
          <w:rFonts w:ascii="Cambria" w:eastAsia="Cambria" w:hAnsi="Cambria" w:cs="Cambria"/>
          <w:color w:val="auto"/>
          <w:sz w:val="24"/>
          <w:szCs w:val="24"/>
        </w:rPr>
        <w:t>quatrocentos e nove mil</w:t>
      </w:r>
      <w:r w:rsidR="00914931" w:rsidRPr="00914931">
        <w:rPr>
          <w:rFonts w:ascii="Cambria" w:eastAsia="Cambria" w:hAnsi="Cambria" w:cs="Cambria"/>
          <w:color w:val="auto"/>
          <w:sz w:val="24"/>
          <w:szCs w:val="24"/>
        </w:rPr>
        <w:t xml:space="preserve">, setecentos e </w:t>
      </w:r>
      <w:r w:rsidR="00914931">
        <w:rPr>
          <w:rFonts w:ascii="Cambria" w:eastAsia="Cambria" w:hAnsi="Cambria" w:cs="Cambria"/>
          <w:color w:val="auto"/>
          <w:sz w:val="24"/>
          <w:szCs w:val="24"/>
        </w:rPr>
        <w:t>quarenta reais</w:t>
      </w:r>
      <w:r w:rsidR="00914931" w:rsidRPr="00914931">
        <w:rPr>
          <w:rFonts w:ascii="Cambria" w:eastAsia="Cambria" w:hAnsi="Cambria" w:cs="Cambria"/>
          <w:color w:val="auto"/>
          <w:sz w:val="24"/>
          <w:szCs w:val="24"/>
        </w:rPr>
        <w:t xml:space="preserve"> e </w:t>
      </w:r>
      <w:r w:rsidR="00914931">
        <w:rPr>
          <w:rFonts w:ascii="Cambria" w:eastAsia="Cambria" w:hAnsi="Cambria" w:cs="Cambria"/>
          <w:color w:val="auto"/>
          <w:sz w:val="24"/>
          <w:szCs w:val="24"/>
        </w:rPr>
        <w:t>trinta</w:t>
      </w:r>
      <w:r w:rsidR="00914931" w:rsidRPr="00914931">
        <w:rPr>
          <w:rFonts w:ascii="Cambria" w:eastAsia="Cambria" w:hAnsi="Cambria" w:cs="Cambria"/>
          <w:color w:val="auto"/>
          <w:sz w:val="24"/>
          <w:szCs w:val="24"/>
        </w:rPr>
        <w:t xml:space="preserve"> centavos)</w:t>
      </w:r>
      <w:r w:rsidR="00990125">
        <w:rPr>
          <w:rFonts w:ascii="Cambria" w:eastAsia="Cambria" w:hAnsi="Cambria" w:cs="Cambria"/>
          <w:color w:val="auto"/>
          <w:sz w:val="24"/>
          <w:szCs w:val="24"/>
        </w:rPr>
        <w:t>, repita-se, referente à</w:t>
      </w:r>
      <w:r w:rsidR="008960EC" w:rsidRPr="00E878AD">
        <w:rPr>
          <w:rFonts w:ascii="Cambria" w:eastAsia="Cambria" w:hAnsi="Cambria" w:cs="Cambria"/>
          <w:color w:val="auto"/>
          <w:sz w:val="24"/>
          <w:szCs w:val="24"/>
        </w:rPr>
        <w:t xml:space="preserve">s despesas empenhadas, liquidadas e não pagas por ausência de disponibilidade no caixa do Fundo </w:t>
      </w:r>
      <w:r w:rsidR="008960EC" w:rsidRPr="00E878AD">
        <w:rPr>
          <w:rFonts w:ascii="Cambria" w:eastAsia="Cambria" w:hAnsi="Cambria" w:cs="Cambria"/>
          <w:color w:val="auto"/>
          <w:sz w:val="24"/>
          <w:szCs w:val="24"/>
        </w:rPr>
        <w:lastRenderedPageBreak/>
        <w:t xml:space="preserve">Estadual de Saúde, </w:t>
      </w:r>
      <w:r w:rsidRPr="00E878AD">
        <w:rPr>
          <w:rFonts w:ascii="Cambria" w:eastAsia="Cambria" w:hAnsi="Cambria" w:cs="Cambria"/>
          <w:sz w:val="24"/>
          <w:szCs w:val="24"/>
        </w:rPr>
        <w:t xml:space="preserve">não deveriam compreender as despesas elegíveis para a obtenção do percentual aplicado em ações e serviços de saúde no exercício de </w:t>
      </w:r>
      <w:r w:rsidRPr="00E878AD">
        <w:rPr>
          <w:rFonts w:ascii="Cambria" w:eastAsia="Cambria" w:hAnsi="Cambria" w:cs="Cambria"/>
          <w:color w:val="auto"/>
          <w:sz w:val="24"/>
          <w:szCs w:val="24"/>
        </w:rPr>
        <w:t>201</w:t>
      </w:r>
      <w:r w:rsidR="00E677EC" w:rsidRPr="00E878AD">
        <w:rPr>
          <w:rFonts w:ascii="Cambria" w:eastAsia="Cambria" w:hAnsi="Cambria" w:cs="Cambria"/>
          <w:color w:val="auto"/>
          <w:sz w:val="24"/>
          <w:szCs w:val="24"/>
        </w:rPr>
        <w:t>6</w:t>
      </w:r>
      <w:r w:rsidR="008960EC" w:rsidRPr="00E878AD">
        <w:rPr>
          <w:rFonts w:ascii="Cambria" w:eastAsia="Cambria" w:hAnsi="Cambria" w:cs="Cambria"/>
          <w:color w:val="auto"/>
          <w:sz w:val="24"/>
          <w:szCs w:val="24"/>
        </w:rPr>
        <w:t>.</w:t>
      </w:r>
    </w:p>
    <w:p w14:paraId="65FA97A5" w14:textId="77777777" w:rsidR="008960EC" w:rsidRPr="00E878AD" w:rsidRDefault="008960EC" w:rsidP="000F1D7A">
      <w:pPr>
        <w:spacing w:line="360" w:lineRule="auto"/>
        <w:jc w:val="both"/>
        <w:rPr>
          <w:rFonts w:ascii="Cambria" w:eastAsia="Cambria" w:hAnsi="Cambria" w:cs="Cambria"/>
          <w:color w:val="auto"/>
          <w:sz w:val="24"/>
          <w:szCs w:val="24"/>
        </w:rPr>
      </w:pPr>
    </w:p>
    <w:p w14:paraId="59988AF4" w14:textId="5F4E7EC3" w:rsidR="004C3C53" w:rsidRPr="00E878AD" w:rsidRDefault="008960EC" w:rsidP="000378A3">
      <w:pPr>
        <w:spacing w:line="360" w:lineRule="auto"/>
        <w:jc w:val="both"/>
        <w:rPr>
          <w:rFonts w:ascii="Cambria" w:eastAsia="Cambria" w:hAnsi="Cambria" w:cs="Cambria"/>
          <w:sz w:val="24"/>
          <w:szCs w:val="24"/>
        </w:rPr>
      </w:pPr>
      <w:r w:rsidRPr="00E878AD">
        <w:rPr>
          <w:rFonts w:ascii="Cambria" w:eastAsia="Cambria" w:hAnsi="Cambria" w:cs="Cambria"/>
          <w:color w:val="auto"/>
          <w:sz w:val="24"/>
          <w:szCs w:val="24"/>
        </w:rPr>
        <w:tab/>
      </w:r>
      <w:r w:rsidRPr="00E878AD">
        <w:rPr>
          <w:rFonts w:ascii="Cambria" w:eastAsia="Cambria" w:hAnsi="Cambria" w:cs="Cambria"/>
          <w:color w:val="auto"/>
          <w:sz w:val="24"/>
          <w:szCs w:val="24"/>
        </w:rPr>
        <w:tab/>
      </w:r>
      <w:r w:rsidRPr="00E878AD">
        <w:rPr>
          <w:rFonts w:ascii="Cambria" w:eastAsia="Cambria" w:hAnsi="Cambria" w:cs="Cambria"/>
          <w:color w:val="auto"/>
          <w:sz w:val="24"/>
          <w:szCs w:val="24"/>
        </w:rPr>
        <w:tab/>
        <w:t>Inferência lógic</w:t>
      </w:r>
      <w:r w:rsidR="00B16283" w:rsidRPr="00E878AD">
        <w:rPr>
          <w:rFonts w:ascii="Cambria" w:eastAsia="Cambria" w:hAnsi="Cambria" w:cs="Cambria"/>
          <w:color w:val="auto"/>
          <w:sz w:val="24"/>
          <w:szCs w:val="24"/>
        </w:rPr>
        <w:t>a</w:t>
      </w:r>
      <w:r w:rsidRPr="00E878AD">
        <w:rPr>
          <w:rFonts w:ascii="Cambria" w:eastAsia="Cambria" w:hAnsi="Cambria" w:cs="Cambria"/>
          <w:color w:val="auto"/>
          <w:sz w:val="24"/>
          <w:szCs w:val="24"/>
        </w:rPr>
        <w:t xml:space="preserve"> é que o </w:t>
      </w:r>
      <w:r w:rsidR="000F1D7A" w:rsidRPr="00E878AD">
        <w:rPr>
          <w:rFonts w:ascii="Cambria" w:eastAsia="Cambria" w:hAnsi="Cambria" w:cs="Cambria"/>
          <w:sz w:val="24"/>
          <w:szCs w:val="24"/>
        </w:rPr>
        <w:t>Estado do Rio de Janeiro teria aplicado na saúde</w:t>
      </w:r>
      <w:r w:rsidR="00990125">
        <w:rPr>
          <w:rFonts w:ascii="Cambria" w:eastAsia="Cambria" w:hAnsi="Cambria" w:cs="Cambria"/>
          <w:sz w:val="24"/>
          <w:szCs w:val="24"/>
        </w:rPr>
        <w:t>,</w:t>
      </w:r>
      <w:r w:rsidR="000F1D7A" w:rsidRPr="00E878AD">
        <w:rPr>
          <w:rFonts w:ascii="Cambria" w:eastAsia="Cambria" w:hAnsi="Cambria" w:cs="Cambria"/>
          <w:sz w:val="24"/>
          <w:szCs w:val="24"/>
        </w:rPr>
        <w:t xml:space="preserve"> </w:t>
      </w:r>
      <w:r w:rsidR="00D65C89" w:rsidRPr="00E878AD">
        <w:rPr>
          <w:rFonts w:ascii="Cambria" w:eastAsia="Cambria" w:hAnsi="Cambria" w:cs="Cambria"/>
          <w:sz w:val="24"/>
          <w:szCs w:val="24"/>
        </w:rPr>
        <w:t>no exercício de 2016</w:t>
      </w:r>
      <w:r w:rsidR="00990125">
        <w:rPr>
          <w:rFonts w:ascii="Cambria" w:eastAsia="Cambria" w:hAnsi="Cambria" w:cs="Cambria"/>
          <w:sz w:val="24"/>
          <w:szCs w:val="24"/>
        </w:rPr>
        <w:t>,</w:t>
      </w:r>
      <w:r w:rsidR="00D65C89" w:rsidRPr="00E878AD">
        <w:rPr>
          <w:rFonts w:ascii="Cambria" w:eastAsia="Cambria" w:hAnsi="Cambria" w:cs="Cambria"/>
          <w:sz w:val="24"/>
          <w:szCs w:val="24"/>
        </w:rPr>
        <w:t xml:space="preserve"> </w:t>
      </w:r>
      <w:r w:rsidR="000F1D7A" w:rsidRPr="00E878AD">
        <w:rPr>
          <w:rFonts w:ascii="Cambria" w:eastAsia="Cambria" w:hAnsi="Cambria" w:cs="Cambria"/>
          <w:sz w:val="24"/>
          <w:szCs w:val="24"/>
        </w:rPr>
        <w:t xml:space="preserve">tão somente o </w:t>
      </w:r>
      <w:r w:rsidR="00D65C89" w:rsidRPr="00E878AD">
        <w:rPr>
          <w:rFonts w:ascii="Cambria" w:eastAsia="Cambria" w:hAnsi="Cambria" w:cs="Cambria"/>
          <w:sz w:val="24"/>
          <w:szCs w:val="24"/>
        </w:rPr>
        <w:t xml:space="preserve">valor de </w:t>
      </w:r>
      <w:r w:rsidR="0054572C">
        <w:rPr>
          <w:rFonts w:ascii="Cambria" w:eastAsia="Cambria" w:hAnsi="Cambria" w:cs="Cambria"/>
          <w:sz w:val="24"/>
          <w:szCs w:val="24"/>
        </w:rPr>
        <w:t>R$ 1.870.930</w:t>
      </w:r>
      <w:r w:rsidR="0054572C" w:rsidRPr="00E878AD">
        <w:rPr>
          <w:rFonts w:ascii="Cambria" w:eastAsia="Cambria" w:hAnsi="Cambria" w:cs="Cambria"/>
          <w:sz w:val="24"/>
          <w:szCs w:val="24"/>
        </w:rPr>
        <w:t>.</w:t>
      </w:r>
      <w:r w:rsidR="0054572C">
        <w:rPr>
          <w:rFonts w:ascii="Cambria" w:eastAsia="Cambria" w:hAnsi="Cambria" w:cs="Cambria"/>
          <w:sz w:val="24"/>
          <w:szCs w:val="24"/>
        </w:rPr>
        <w:t>992</w:t>
      </w:r>
      <w:r w:rsidR="0054572C" w:rsidRPr="00E878AD">
        <w:rPr>
          <w:rFonts w:ascii="Cambria" w:eastAsia="Cambria" w:hAnsi="Cambria" w:cs="Cambria"/>
          <w:sz w:val="24"/>
          <w:szCs w:val="24"/>
        </w:rPr>
        <w:t>,</w:t>
      </w:r>
      <w:r w:rsidR="0054572C">
        <w:rPr>
          <w:rFonts w:ascii="Cambria" w:eastAsia="Cambria" w:hAnsi="Cambria" w:cs="Cambria"/>
          <w:sz w:val="24"/>
          <w:szCs w:val="24"/>
        </w:rPr>
        <w:t>70</w:t>
      </w:r>
      <w:r w:rsidR="0054572C" w:rsidRPr="00E878AD">
        <w:rPr>
          <w:rFonts w:ascii="Cambria" w:eastAsia="Cambria" w:hAnsi="Cambria" w:cs="Cambria"/>
          <w:sz w:val="24"/>
          <w:szCs w:val="24"/>
        </w:rPr>
        <w:t xml:space="preserve"> (um bilhão, oitocentos e setenta </w:t>
      </w:r>
      <w:r w:rsidR="0054572C">
        <w:rPr>
          <w:rFonts w:ascii="Cambria" w:eastAsia="Cambria" w:hAnsi="Cambria" w:cs="Cambria"/>
          <w:sz w:val="24"/>
          <w:szCs w:val="24"/>
        </w:rPr>
        <w:t>m</w:t>
      </w:r>
      <w:r w:rsidR="0054572C" w:rsidRPr="00E878AD">
        <w:rPr>
          <w:rFonts w:ascii="Cambria" w:eastAsia="Cambria" w:hAnsi="Cambria" w:cs="Cambria"/>
          <w:sz w:val="24"/>
          <w:szCs w:val="24"/>
        </w:rPr>
        <w:t xml:space="preserve">ilhões, novecentos e </w:t>
      </w:r>
      <w:r w:rsidR="0054572C">
        <w:rPr>
          <w:rFonts w:ascii="Cambria" w:eastAsia="Cambria" w:hAnsi="Cambria" w:cs="Cambria"/>
          <w:sz w:val="24"/>
          <w:szCs w:val="24"/>
        </w:rPr>
        <w:t>trinta</w:t>
      </w:r>
      <w:r w:rsidR="0054572C" w:rsidRPr="00E878AD">
        <w:rPr>
          <w:rFonts w:ascii="Cambria" w:eastAsia="Cambria" w:hAnsi="Cambria" w:cs="Cambria"/>
          <w:sz w:val="24"/>
          <w:szCs w:val="24"/>
        </w:rPr>
        <w:t xml:space="preserve"> mil, </w:t>
      </w:r>
      <w:r w:rsidR="0054572C">
        <w:rPr>
          <w:rFonts w:ascii="Cambria" w:eastAsia="Cambria" w:hAnsi="Cambria" w:cs="Cambria"/>
          <w:sz w:val="24"/>
          <w:szCs w:val="24"/>
        </w:rPr>
        <w:t>novecentos e noventa e dois reais</w:t>
      </w:r>
      <w:r w:rsidR="0054572C" w:rsidRPr="00E878AD">
        <w:rPr>
          <w:rFonts w:ascii="Cambria" w:eastAsia="Cambria" w:hAnsi="Cambria" w:cs="Cambria"/>
          <w:sz w:val="24"/>
          <w:szCs w:val="24"/>
        </w:rPr>
        <w:t xml:space="preserve"> e </w:t>
      </w:r>
      <w:r w:rsidR="0054572C">
        <w:rPr>
          <w:rFonts w:ascii="Cambria" w:eastAsia="Cambria" w:hAnsi="Cambria" w:cs="Cambria"/>
          <w:sz w:val="24"/>
          <w:szCs w:val="24"/>
        </w:rPr>
        <w:t xml:space="preserve">setenta </w:t>
      </w:r>
      <w:r w:rsidR="0054572C" w:rsidRPr="00E878AD">
        <w:rPr>
          <w:rFonts w:ascii="Cambria" w:eastAsia="Cambria" w:hAnsi="Cambria" w:cs="Cambria"/>
          <w:sz w:val="24"/>
          <w:szCs w:val="24"/>
        </w:rPr>
        <w:t>centavo</w:t>
      </w:r>
      <w:r w:rsidR="0054572C">
        <w:rPr>
          <w:rFonts w:ascii="Cambria" w:eastAsia="Cambria" w:hAnsi="Cambria" w:cs="Cambria"/>
          <w:sz w:val="24"/>
          <w:szCs w:val="24"/>
        </w:rPr>
        <w:t>s</w:t>
      </w:r>
      <w:r w:rsidR="0054572C" w:rsidRPr="00E878AD">
        <w:rPr>
          <w:rFonts w:ascii="Cambria" w:eastAsia="Cambria" w:hAnsi="Cambria" w:cs="Cambria"/>
          <w:sz w:val="24"/>
          <w:szCs w:val="24"/>
        </w:rPr>
        <w:t>)</w:t>
      </w:r>
      <w:r w:rsidR="00D65C89" w:rsidRPr="00E878AD">
        <w:rPr>
          <w:rFonts w:ascii="Cambria" w:eastAsia="Cambria" w:hAnsi="Cambria" w:cs="Cambria"/>
          <w:sz w:val="24"/>
          <w:szCs w:val="24"/>
        </w:rPr>
        <w:t xml:space="preserve">, </w:t>
      </w:r>
      <w:r w:rsidR="00D81C78" w:rsidRPr="00E878AD">
        <w:rPr>
          <w:rFonts w:ascii="Cambria" w:eastAsia="Cambria" w:hAnsi="Cambria" w:cs="Cambria"/>
          <w:sz w:val="24"/>
          <w:szCs w:val="24"/>
        </w:rPr>
        <w:t xml:space="preserve">posto que </w:t>
      </w:r>
      <w:proofErr w:type="gramStart"/>
      <w:r w:rsidR="00D81C78" w:rsidRPr="00E878AD">
        <w:rPr>
          <w:rFonts w:ascii="Cambria" w:eastAsia="Cambria" w:hAnsi="Cambria" w:cs="Cambria"/>
          <w:sz w:val="24"/>
          <w:szCs w:val="24"/>
        </w:rPr>
        <w:t>é</w:t>
      </w:r>
      <w:proofErr w:type="gramEnd"/>
      <w:r w:rsidR="00D81C78" w:rsidRPr="00E878AD">
        <w:rPr>
          <w:rFonts w:ascii="Cambria" w:eastAsia="Cambria" w:hAnsi="Cambria" w:cs="Cambria"/>
          <w:sz w:val="24"/>
          <w:szCs w:val="24"/>
        </w:rPr>
        <w:t xml:space="preserve"> a única parcela que atende ao escopo da legislação que regula essa matéria. </w:t>
      </w:r>
    </w:p>
    <w:p w14:paraId="4C178FB3" w14:textId="77777777" w:rsidR="004C3C53" w:rsidRPr="00E878AD" w:rsidRDefault="004C3C53" w:rsidP="000378A3">
      <w:pPr>
        <w:spacing w:line="360" w:lineRule="auto"/>
        <w:jc w:val="both"/>
        <w:rPr>
          <w:rFonts w:ascii="Cambria" w:eastAsia="Cambria" w:hAnsi="Cambria" w:cs="Cambria"/>
          <w:sz w:val="24"/>
          <w:szCs w:val="24"/>
        </w:rPr>
      </w:pPr>
    </w:p>
    <w:p w14:paraId="3EF0B6CB" w14:textId="77777777" w:rsidR="000378A3" w:rsidRPr="00E878AD" w:rsidRDefault="004C3C53" w:rsidP="004C3C53">
      <w:pPr>
        <w:spacing w:line="360" w:lineRule="auto"/>
        <w:ind w:firstLine="720"/>
        <w:jc w:val="both"/>
        <w:rPr>
          <w:rFonts w:ascii="Cambria" w:eastAsia="Cambria" w:hAnsi="Cambria" w:cs="Cambria"/>
          <w:color w:val="FF0000"/>
          <w:sz w:val="24"/>
          <w:szCs w:val="24"/>
        </w:rPr>
      </w:pPr>
      <w:r w:rsidRPr="00E878AD">
        <w:rPr>
          <w:rFonts w:ascii="Cambria" w:eastAsia="Cambria" w:hAnsi="Cambria" w:cs="Cambria"/>
          <w:sz w:val="24"/>
          <w:szCs w:val="24"/>
        </w:rPr>
        <w:t xml:space="preserve">                              Esse numerário</w:t>
      </w:r>
      <w:r w:rsidR="00D65C89" w:rsidRPr="00E878AD">
        <w:rPr>
          <w:rFonts w:ascii="Cambria" w:eastAsia="Cambria" w:hAnsi="Cambria" w:cs="Cambria"/>
          <w:sz w:val="24"/>
          <w:szCs w:val="24"/>
        </w:rPr>
        <w:t xml:space="preserve"> corresponde </w:t>
      </w:r>
      <w:r w:rsidR="000378A3" w:rsidRPr="00E878AD">
        <w:rPr>
          <w:rFonts w:ascii="Cambria" w:eastAsia="Cambria" w:hAnsi="Cambria" w:cs="Cambria"/>
          <w:sz w:val="24"/>
          <w:szCs w:val="24"/>
        </w:rPr>
        <w:t xml:space="preserve">apenas </w:t>
      </w:r>
      <w:r w:rsidR="00D65C89" w:rsidRPr="00E878AD">
        <w:rPr>
          <w:rFonts w:ascii="Cambria" w:eastAsia="Cambria" w:hAnsi="Cambria" w:cs="Cambria"/>
          <w:sz w:val="24"/>
          <w:szCs w:val="24"/>
        </w:rPr>
        <w:t xml:space="preserve">ao percentual de </w:t>
      </w:r>
      <w:r w:rsidR="00A17CFE">
        <w:rPr>
          <w:rFonts w:ascii="Cambria" w:eastAsia="Cambria" w:hAnsi="Cambria" w:cs="Cambria"/>
          <w:sz w:val="24"/>
          <w:szCs w:val="24"/>
        </w:rPr>
        <w:t xml:space="preserve">42,97% (quarenta e dois por cento e noventa e sete décimos) </w:t>
      </w:r>
      <w:r w:rsidR="00D65C89" w:rsidRPr="00E878AD">
        <w:rPr>
          <w:rFonts w:ascii="Cambria" w:eastAsia="Cambria" w:hAnsi="Cambria" w:cs="Cambria"/>
          <w:sz w:val="24"/>
          <w:szCs w:val="24"/>
        </w:rPr>
        <w:t xml:space="preserve">do valor </w:t>
      </w:r>
      <w:r w:rsidR="00F801D9">
        <w:rPr>
          <w:rFonts w:ascii="Cambria" w:eastAsia="Cambria" w:hAnsi="Cambria" w:cs="Cambria"/>
          <w:sz w:val="24"/>
          <w:szCs w:val="24"/>
        </w:rPr>
        <w:t>total que deveria ser empregado pelo Estado do Rio de Janeiro no exercício de 2016</w:t>
      </w:r>
      <w:r w:rsidRPr="00E878AD">
        <w:rPr>
          <w:rFonts w:ascii="Cambria" w:eastAsia="Cambria" w:hAnsi="Cambria" w:cs="Cambria"/>
          <w:sz w:val="24"/>
          <w:szCs w:val="24"/>
        </w:rPr>
        <w:t xml:space="preserve">, qual </w:t>
      </w:r>
      <w:proofErr w:type="gramStart"/>
      <w:r w:rsidRPr="00E878AD">
        <w:rPr>
          <w:rFonts w:ascii="Cambria" w:eastAsia="Cambria" w:hAnsi="Cambria" w:cs="Cambria"/>
          <w:sz w:val="24"/>
          <w:szCs w:val="24"/>
        </w:rPr>
        <w:t>seja,</w:t>
      </w:r>
      <w:proofErr w:type="gramEnd"/>
      <w:r w:rsidRPr="00E878AD">
        <w:rPr>
          <w:rFonts w:ascii="Cambria" w:eastAsia="Cambria" w:hAnsi="Cambria" w:cs="Cambria"/>
          <w:sz w:val="24"/>
          <w:szCs w:val="24"/>
        </w:rPr>
        <w:t xml:space="preserve"> percentual mínimo obrigatório de </w:t>
      </w:r>
      <w:r w:rsidR="000378A3" w:rsidRPr="00E878AD">
        <w:rPr>
          <w:rFonts w:ascii="Cambria" w:eastAsia="Cambria" w:hAnsi="Cambria" w:cs="Cambria"/>
          <w:sz w:val="24"/>
          <w:szCs w:val="24"/>
        </w:rPr>
        <w:t>12%</w:t>
      </w:r>
      <w:r w:rsidRPr="00E878AD">
        <w:rPr>
          <w:rFonts w:ascii="Cambria" w:eastAsia="Cambria" w:hAnsi="Cambria" w:cs="Cambria"/>
          <w:sz w:val="24"/>
          <w:szCs w:val="24"/>
        </w:rPr>
        <w:t xml:space="preserve"> sobre as receitas elegíveis, o</w:t>
      </w:r>
      <w:r w:rsidR="000378A3" w:rsidRPr="00E878AD">
        <w:rPr>
          <w:rFonts w:ascii="Cambria" w:eastAsia="Cambria" w:hAnsi="Cambria" w:cs="Cambria"/>
          <w:sz w:val="24"/>
          <w:szCs w:val="24"/>
        </w:rPr>
        <w:t xml:space="preserve"> </w:t>
      </w:r>
      <w:r w:rsidRPr="00E878AD">
        <w:rPr>
          <w:rFonts w:ascii="Cambria" w:eastAsia="Cambria" w:hAnsi="Cambria" w:cs="Cambria"/>
          <w:sz w:val="24"/>
          <w:szCs w:val="24"/>
        </w:rPr>
        <w:t>qual</w:t>
      </w:r>
      <w:r w:rsidR="00D65C89" w:rsidRPr="00E878AD">
        <w:rPr>
          <w:rFonts w:ascii="Cambria" w:eastAsia="Cambria" w:hAnsi="Cambria" w:cs="Cambria"/>
          <w:sz w:val="24"/>
          <w:szCs w:val="24"/>
        </w:rPr>
        <w:t xml:space="preserve">, recordando, corresponde a R$ 4.353.273.471,00 (quatro bilhões, trezentos e cinquenta e três milhões, duzentos e setenta e três mil, quatrocentos e setenta e um reais). </w:t>
      </w:r>
      <w:r w:rsidR="000F1D7A" w:rsidRPr="00E878AD">
        <w:rPr>
          <w:rFonts w:ascii="Cambria" w:eastAsia="Cambria" w:hAnsi="Cambria" w:cs="Cambria"/>
          <w:sz w:val="24"/>
          <w:szCs w:val="24"/>
        </w:rPr>
        <w:t xml:space="preserve">Os demais gastos, como enfatizados, não atendem a integralidade das normas que disciplinam a questão, revelando certa condescendência com práticas destoantes das imposições </w:t>
      </w:r>
      <w:r w:rsidR="000F1D7A" w:rsidRPr="00E878AD">
        <w:rPr>
          <w:rFonts w:ascii="Cambria" w:eastAsia="Cambria" w:hAnsi="Cambria" w:cs="Cambria"/>
          <w:color w:val="auto"/>
          <w:sz w:val="24"/>
          <w:szCs w:val="24"/>
        </w:rPr>
        <w:t>normativas</w:t>
      </w:r>
      <w:r w:rsidR="00661C1B">
        <w:rPr>
          <w:rFonts w:ascii="Cambria" w:eastAsia="Cambria" w:hAnsi="Cambria" w:cs="Cambria"/>
          <w:color w:val="auto"/>
          <w:sz w:val="24"/>
          <w:szCs w:val="24"/>
        </w:rPr>
        <w:t xml:space="preserve">. </w:t>
      </w:r>
    </w:p>
    <w:p w14:paraId="33A171BF" w14:textId="77777777" w:rsidR="000378A3" w:rsidRPr="00E878AD" w:rsidRDefault="000378A3" w:rsidP="000378A3">
      <w:pPr>
        <w:spacing w:line="360" w:lineRule="auto"/>
        <w:jc w:val="both"/>
        <w:rPr>
          <w:rFonts w:ascii="Cambria" w:eastAsia="Cambria" w:hAnsi="Cambria" w:cs="Cambria"/>
          <w:sz w:val="24"/>
          <w:szCs w:val="24"/>
        </w:rPr>
      </w:pPr>
    </w:p>
    <w:p w14:paraId="53958AB8" w14:textId="77777777" w:rsidR="000378A3" w:rsidRPr="00E878AD" w:rsidRDefault="000378A3" w:rsidP="0067132E">
      <w:pPr>
        <w:spacing w:line="360" w:lineRule="auto"/>
        <w:jc w:val="both"/>
        <w:rPr>
          <w:rFonts w:ascii="Cambria" w:eastAsia="Cambria" w:hAnsi="Cambria" w:cs="Cambria"/>
          <w:sz w:val="24"/>
          <w:szCs w:val="24"/>
        </w:rPr>
      </w:pPr>
      <w:r w:rsidRPr="00E878AD">
        <w:rPr>
          <w:rFonts w:ascii="Cambria" w:eastAsia="Cambria" w:hAnsi="Cambria" w:cs="Cambria"/>
          <w:sz w:val="24"/>
          <w:szCs w:val="24"/>
        </w:rPr>
        <w:tab/>
      </w:r>
      <w:r w:rsidRPr="00E878AD">
        <w:rPr>
          <w:rFonts w:ascii="Cambria" w:eastAsia="Cambria" w:hAnsi="Cambria" w:cs="Cambria"/>
          <w:sz w:val="24"/>
          <w:szCs w:val="24"/>
        </w:rPr>
        <w:tab/>
      </w:r>
      <w:r w:rsidR="0067132E" w:rsidRPr="00E878AD">
        <w:rPr>
          <w:rFonts w:ascii="Cambria" w:eastAsia="Cambria" w:hAnsi="Cambria" w:cs="Cambria"/>
          <w:sz w:val="24"/>
          <w:szCs w:val="24"/>
        </w:rPr>
        <w:t xml:space="preserve">                 </w:t>
      </w:r>
      <w:r w:rsidRPr="00E878AD">
        <w:rPr>
          <w:rFonts w:ascii="Cambria" w:eastAsia="Cambria" w:hAnsi="Cambria" w:cs="Cambria"/>
          <w:sz w:val="24"/>
          <w:szCs w:val="24"/>
        </w:rPr>
        <w:t>Seguindo essa mesma linha, o Estado do Rio de Janeiro aplicou na</w:t>
      </w:r>
      <w:r w:rsidR="004C3C53" w:rsidRPr="00E878AD">
        <w:rPr>
          <w:rFonts w:ascii="Cambria" w:eastAsia="Cambria" w:hAnsi="Cambria" w:cs="Cambria"/>
          <w:sz w:val="24"/>
          <w:szCs w:val="24"/>
        </w:rPr>
        <w:t>s</w:t>
      </w:r>
      <w:r w:rsidRPr="00E878AD">
        <w:rPr>
          <w:rFonts w:ascii="Cambria" w:eastAsia="Cambria" w:hAnsi="Cambria" w:cs="Cambria"/>
          <w:sz w:val="24"/>
          <w:szCs w:val="24"/>
        </w:rPr>
        <w:t xml:space="preserve"> </w:t>
      </w:r>
      <w:r w:rsidR="004C3C53" w:rsidRPr="00E878AD">
        <w:rPr>
          <w:rFonts w:ascii="Cambria" w:eastAsia="Cambria" w:hAnsi="Cambria" w:cs="Cambria"/>
          <w:sz w:val="24"/>
          <w:szCs w:val="24"/>
        </w:rPr>
        <w:t xml:space="preserve">ações e serviços públicos de </w:t>
      </w:r>
      <w:r w:rsidRPr="00E878AD">
        <w:rPr>
          <w:rFonts w:ascii="Cambria" w:eastAsia="Cambria" w:hAnsi="Cambria" w:cs="Cambria"/>
          <w:sz w:val="24"/>
          <w:szCs w:val="24"/>
        </w:rPr>
        <w:t xml:space="preserve">saúde </w:t>
      </w:r>
      <w:r w:rsidR="004C3C53" w:rsidRPr="00E878AD">
        <w:rPr>
          <w:rFonts w:ascii="Cambria" w:eastAsia="Cambria" w:hAnsi="Cambria" w:cs="Cambria"/>
          <w:sz w:val="24"/>
          <w:szCs w:val="24"/>
        </w:rPr>
        <w:t>no exercício de</w:t>
      </w:r>
      <w:r w:rsidRPr="00E878AD">
        <w:rPr>
          <w:rFonts w:ascii="Cambria" w:eastAsia="Cambria" w:hAnsi="Cambria" w:cs="Cambria"/>
          <w:sz w:val="24"/>
          <w:szCs w:val="24"/>
        </w:rPr>
        <w:t xml:space="preserve"> </w:t>
      </w:r>
      <w:r w:rsidR="004C3C53" w:rsidRPr="00E878AD">
        <w:rPr>
          <w:rFonts w:ascii="Cambria" w:eastAsia="Cambria" w:hAnsi="Cambria" w:cs="Cambria"/>
          <w:sz w:val="24"/>
          <w:szCs w:val="24"/>
        </w:rPr>
        <w:t xml:space="preserve">2016 o </w:t>
      </w:r>
      <w:r w:rsidRPr="00E878AD">
        <w:rPr>
          <w:rFonts w:ascii="Cambria" w:eastAsia="Cambria" w:hAnsi="Cambria" w:cs="Cambria"/>
          <w:sz w:val="24"/>
          <w:szCs w:val="24"/>
        </w:rPr>
        <w:t>percentual de 5,16%</w:t>
      </w:r>
      <w:r w:rsidR="0005558D" w:rsidRPr="00E878AD">
        <w:rPr>
          <w:rFonts w:ascii="Cambria" w:eastAsia="Cambria" w:hAnsi="Cambria" w:cs="Cambria"/>
          <w:sz w:val="24"/>
          <w:szCs w:val="24"/>
        </w:rPr>
        <w:t xml:space="preserve"> incidentes sobre o somatório das receitas elegíveis para a base de cálculo do montante devido à saúde, nos moldes do artigo 6º da Lei Complementar 141/2012, o qual, nesse ano base foi de </w:t>
      </w:r>
      <w:r w:rsidRPr="00E878AD">
        <w:rPr>
          <w:rFonts w:ascii="Cambria" w:eastAsia="Cambria" w:hAnsi="Cambria" w:cs="Cambria"/>
          <w:sz w:val="24"/>
          <w:szCs w:val="24"/>
        </w:rPr>
        <w:t>R$ 36.277.278.923,00 (trinta e seis bilhões, duzentos e setenta e sete milhões, duzentos e setenta e oito mil, novecentos e vinte e três reais),</w:t>
      </w:r>
      <w:r w:rsidR="0067132E" w:rsidRPr="00E878AD">
        <w:rPr>
          <w:rFonts w:ascii="Cambria" w:eastAsia="Cambria" w:hAnsi="Cambria" w:cs="Cambria"/>
          <w:sz w:val="24"/>
          <w:szCs w:val="24"/>
        </w:rPr>
        <w:t xml:space="preserve"> como enunciamos no início dessa peça.</w:t>
      </w:r>
    </w:p>
    <w:p w14:paraId="2AF7A8FC" w14:textId="77777777" w:rsidR="000378A3" w:rsidRPr="00E878AD" w:rsidRDefault="000378A3" w:rsidP="000F1D7A">
      <w:pPr>
        <w:spacing w:before="11"/>
        <w:rPr>
          <w:rFonts w:ascii="Cambria" w:eastAsia="Cambria" w:hAnsi="Cambria" w:cs="Cambria"/>
          <w:sz w:val="24"/>
          <w:szCs w:val="24"/>
        </w:rPr>
      </w:pPr>
    </w:p>
    <w:p w14:paraId="7A1A93D9" w14:textId="77777777" w:rsidR="000F1D7A" w:rsidRPr="00E878AD" w:rsidRDefault="000F1D7A" w:rsidP="000F1D7A">
      <w:pPr>
        <w:spacing w:before="1"/>
        <w:rPr>
          <w:rFonts w:ascii="Cambria" w:eastAsia="Cambria" w:hAnsi="Cambria" w:cs="Cambria"/>
          <w:sz w:val="24"/>
          <w:szCs w:val="24"/>
        </w:rPr>
      </w:pPr>
    </w:p>
    <w:p w14:paraId="68A6F6E6" w14:textId="77777777" w:rsidR="000F1D7A" w:rsidRPr="00E878AD" w:rsidRDefault="000F1D7A" w:rsidP="000F1D7A">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Sendo assim, é de se reconhecer a grave desobediência do demandado aos comandos constitucionais e legais, chegando-se à invariável conclusão de que o repasse dos recursos direcionados a ações e a serviços públicos de saúde se deu muito aquém dos 12% estipulados na Constituição da República, máxime diante da prática de incluir gastos de grande monta na rubrica de restos a pagar, sem o necessário e respectivo lastro financeiro.</w:t>
      </w:r>
      <w:r w:rsidR="00B16283" w:rsidRPr="00E878AD">
        <w:rPr>
          <w:rFonts w:ascii="Cambria" w:eastAsia="Cambria" w:hAnsi="Cambria" w:cs="Cambria"/>
          <w:sz w:val="24"/>
          <w:szCs w:val="24"/>
        </w:rPr>
        <w:t xml:space="preserve"> Vale destacar que as despesas liquidadas sem lastro financeiro </w:t>
      </w:r>
      <w:r w:rsidR="00B16283" w:rsidRPr="00E878AD">
        <w:rPr>
          <w:rFonts w:ascii="Cambria" w:eastAsia="Cambria" w:hAnsi="Cambria" w:cs="Cambria"/>
          <w:sz w:val="24"/>
          <w:szCs w:val="24"/>
        </w:rPr>
        <w:lastRenderedPageBreak/>
        <w:t>no Fundo Estadual de Saúde apresenta</w:t>
      </w:r>
      <w:r w:rsidR="00A93674" w:rsidRPr="00E878AD">
        <w:rPr>
          <w:rFonts w:ascii="Cambria" w:eastAsia="Cambria" w:hAnsi="Cambria" w:cs="Cambria"/>
          <w:sz w:val="24"/>
          <w:szCs w:val="24"/>
        </w:rPr>
        <w:t>m</w:t>
      </w:r>
      <w:r w:rsidR="00B16283" w:rsidRPr="00E878AD">
        <w:rPr>
          <w:rFonts w:ascii="Cambria" w:eastAsia="Cambria" w:hAnsi="Cambria" w:cs="Cambria"/>
          <w:sz w:val="24"/>
          <w:szCs w:val="24"/>
        </w:rPr>
        <w:t xml:space="preserve"> valor mais elevado do que aquele correspondente a despesas liquidadas e pagas.</w:t>
      </w:r>
    </w:p>
    <w:p w14:paraId="685AB430" w14:textId="77777777" w:rsidR="000F1D7A" w:rsidRPr="00E878AD" w:rsidRDefault="000F1D7A" w:rsidP="000F1D7A">
      <w:pPr>
        <w:spacing w:line="360" w:lineRule="auto"/>
        <w:ind w:firstLine="2268"/>
        <w:jc w:val="both"/>
        <w:rPr>
          <w:rFonts w:ascii="Cambria" w:eastAsia="Cambria" w:hAnsi="Cambria" w:cs="Cambria"/>
          <w:sz w:val="24"/>
          <w:szCs w:val="24"/>
        </w:rPr>
      </w:pPr>
    </w:p>
    <w:p w14:paraId="7ABF7F15" w14:textId="77777777" w:rsidR="000F1D7A" w:rsidRPr="00E878AD" w:rsidRDefault="000F1D7A" w:rsidP="000F1D7A">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 xml:space="preserve">Instado a se manifestar acerca da insuficiência dos repasses, conforme fls. 321/315 do inquérito civil que instrui </w:t>
      </w:r>
      <w:proofErr w:type="gramStart"/>
      <w:r w:rsidRPr="00E878AD">
        <w:rPr>
          <w:rFonts w:ascii="Cambria" w:eastAsia="Cambria" w:hAnsi="Cambria" w:cs="Cambria"/>
          <w:sz w:val="24"/>
          <w:szCs w:val="24"/>
        </w:rPr>
        <w:t>a presente</w:t>
      </w:r>
      <w:proofErr w:type="gramEnd"/>
      <w:r w:rsidRPr="00E878AD">
        <w:rPr>
          <w:rFonts w:ascii="Cambria" w:eastAsia="Cambria" w:hAnsi="Cambria" w:cs="Cambria"/>
          <w:sz w:val="24"/>
          <w:szCs w:val="24"/>
        </w:rPr>
        <w:t xml:space="preserve">, </w:t>
      </w:r>
      <w:r w:rsidRPr="00E878AD">
        <w:rPr>
          <w:rFonts w:ascii="Cambria" w:eastAsia="Cambria" w:hAnsi="Cambria" w:cs="Cambria"/>
          <w:b/>
          <w:sz w:val="24"/>
          <w:szCs w:val="24"/>
        </w:rPr>
        <w:t xml:space="preserve">o demandado reconheceu </w:t>
      </w:r>
      <w:r w:rsidRPr="00E878AD">
        <w:rPr>
          <w:rFonts w:ascii="Cambria" w:eastAsia="Cambria" w:hAnsi="Cambria" w:cs="Cambria"/>
          <w:sz w:val="24"/>
          <w:szCs w:val="24"/>
        </w:rPr>
        <w:t>expressamente que no ano de 2016</w:t>
      </w:r>
      <w:r w:rsidRPr="00E878AD">
        <w:rPr>
          <w:rFonts w:ascii="Cambria" w:eastAsia="Cambria" w:hAnsi="Cambria" w:cs="Cambria"/>
          <w:b/>
          <w:sz w:val="24"/>
          <w:szCs w:val="24"/>
        </w:rPr>
        <w:t xml:space="preserve"> a adequada execução financeira na área da saúde não se concretizou </w:t>
      </w:r>
      <w:r w:rsidRPr="00FE6106">
        <w:rPr>
          <w:rFonts w:ascii="Cambria" w:eastAsia="Cambria" w:hAnsi="Cambria" w:cs="Cambria"/>
          <w:sz w:val="24"/>
          <w:szCs w:val="24"/>
        </w:rPr>
        <w:t>e que</w:t>
      </w:r>
      <w:r w:rsidRPr="00E878AD">
        <w:rPr>
          <w:rFonts w:ascii="Cambria" w:eastAsia="Cambria" w:hAnsi="Cambria" w:cs="Cambria"/>
          <w:b/>
          <w:sz w:val="24"/>
          <w:szCs w:val="24"/>
        </w:rPr>
        <w:t xml:space="preserve"> não foi atingido o índice constitucional</w:t>
      </w:r>
      <w:r w:rsidRPr="00E878AD">
        <w:rPr>
          <w:rFonts w:ascii="Cambria" w:eastAsia="Cambria" w:hAnsi="Cambria" w:cs="Cambria"/>
          <w:sz w:val="24"/>
          <w:szCs w:val="24"/>
        </w:rPr>
        <w:t xml:space="preserve">. O demandado justifica o repasse insuficiente em razão da crise financeira vivenciada pelo Estado do Rio de Janeiro. </w:t>
      </w:r>
    </w:p>
    <w:p w14:paraId="1F7B4D2E" w14:textId="77777777" w:rsidR="000F1D7A" w:rsidRPr="00E878AD" w:rsidRDefault="000F1D7A" w:rsidP="000F1D7A">
      <w:pPr>
        <w:spacing w:line="360" w:lineRule="auto"/>
        <w:ind w:firstLine="2268"/>
        <w:jc w:val="both"/>
        <w:rPr>
          <w:rFonts w:ascii="Cambria" w:eastAsia="Cambria" w:hAnsi="Cambria" w:cs="Cambria"/>
          <w:color w:val="4F6228" w:themeColor="accent3" w:themeShade="80"/>
          <w:sz w:val="24"/>
          <w:szCs w:val="24"/>
        </w:rPr>
      </w:pPr>
    </w:p>
    <w:p w14:paraId="584C9DA0" w14:textId="77777777" w:rsidR="000F1D7A" w:rsidRPr="00E878AD" w:rsidRDefault="000F1D7A" w:rsidP="000F1D7A">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No entanto, tal al</w:t>
      </w:r>
      <w:r w:rsidR="00466322">
        <w:rPr>
          <w:rFonts w:ascii="Cambria" w:eastAsia="Cambria" w:hAnsi="Cambria" w:cs="Cambria"/>
          <w:sz w:val="24"/>
          <w:szCs w:val="24"/>
        </w:rPr>
        <w:t xml:space="preserve">egação não prospera. </w:t>
      </w:r>
      <w:r w:rsidR="00466322" w:rsidRPr="00FE6106">
        <w:rPr>
          <w:rFonts w:ascii="Cambria" w:eastAsia="Cambria" w:hAnsi="Cambria" w:cs="Cambria"/>
          <w:color w:val="auto"/>
          <w:sz w:val="24"/>
          <w:szCs w:val="24"/>
        </w:rPr>
        <w:t>Com efeito,</w:t>
      </w:r>
      <w:r w:rsidRPr="00FE6106">
        <w:rPr>
          <w:rFonts w:ascii="Cambria" w:eastAsia="Cambria" w:hAnsi="Cambria" w:cs="Cambria"/>
          <w:color w:val="auto"/>
          <w:sz w:val="24"/>
          <w:szCs w:val="24"/>
        </w:rPr>
        <w:t xml:space="preserve"> mesmo em</w:t>
      </w:r>
      <w:r w:rsidR="00466322" w:rsidRPr="00FE6106">
        <w:rPr>
          <w:rFonts w:ascii="Cambria" w:eastAsia="Cambria" w:hAnsi="Cambria" w:cs="Cambria"/>
          <w:color w:val="auto"/>
          <w:sz w:val="24"/>
          <w:szCs w:val="24"/>
        </w:rPr>
        <w:t xml:space="preserve"> caso de grave crise financeira, </w:t>
      </w:r>
      <w:r w:rsidRPr="00FE6106">
        <w:rPr>
          <w:rFonts w:ascii="Cambria" w:eastAsia="Cambria" w:hAnsi="Cambria" w:cs="Cambria"/>
          <w:color w:val="auto"/>
          <w:sz w:val="24"/>
          <w:szCs w:val="24"/>
        </w:rPr>
        <w:t xml:space="preserve">o que ocorre é uma diminuição da arrecadação tributária. A </w:t>
      </w:r>
      <w:r w:rsidRPr="00E878AD">
        <w:rPr>
          <w:rFonts w:ascii="Cambria" w:eastAsia="Cambria" w:hAnsi="Cambria" w:cs="Cambria"/>
          <w:sz w:val="24"/>
          <w:szCs w:val="24"/>
        </w:rPr>
        <w:t>alíquota legal de 12% permanece intacta. Apenas passa, portanto, a incidir sobre uma base de cálculo menor, hipótese em que o valor destinado ao Fundo Estadual de Saúde mostra-se mais reduzido do que a quantia repassada em momentos economicamente mais favoráveis. Tal raciocínio é claro e suportado por mera interpretação normativa estritamente literal.</w:t>
      </w:r>
      <w:r w:rsidR="00401A71" w:rsidRPr="00E878AD">
        <w:rPr>
          <w:rFonts w:ascii="Cambria" w:eastAsia="Cambria" w:hAnsi="Cambria" w:cs="Cambria"/>
          <w:sz w:val="24"/>
          <w:szCs w:val="24"/>
        </w:rPr>
        <w:t xml:space="preserve"> Qualquer exercício hermenêutico diferenciado foge ao texto claro da lei.</w:t>
      </w:r>
    </w:p>
    <w:p w14:paraId="0E47DAA5" w14:textId="77777777" w:rsidR="00661C1B" w:rsidRDefault="00661C1B" w:rsidP="000F1D7A">
      <w:pPr>
        <w:spacing w:line="360" w:lineRule="auto"/>
        <w:ind w:firstLine="2268"/>
        <w:jc w:val="both"/>
        <w:rPr>
          <w:rFonts w:ascii="Cambria" w:eastAsia="Cambria" w:hAnsi="Cambria" w:cs="Cambria"/>
          <w:sz w:val="24"/>
          <w:szCs w:val="24"/>
        </w:rPr>
      </w:pPr>
    </w:p>
    <w:p w14:paraId="759BA569" w14:textId="77777777" w:rsidR="000F1D7A" w:rsidRPr="00E878AD" w:rsidRDefault="000F1D7A" w:rsidP="000F1D7A">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 xml:space="preserve">O que não cabe, em nenhuma hipótese, é o repasse em alíquota inferior ao limite constitucional e sua ulterior conformação legal, eis que tal conduta representa afronta explícita ao comando normativo estabelecido pelo constituinte, o qual, de modo expresso e inequívoco, priorizou os gastos com a saúde pública em relação a outros gastos públicos, aí compreendidos aqueles referentes a políticas públicas que </w:t>
      </w:r>
      <w:proofErr w:type="gramStart"/>
      <w:r w:rsidRPr="00E878AD">
        <w:rPr>
          <w:rFonts w:ascii="Cambria" w:eastAsia="Cambria" w:hAnsi="Cambria" w:cs="Cambria"/>
          <w:sz w:val="24"/>
          <w:szCs w:val="24"/>
        </w:rPr>
        <w:t>implementam</w:t>
      </w:r>
      <w:proofErr w:type="gramEnd"/>
      <w:r w:rsidRPr="00E878AD">
        <w:rPr>
          <w:rFonts w:ascii="Cambria" w:eastAsia="Cambria" w:hAnsi="Cambria" w:cs="Cambria"/>
          <w:sz w:val="24"/>
          <w:szCs w:val="24"/>
        </w:rPr>
        <w:t xml:space="preserve"> outros direitos fundamentais sociais. As condições factuais, econômico-financeiras, não possuem o condão de alterar o comando normativo. Elas são passíveis apenas de interferir na maior ou menor qualidade e quantidade do serviço, já que a disponibilidade financeira se altera, ou seja, o montante a ser aplicado se modifica, mas a lei permanece a mesma. Inclusive, de forma proposital, o constituinte adotou como referencial o percentual de receita tributária unicamente, não o conjugando a qualquer outro de natureza conjectural, de modo a proteger com maior grau de efetividade a concretização do direito fundamental à saúde. Dito de outro modo: o direito à saúde é inatingível, não se admitindo transações com normas constitucionais que o resguardam. </w:t>
      </w:r>
    </w:p>
    <w:p w14:paraId="6F259332" w14:textId="77777777" w:rsidR="000F1D7A" w:rsidRPr="00E878AD" w:rsidRDefault="000F1D7A" w:rsidP="000F1D7A">
      <w:pPr>
        <w:spacing w:line="360" w:lineRule="auto"/>
        <w:ind w:firstLine="2268"/>
        <w:jc w:val="both"/>
        <w:rPr>
          <w:rFonts w:ascii="Cambria" w:eastAsia="Cambria" w:hAnsi="Cambria" w:cs="Cambria"/>
          <w:sz w:val="24"/>
          <w:szCs w:val="24"/>
        </w:rPr>
      </w:pPr>
    </w:p>
    <w:p w14:paraId="0F8CCE4B" w14:textId="77777777" w:rsidR="000F1D7A" w:rsidRPr="00E878AD" w:rsidRDefault="000F1D7A" w:rsidP="000F1D7A">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É, portanto, estreme de dúvida que o atual Governador do Estado do Rio de Janeiro optou, voluntariamente, por não aplicar o percentual mínimo constitucional de 12% da arrecadação específica do Estado em ações e serviços públicos de saúde, por meio do Fundo Estadual de Saúde, em flagrante e contínua desobediência ao ordenamento jurídico.</w:t>
      </w:r>
    </w:p>
    <w:p w14:paraId="27D2C0BB" w14:textId="77777777" w:rsidR="000F1D7A" w:rsidRPr="00E878AD" w:rsidRDefault="000F1D7A" w:rsidP="000F1D7A">
      <w:pPr>
        <w:spacing w:line="360" w:lineRule="auto"/>
        <w:ind w:firstLine="2268"/>
        <w:jc w:val="both"/>
        <w:rPr>
          <w:rFonts w:ascii="Cambria" w:eastAsia="Cambria" w:hAnsi="Cambria" w:cs="Cambria"/>
          <w:sz w:val="24"/>
          <w:szCs w:val="24"/>
        </w:rPr>
      </w:pPr>
    </w:p>
    <w:p w14:paraId="5B388339" w14:textId="77777777" w:rsidR="000F1D7A" w:rsidRPr="00E878AD" w:rsidRDefault="000F1D7A" w:rsidP="000F1D7A">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Os reflexos de tais omissões e aplicações irregulares de verba pública</w:t>
      </w:r>
      <w:proofErr w:type="gramStart"/>
      <w:r w:rsidRPr="00E878AD">
        <w:rPr>
          <w:rFonts w:ascii="Cambria" w:eastAsia="Cambria" w:hAnsi="Cambria" w:cs="Cambria"/>
          <w:sz w:val="24"/>
          <w:szCs w:val="24"/>
        </w:rPr>
        <w:t>, recorde-se</w:t>
      </w:r>
      <w:proofErr w:type="gramEnd"/>
      <w:r w:rsidRPr="00E878AD">
        <w:rPr>
          <w:rFonts w:ascii="Cambria" w:eastAsia="Cambria" w:hAnsi="Cambria" w:cs="Cambria"/>
          <w:sz w:val="24"/>
          <w:szCs w:val="24"/>
        </w:rPr>
        <w:t xml:space="preserve">, proporcionadas conscientemente pelo demandado, são incontáveis. Despesas empenhadas e até mesmo liquidadas, por reiteradas vezes, deixaram de ser objeto de pagamentos a fornecedores ou foram pagas com atraso, </w:t>
      </w:r>
      <w:r w:rsidRPr="00E878AD">
        <w:rPr>
          <w:rFonts w:ascii="Cambria" w:eastAsia="Cambria" w:hAnsi="Cambria" w:cs="Cambria"/>
          <w:color w:val="auto"/>
          <w:sz w:val="24"/>
          <w:szCs w:val="24"/>
        </w:rPr>
        <w:t>fazendo com que os credores encaminhassem inúmeras notificações à Secretaria Estadual de Saúde</w:t>
      </w:r>
      <w:r w:rsidR="00A41BC2">
        <w:rPr>
          <w:rFonts w:ascii="Cambria" w:eastAsia="Cambria" w:hAnsi="Cambria" w:cs="Cambria"/>
          <w:color w:val="auto"/>
          <w:sz w:val="24"/>
          <w:szCs w:val="24"/>
        </w:rPr>
        <w:t>, conforme registrado às fls. 29/129 dos autos principais do inquérito civil e seu anexo II</w:t>
      </w:r>
      <w:r w:rsidR="009A5F70" w:rsidRPr="00E878AD">
        <w:rPr>
          <w:rFonts w:ascii="Cambria" w:eastAsia="Cambria" w:hAnsi="Cambria" w:cs="Cambria"/>
          <w:color w:val="auto"/>
          <w:sz w:val="24"/>
          <w:szCs w:val="24"/>
        </w:rPr>
        <w:t xml:space="preserve"> </w:t>
      </w:r>
      <w:r w:rsidRPr="00E878AD">
        <w:rPr>
          <w:rFonts w:ascii="Cambria" w:eastAsia="Cambria" w:hAnsi="Cambria" w:cs="Cambria"/>
          <w:color w:val="auto"/>
          <w:sz w:val="24"/>
          <w:szCs w:val="24"/>
        </w:rPr>
        <w:t xml:space="preserve">e, por derradeiro, </w:t>
      </w:r>
      <w:r w:rsidRPr="00E878AD">
        <w:rPr>
          <w:rFonts w:ascii="Cambria" w:eastAsia="Cambria" w:hAnsi="Cambria" w:cs="Cambria"/>
          <w:sz w:val="24"/>
          <w:szCs w:val="24"/>
        </w:rPr>
        <w:t xml:space="preserve">acarretando a interrupção do fornecimento de medicamentos, insumos e da prestação de serviços de saúde </w:t>
      </w:r>
      <w:r w:rsidRPr="00E878AD">
        <w:rPr>
          <w:rFonts w:ascii="Cambria" w:eastAsia="Cambria" w:hAnsi="Cambria" w:cs="Cambria"/>
          <w:color w:val="auto"/>
          <w:sz w:val="24"/>
          <w:szCs w:val="24"/>
        </w:rPr>
        <w:t>essenciais,</w:t>
      </w:r>
      <w:r w:rsidRPr="00E878AD">
        <w:rPr>
          <w:rFonts w:ascii="Cambria" w:eastAsia="Cambria" w:hAnsi="Cambria" w:cs="Cambria"/>
          <w:sz w:val="24"/>
          <w:szCs w:val="24"/>
        </w:rPr>
        <w:t xml:space="preserve"> redundando no cediço caos do serviço público de saúde prestado pelo Estado do Rio de Janeiro. As doenças se </w:t>
      </w:r>
      <w:proofErr w:type="gramStart"/>
      <w:r w:rsidRPr="00E878AD">
        <w:rPr>
          <w:rFonts w:ascii="Cambria" w:eastAsia="Cambria" w:hAnsi="Cambria" w:cs="Cambria"/>
          <w:sz w:val="24"/>
          <w:szCs w:val="24"/>
        </w:rPr>
        <w:t>prolongam,</w:t>
      </w:r>
      <w:proofErr w:type="gramEnd"/>
      <w:r w:rsidRPr="00E878AD">
        <w:rPr>
          <w:rFonts w:ascii="Cambria" w:eastAsia="Cambria" w:hAnsi="Cambria" w:cs="Cambria"/>
          <w:sz w:val="24"/>
          <w:szCs w:val="24"/>
        </w:rPr>
        <w:t xml:space="preserve"> se agravam e se </w:t>
      </w:r>
      <w:r w:rsidRPr="00FE6106">
        <w:rPr>
          <w:rFonts w:ascii="Cambria" w:eastAsia="Cambria" w:hAnsi="Cambria" w:cs="Cambria"/>
          <w:color w:val="auto"/>
          <w:sz w:val="24"/>
          <w:szCs w:val="24"/>
        </w:rPr>
        <w:t>proliferam e vidas são ameaçadas</w:t>
      </w:r>
      <w:r w:rsidR="00A134F0" w:rsidRPr="00FE6106">
        <w:rPr>
          <w:rFonts w:ascii="Cambria" w:eastAsia="Cambria" w:hAnsi="Cambria" w:cs="Cambria"/>
          <w:color w:val="auto"/>
          <w:sz w:val="24"/>
          <w:szCs w:val="24"/>
        </w:rPr>
        <w:t xml:space="preserve"> ou até mesmo se perdem</w:t>
      </w:r>
      <w:r w:rsidRPr="00FE6106">
        <w:rPr>
          <w:rFonts w:ascii="Cambria" w:eastAsia="Cambria" w:hAnsi="Cambria" w:cs="Cambria"/>
          <w:color w:val="auto"/>
          <w:sz w:val="24"/>
          <w:szCs w:val="24"/>
        </w:rPr>
        <w:t xml:space="preserve">. Os </w:t>
      </w:r>
      <w:r w:rsidRPr="00E878AD">
        <w:rPr>
          <w:rFonts w:ascii="Cambria" w:eastAsia="Cambria" w:hAnsi="Cambria" w:cs="Cambria"/>
          <w:sz w:val="24"/>
          <w:szCs w:val="24"/>
        </w:rPr>
        <w:t xml:space="preserve">custos da saúde </w:t>
      </w:r>
      <w:proofErr w:type="gramStart"/>
      <w:r w:rsidRPr="00E878AD">
        <w:rPr>
          <w:rFonts w:ascii="Cambria" w:eastAsia="Cambria" w:hAnsi="Cambria" w:cs="Cambria"/>
          <w:sz w:val="24"/>
          <w:szCs w:val="24"/>
        </w:rPr>
        <w:t>aumentam,</w:t>
      </w:r>
      <w:proofErr w:type="gramEnd"/>
      <w:r w:rsidRPr="00E878AD">
        <w:rPr>
          <w:rFonts w:ascii="Cambria" w:eastAsia="Cambria" w:hAnsi="Cambria" w:cs="Cambria"/>
          <w:sz w:val="24"/>
          <w:szCs w:val="24"/>
        </w:rPr>
        <w:t xml:space="preserve"> vez que a inadimplência estatal é um fator de risco que será computado pelos concorrentes em futuras licitações públicas. </w:t>
      </w:r>
    </w:p>
    <w:p w14:paraId="220F11E0" w14:textId="77777777" w:rsidR="000F1D7A" w:rsidRPr="00E878AD" w:rsidRDefault="000F1D7A" w:rsidP="000F1D7A">
      <w:pPr>
        <w:spacing w:line="360" w:lineRule="auto"/>
        <w:ind w:firstLine="2268"/>
        <w:jc w:val="both"/>
        <w:rPr>
          <w:rFonts w:ascii="Cambria" w:eastAsia="Cambria" w:hAnsi="Cambria" w:cs="Cambria"/>
          <w:sz w:val="24"/>
          <w:szCs w:val="24"/>
        </w:rPr>
      </w:pPr>
    </w:p>
    <w:p w14:paraId="372D94FE" w14:textId="77777777" w:rsidR="000F1D7A" w:rsidRPr="00E878AD" w:rsidRDefault="000F1D7A" w:rsidP="000F1D7A">
      <w:pPr>
        <w:spacing w:line="360" w:lineRule="auto"/>
        <w:ind w:firstLine="2268"/>
        <w:jc w:val="both"/>
        <w:rPr>
          <w:rFonts w:ascii="Cambria" w:eastAsia="Cambria" w:hAnsi="Cambria" w:cs="Cambria"/>
          <w:sz w:val="24"/>
          <w:szCs w:val="24"/>
        </w:rPr>
      </w:pPr>
      <w:r w:rsidRPr="00E878AD">
        <w:rPr>
          <w:rFonts w:ascii="Cambria" w:eastAsia="Cambria" w:hAnsi="Cambria" w:cs="Cambria"/>
          <w:sz w:val="24"/>
          <w:szCs w:val="24"/>
        </w:rPr>
        <w:t xml:space="preserve">Tal cenário, por seu turno, gerou a reiterada necessidade de acionamento do Poder Judiciário, seja através da propositura de incontáveis demandas individuais, seja através do ajuizamento de ações civis públicas, sempre com o escopo de obrigar o gestor a cumprir os comandos normativos, garantindo ao usuário do serviço de saúde a prestação de um serviço digno e adequado. </w:t>
      </w:r>
    </w:p>
    <w:p w14:paraId="6AB9AD36" w14:textId="77777777" w:rsidR="000F1D7A" w:rsidRPr="00E878AD" w:rsidRDefault="000F1D7A" w:rsidP="000F1D7A">
      <w:pPr>
        <w:spacing w:line="360" w:lineRule="auto"/>
        <w:ind w:firstLine="2268"/>
        <w:jc w:val="both"/>
        <w:rPr>
          <w:rFonts w:ascii="Cambria" w:eastAsia="Cambria" w:hAnsi="Cambria" w:cs="Cambria"/>
          <w:sz w:val="24"/>
          <w:szCs w:val="24"/>
        </w:rPr>
      </w:pPr>
    </w:p>
    <w:p w14:paraId="7036E1C2" w14:textId="4CC45816" w:rsidR="000F1D7A" w:rsidRPr="00E878AD" w:rsidRDefault="000F1D7A" w:rsidP="001537F8">
      <w:pPr>
        <w:spacing w:line="360" w:lineRule="auto"/>
        <w:jc w:val="both"/>
        <w:rPr>
          <w:rFonts w:ascii="Cambria" w:eastAsia="Cambria" w:hAnsi="Cambria" w:cs="Cambria"/>
          <w:b/>
          <w:sz w:val="24"/>
          <w:szCs w:val="24"/>
        </w:rPr>
      </w:pPr>
      <w:r w:rsidRPr="00E878AD">
        <w:rPr>
          <w:rFonts w:ascii="Cambria" w:eastAsia="Cambria" w:hAnsi="Cambria" w:cs="Cambria"/>
          <w:b/>
          <w:sz w:val="24"/>
          <w:szCs w:val="24"/>
        </w:rPr>
        <w:t xml:space="preserve">2 – DA DELIBERADA </w:t>
      </w:r>
      <w:r w:rsidR="001537F8">
        <w:rPr>
          <w:rFonts w:ascii="Cambria" w:eastAsia="Cambria" w:hAnsi="Cambria" w:cs="Cambria"/>
          <w:b/>
          <w:sz w:val="24"/>
          <w:szCs w:val="24"/>
        </w:rPr>
        <w:t>NÃO</w:t>
      </w:r>
      <w:r w:rsidRPr="00E878AD">
        <w:rPr>
          <w:rFonts w:ascii="Cambria" w:eastAsia="Cambria" w:hAnsi="Cambria" w:cs="Cambria"/>
          <w:b/>
          <w:sz w:val="24"/>
          <w:szCs w:val="24"/>
        </w:rPr>
        <w:t xml:space="preserve"> MOVIMENTAÇÃO DOS RECURSOS DE SAÚDE INTEGRALMENTE PELO FUNDO ESTADUAL DE SAÚDE </w:t>
      </w:r>
    </w:p>
    <w:p w14:paraId="047FB3F6" w14:textId="77777777" w:rsidR="000F1D7A" w:rsidRPr="00E878AD" w:rsidRDefault="000F1D7A" w:rsidP="000F1D7A">
      <w:pPr>
        <w:spacing w:line="360" w:lineRule="auto"/>
        <w:ind w:firstLine="2268"/>
        <w:jc w:val="both"/>
        <w:rPr>
          <w:rFonts w:ascii="Cambria" w:eastAsia="Cambria" w:hAnsi="Cambria" w:cs="Cambria"/>
          <w:b/>
          <w:sz w:val="24"/>
          <w:szCs w:val="24"/>
        </w:rPr>
      </w:pPr>
    </w:p>
    <w:p w14:paraId="322787CF" w14:textId="77777777" w:rsidR="000719B3" w:rsidRPr="00E878AD" w:rsidRDefault="000719B3" w:rsidP="000719B3">
      <w:pPr>
        <w:spacing w:line="360" w:lineRule="auto"/>
        <w:ind w:firstLine="2268"/>
        <w:jc w:val="both"/>
        <w:rPr>
          <w:rFonts w:asciiTheme="minorHAnsi" w:eastAsia="Cambria" w:hAnsiTheme="minorHAnsi" w:cs="Cambria"/>
          <w:sz w:val="24"/>
          <w:szCs w:val="24"/>
        </w:rPr>
      </w:pPr>
      <w:r w:rsidRPr="00E878AD">
        <w:rPr>
          <w:rFonts w:ascii="Cambria" w:eastAsia="Cambria" w:hAnsi="Cambria" w:cs="Cambria"/>
          <w:sz w:val="24"/>
          <w:szCs w:val="24"/>
        </w:rPr>
        <w:t>Os Fundos de Saúde foram instituídos pelo artigo 14 da Lei Complementar 141/2012, que assim dispõe:</w:t>
      </w:r>
    </w:p>
    <w:p w14:paraId="3191E6D1" w14:textId="77777777" w:rsidR="000719B3" w:rsidRPr="00834EE6" w:rsidRDefault="000719B3" w:rsidP="000719B3">
      <w:pPr>
        <w:spacing w:line="360" w:lineRule="auto"/>
        <w:ind w:firstLine="2268"/>
        <w:jc w:val="both"/>
        <w:rPr>
          <w:rFonts w:asciiTheme="minorHAnsi" w:eastAsia="Cambria" w:hAnsiTheme="minorHAnsi" w:cs="Cambria"/>
          <w:sz w:val="22"/>
          <w:szCs w:val="22"/>
        </w:rPr>
      </w:pPr>
    </w:p>
    <w:p w14:paraId="4550B8DE" w14:textId="77777777" w:rsidR="000719B3" w:rsidRPr="00E878AD" w:rsidRDefault="000719B3" w:rsidP="000719B3">
      <w:pPr>
        <w:spacing w:line="360" w:lineRule="auto"/>
        <w:ind w:left="2268"/>
        <w:jc w:val="both"/>
        <w:rPr>
          <w:rFonts w:asciiTheme="minorHAnsi" w:eastAsia="Cambria" w:hAnsiTheme="minorHAnsi" w:cs="Cambria"/>
          <w:i/>
          <w:sz w:val="22"/>
          <w:szCs w:val="22"/>
        </w:rPr>
      </w:pPr>
      <w:r w:rsidRPr="00E878AD">
        <w:rPr>
          <w:rFonts w:asciiTheme="minorHAnsi" w:hAnsiTheme="minorHAnsi" w:cs="Arial"/>
          <w:i/>
          <w:sz w:val="22"/>
          <w:szCs w:val="22"/>
        </w:rPr>
        <w:t>“Art. 14.  O Fundo de Saúde, instituído por lei e mantido em funcionamento pela administração direta da União, dos Estados, do Distrito Federal e dos Municípios, constituir-se-á em unidade orçamentária e gestora dos recursos destinados a ações e serviços públicos de saúde, ressalvados os recursos repassados diretamente às unidades vinculadas ao Ministério da Saúde.“</w:t>
      </w:r>
    </w:p>
    <w:p w14:paraId="44D0E76D" w14:textId="77777777" w:rsidR="000719B3" w:rsidRDefault="000719B3" w:rsidP="000719B3">
      <w:pPr>
        <w:spacing w:line="360" w:lineRule="auto"/>
        <w:ind w:firstLine="2268"/>
        <w:jc w:val="both"/>
        <w:rPr>
          <w:rFonts w:asciiTheme="minorHAnsi" w:eastAsia="Cambria" w:hAnsiTheme="minorHAnsi" w:cs="Cambria"/>
          <w:color w:val="FF0000"/>
          <w:sz w:val="22"/>
          <w:szCs w:val="22"/>
        </w:rPr>
      </w:pPr>
    </w:p>
    <w:p w14:paraId="1D4B2514" w14:textId="77777777" w:rsidR="000719B3" w:rsidRPr="0087537A" w:rsidRDefault="000719B3" w:rsidP="000719B3">
      <w:pPr>
        <w:spacing w:line="360" w:lineRule="auto"/>
        <w:ind w:firstLine="2268"/>
        <w:jc w:val="both"/>
        <w:rPr>
          <w:rFonts w:asciiTheme="minorHAnsi" w:eastAsia="Cambria" w:hAnsiTheme="minorHAnsi" w:cs="Cambria"/>
          <w:color w:val="auto"/>
          <w:sz w:val="24"/>
          <w:szCs w:val="24"/>
        </w:rPr>
      </w:pPr>
      <w:r w:rsidRPr="0087537A">
        <w:rPr>
          <w:rFonts w:asciiTheme="minorHAnsi" w:eastAsia="Cambria" w:hAnsiTheme="minorHAnsi" w:cs="Cambria"/>
          <w:color w:val="auto"/>
          <w:sz w:val="24"/>
          <w:szCs w:val="24"/>
        </w:rPr>
        <w:t>Além disso, o artigo 2º, parágrafo único, da LC 141/2012, cria a obrigatoriedade dos entes federativos financiarem as despesas com ações e serviços públicos de saúde com recursos movimentados por meio dos fundos de saúde, nos seguintes termos:</w:t>
      </w:r>
    </w:p>
    <w:p w14:paraId="66DA39FE" w14:textId="77777777" w:rsidR="000719B3" w:rsidRPr="001A4A9E" w:rsidRDefault="000719B3" w:rsidP="000719B3">
      <w:pPr>
        <w:spacing w:line="360" w:lineRule="auto"/>
        <w:ind w:left="2268"/>
        <w:jc w:val="both"/>
        <w:rPr>
          <w:rFonts w:asciiTheme="minorHAnsi" w:hAnsiTheme="minorHAnsi" w:cs="Arial"/>
          <w:i/>
          <w:sz w:val="22"/>
          <w:szCs w:val="22"/>
        </w:rPr>
      </w:pPr>
    </w:p>
    <w:p w14:paraId="5CEFBB49" w14:textId="77777777" w:rsidR="000719B3" w:rsidRPr="001A4A9E" w:rsidRDefault="000719B3" w:rsidP="000719B3">
      <w:pPr>
        <w:spacing w:line="360" w:lineRule="auto"/>
        <w:ind w:left="2268"/>
        <w:jc w:val="both"/>
        <w:rPr>
          <w:rFonts w:asciiTheme="minorHAnsi" w:eastAsia="Cambria" w:hAnsiTheme="minorHAnsi" w:cs="Cambria"/>
          <w:i/>
          <w:color w:val="auto"/>
          <w:sz w:val="22"/>
          <w:szCs w:val="22"/>
        </w:rPr>
      </w:pPr>
      <w:r>
        <w:rPr>
          <w:rFonts w:asciiTheme="minorHAnsi" w:hAnsiTheme="minorHAnsi" w:cs="Arial"/>
          <w:i/>
          <w:sz w:val="22"/>
          <w:szCs w:val="22"/>
        </w:rPr>
        <w:t>“</w:t>
      </w:r>
      <w:r w:rsidRPr="001A4A9E">
        <w:rPr>
          <w:rFonts w:asciiTheme="minorHAnsi" w:hAnsiTheme="minorHAnsi" w:cs="Arial"/>
          <w:i/>
          <w:sz w:val="22"/>
          <w:szCs w:val="22"/>
        </w:rPr>
        <w:t>Parágrafo único.  Além de atender aos critérios estabelecidos no</w:t>
      </w:r>
      <w:r w:rsidRPr="001A4A9E">
        <w:rPr>
          <w:rStyle w:val="apple-converted-space"/>
          <w:rFonts w:asciiTheme="minorHAnsi" w:hAnsiTheme="minorHAnsi" w:cs="Arial"/>
          <w:i/>
          <w:sz w:val="22"/>
          <w:szCs w:val="22"/>
        </w:rPr>
        <w:t> </w:t>
      </w:r>
      <w:r w:rsidRPr="001A4A9E">
        <w:rPr>
          <w:rFonts w:asciiTheme="minorHAnsi" w:hAnsiTheme="minorHAnsi" w:cs="Arial"/>
          <w:i/>
          <w:sz w:val="22"/>
          <w:szCs w:val="22"/>
        </w:rPr>
        <w:t xml:space="preserve">caput, as despesas com ações e serviços </w:t>
      </w:r>
      <w:proofErr w:type="gramStart"/>
      <w:r w:rsidRPr="001A4A9E">
        <w:rPr>
          <w:rFonts w:asciiTheme="minorHAnsi" w:hAnsiTheme="minorHAnsi" w:cs="Arial"/>
          <w:i/>
          <w:sz w:val="22"/>
          <w:szCs w:val="22"/>
        </w:rPr>
        <w:t>públicos de saúde realizadas</w:t>
      </w:r>
      <w:proofErr w:type="gramEnd"/>
      <w:r w:rsidRPr="001A4A9E">
        <w:rPr>
          <w:rFonts w:asciiTheme="minorHAnsi" w:hAnsiTheme="minorHAnsi" w:cs="Arial"/>
          <w:i/>
          <w:sz w:val="22"/>
          <w:szCs w:val="22"/>
        </w:rPr>
        <w:t xml:space="preserve"> pela União, pelos Estados, pelo Distrito Federal e pelos Municípios deverão ser financiadas com recursos movimentados por meio dos respectivos fundos de saúde</w:t>
      </w:r>
      <w:r>
        <w:rPr>
          <w:rFonts w:asciiTheme="minorHAnsi" w:hAnsiTheme="minorHAnsi" w:cs="Arial"/>
          <w:i/>
          <w:sz w:val="22"/>
          <w:szCs w:val="22"/>
        </w:rPr>
        <w:t>”</w:t>
      </w:r>
      <w:r w:rsidRPr="001A4A9E">
        <w:rPr>
          <w:rFonts w:asciiTheme="minorHAnsi" w:hAnsiTheme="minorHAnsi" w:cs="Arial"/>
          <w:i/>
          <w:sz w:val="22"/>
          <w:szCs w:val="22"/>
        </w:rPr>
        <w:t>. </w:t>
      </w:r>
    </w:p>
    <w:p w14:paraId="73F0BC94" w14:textId="77777777" w:rsidR="000719B3" w:rsidRDefault="000719B3" w:rsidP="000719B3">
      <w:pPr>
        <w:spacing w:line="360" w:lineRule="auto"/>
        <w:jc w:val="both"/>
        <w:rPr>
          <w:rFonts w:asciiTheme="minorHAnsi" w:eastAsia="Cambria" w:hAnsiTheme="minorHAnsi" w:cs="Cambria"/>
          <w:color w:val="auto"/>
          <w:sz w:val="22"/>
          <w:szCs w:val="22"/>
        </w:rPr>
      </w:pPr>
    </w:p>
    <w:p w14:paraId="757F6A88" w14:textId="77777777" w:rsidR="000719B3" w:rsidRPr="0087537A" w:rsidRDefault="000719B3" w:rsidP="000719B3">
      <w:pPr>
        <w:spacing w:line="360" w:lineRule="auto"/>
        <w:ind w:firstLine="2268"/>
        <w:jc w:val="both"/>
        <w:rPr>
          <w:rFonts w:asciiTheme="minorHAnsi" w:eastAsia="Cambria" w:hAnsiTheme="minorHAnsi" w:cs="Cambria"/>
          <w:color w:val="auto"/>
          <w:sz w:val="24"/>
          <w:szCs w:val="24"/>
        </w:rPr>
      </w:pPr>
      <w:r w:rsidRPr="0087537A">
        <w:rPr>
          <w:rFonts w:asciiTheme="minorHAnsi" w:eastAsia="Cambria" w:hAnsiTheme="minorHAnsi" w:cs="Cambria"/>
          <w:color w:val="auto"/>
          <w:sz w:val="24"/>
          <w:szCs w:val="24"/>
        </w:rPr>
        <w:t xml:space="preserve">Tais previsões normativas possuem lastro constitucional, na medida em que o artigo 198, inciso I, da CRFB/88, prevê a obrigatoriedade das ações e serviços públicos de saúde </w:t>
      </w:r>
      <w:proofErr w:type="gramStart"/>
      <w:r w:rsidRPr="0087537A">
        <w:rPr>
          <w:rFonts w:asciiTheme="minorHAnsi" w:eastAsia="Cambria" w:hAnsiTheme="minorHAnsi" w:cs="Cambria"/>
          <w:color w:val="auto"/>
          <w:sz w:val="24"/>
          <w:szCs w:val="24"/>
        </w:rPr>
        <w:t>serem</w:t>
      </w:r>
      <w:proofErr w:type="gramEnd"/>
      <w:r w:rsidRPr="0087537A">
        <w:rPr>
          <w:rFonts w:asciiTheme="minorHAnsi" w:eastAsia="Cambria" w:hAnsiTheme="minorHAnsi" w:cs="Cambria"/>
          <w:color w:val="auto"/>
          <w:sz w:val="24"/>
          <w:szCs w:val="24"/>
        </w:rPr>
        <w:t xml:space="preserve"> organizados de forma descentralizada, com direção única em cada esfera de governo, o que se dá com o escopo de assegurar plena efetividade ao direito fundamental à saúde</w:t>
      </w:r>
      <w:r w:rsidR="00D9182F" w:rsidRPr="0087537A">
        <w:rPr>
          <w:rFonts w:asciiTheme="minorHAnsi" w:eastAsia="Cambria" w:hAnsiTheme="minorHAnsi" w:cs="Cambria"/>
          <w:color w:val="auto"/>
          <w:sz w:val="24"/>
          <w:szCs w:val="24"/>
        </w:rPr>
        <w:t>. A</w:t>
      </w:r>
      <w:r w:rsidRPr="0087537A">
        <w:rPr>
          <w:rFonts w:asciiTheme="minorHAnsi" w:eastAsia="Cambria" w:hAnsiTheme="minorHAnsi" w:cs="Cambria"/>
          <w:color w:val="auto"/>
          <w:sz w:val="24"/>
          <w:szCs w:val="24"/>
        </w:rPr>
        <w:t xml:space="preserve"> movimentação de recursos financeiros através de um fundo específico facilita a organização e a escrituração contábil, possibilita</w:t>
      </w:r>
      <w:r w:rsidR="00B220FC" w:rsidRPr="0087537A">
        <w:rPr>
          <w:rFonts w:asciiTheme="minorHAnsi" w:eastAsia="Cambria" w:hAnsiTheme="minorHAnsi" w:cs="Cambria"/>
          <w:color w:val="auto"/>
          <w:sz w:val="24"/>
          <w:szCs w:val="24"/>
        </w:rPr>
        <w:t>ndo</w:t>
      </w:r>
      <w:r w:rsidRPr="0087537A">
        <w:rPr>
          <w:rFonts w:asciiTheme="minorHAnsi" w:eastAsia="Cambria" w:hAnsiTheme="minorHAnsi" w:cs="Cambria"/>
          <w:color w:val="auto"/>
          <w:sz w:val="24"/>
          <w:szCs w:val="24"/>
        </w:rPr>
        <w:t xml:space="preserve"> uma fiscalização mais eficaz dos gastos com a saúde pública</w:t>
      </w:r>
      <w:r w:rsidR="00BB760D" w:rsidRPr="0087537A">
        <w:rPr>
          <w:rFonts w:asciiTheme="minorHAnsi" w:eastAsia="Cambria" w:hAnsiTheme="minorHAnsi" w:cs="Cambria"/>
          <w:color w:val="auto"/>
          <w:sz w:val="24"/>
          <w:szCs w:val="24"/>
        </w:rPr>
        <w:t xml:space="preserve">, além de atender a </w:t>
      </w:r>
      <w:r w:rsidR="00BB760D" w:rsidRPr="00FE6106">
        <w:rPr>
          <w:rFonts w:asciiTheme="minorHAnsi" w:eastAsia="Cambria" w:hAnsiTheme="minorHAnsi" w:cs="Cambria"/>
          <w:color w:val="auto"/>
          <w:sz w:val="24"/>
          <w:szCs w:val="24"/>
        </w:rPr>
        <w:t xml:space="preserve">exigência quanto </w:t>
      </w:r>
      <w:r w:rsidR="00ED2699" w:rsidRPr="00FE6106">
        <w:rPr>
          <w:rFonts w:asciiTheme="minorHAnsi" w:eastAsia="Cambria" w:hAnsiTheme="minorHAnsi" w:cs="Cambria"/>
          <w:color w:val="auto"/>
          <w:sz w:val="24"/>
          <w:szCs w:val="24"/>
        </w:rPr>
        <w:t>à</w:t>
      </w:r>
      <w:r w:rsidR="00BB760D" w:rsidRPr="00FE6106">
        <w:rPr>
          <w:rFonts w:asciiTheme="minorHAnsi" w:eastAsia="Cambria" w:hAnsiTheme="minorHAnsi" w:cs="Cambria"/>
          <w:color w:val="auto"/>
          <w:sz w:val="24"/>
          <w:szCs w:val="24"/>
        </w:rPr>
        <w:t xml:space="preserve"> máxima </w:t>
      </w:r>
      <w:r w:rsidR="00BB760D" w:rsidRPr="0087537A">
        <w:rPr>
          <w:rFonts w:asciiTheme="minorHAnsi" w:eastAsia="Cambria" w:hAnsiTheme="minorHAnsi" w:cs="Cambria"/>
          <w:color w:val="auto"/>
          <w:sz w:val="24"/>
          <w:szCs w:val="24"/>
        </w:rPr>
        <w:t>eficácia e efetividade dos direitos fundamentais</w:t>
      </w:r>
      <w:r w:rsidRPr="0087537A">
        <w:rPr>
          <w:rFonts w:asciiTheme="minorHAnsi" w:eastAsia="Cambria" w:hAnsiTheme="minorHAnsi" w:cs="Cambria"/>
          <w:color w:val="auto"/>
          <w:sz w:val="24"/>
          <w:szCs w:val="24"/>
        </w:rPr>
        <w:t>.</w:t>
      </w:r>
    </w:p>
    <w:p w14:paraId="3426CB7C" w14:textId="77777777" w:rsidR="00BB760D" w:rsidRPr="0087537A" w:rsidRDefault="00BB760D" w:rsidP="000719B3">
      <w:pPr>
        <w:spacing w:line="360" w:lineRule="auto"/>
        <w:ind w:firstLine="2268"/>
        <w:jc w:val="both"/>
        <w:rPr>
          <w:rFonts w:asciiTheme="minorHAnsi" w:eastAsia="Cambria" w:hAnsiTheme="minorHAnsi" w:cs="Cambria"/>
          <w:color w:val="auto"/>
          <w:sz w:val="24"/>
          <w:szCs w:val="24"/>
        </w:rPr>
      </w:pPr>
    </w:p>
    <w:p w14:paraId="4F591310" w14:textId="04EFD84A" w:rsidR="00D77788" w:rsidRDefault="00237DDF" w:rsidP="004F5A33">
      <w:pPr>
        <w:spacing w:line="360" w:lineRule="auto"/>
        <w:ind w:firstLine="2268"/>
        <w:jc w:val="both"/>
        <w:rPr>
          <w:rFonts w:asciiTheme="minorHAnsi" w:hAnsiTheme="minorHAnsi"/>
          <w:color w:val="auto"/>
          <w:sz w:val="24"/>
          <w:szCs w:val="24"/>
        </w:rPr>
      </w:pPr>
      <w:r w:rsidRPr="0087537A">
        <w:rPr>
          <w:rFonts w:asciiTheme="minorHAnsi" w:eastAsia="Cambria" w:hAnsiTheme="minorHAnsi" w:cs="Cambria"/>
          <w:color w:val="auto"/>
          <w:sz w:val="24"/>
          <w:szCs w:val="24"/>
        </w:rPr>
        <w:t>Todavia, i</w:t>
      </w:r>
      <w:r w:rsidR="002F7A3B" w:rsidRPr="0087537A">
        <w:rPr>
          <w:rFonts w:asciiTheme="minorHAnsi" w:eastAsia="Cambria" w:hAnsiTheme="minorHAnsi" w:cs="Cambria"/>
          <w:color w:val="auto"/>
          <w:sz w:val="24"/>
          <w:szCs w:val="24"/>
        </w:rPr>
        <w:t>nobstante</w:t>
      </w:r>
      <w:r w:rsidR="000719B3" w:rsidRPr="0087537A">
        <w:rPr>
          <w:rFonts w:asciiTheme="minorHAnsi" w:eastAsia="Cambria" w:hAnsiTheme="minorHAnsi" w:cs="Cambria"/>
          <w:color w:val="auto"/>
          <w:sz w:val="24"/>
          <w:szCs w:val="24"/>
        </w:rPr>
        <w:t xml:space="preserve"> </w:t>
      </w:r>
      <w:r w:rsidR="00990125">
        <w:rPr>
          <w:rFonts w:asciiTheme="minorHAnsi" w:eastAsia="Cambria" w:hAnsiTheme="minorHAnsi" w:cs="Cambria"/>
          <w:color w:val="auto"/>
          <w:sz w:val="24"/>
          <w:szCs w:val="24"/>
        </w:rPr>
        <w:t>a</w:t>
      </w:r>
      <w:r w:rsidR="000719B3" w:rsidRPr="00FE6106">
        <w:rPr>
          <w:rFonts w:asciiTheme="minorHAnsi" w:eastAsia="Cambria" w:hAnsiTheme="minorHAnsi" w:cs="Cambria"/>
          <w:color w:val="auto"/>
          <w:sz w:val="24"/>
          <w:szCs w:val="24"/>
        </w:rPr>
        <w:t xml:space="preserve"> clareza </w:t>
      </w:r>
      <w:r w:rsidR="000719B3" w:rsidRPr="0087537A">
        <w:rPr>
          <w:rFonts w:asciiTheme="minorHAnsi" w:eastAsia="Cambria" w:hAnsiTheme="minorHAnsi" w:cs="Cambria"/>
          <w:color w:val="auto"/>
          <w:sz w:val="24"/>
          <w:szCs w:val="24"/>
        </w:rPr>
        <w:t>d</w:t>
      </w:r>
      <w:r w:rsidR="00A62EC7" w:rsidRPr="0087537A">
        <w:rPr>
          <w:rFonts w:asciiTheme="minorHAnsi" w:eastAsia="Cambria" w:hAnsiTheme="minorHAnsi" w:cs="Cambria"/>
          <w:color w:val="auto"/>
          <w:sz w:val="24"/>
          <w:szCs w:val="24"/>
        </w:rPr>
        <w:t xml:space="preserve">os </w:t>
      </w:r>
      <w:r w:rsidR="00A62EC7" w:rsidRPr="0087537A">
        <w:rPr>
          <w:rFonts w:ascii="Cambria" w:eastAsia="Cambria" w:hAnsi="Cambria" w:cs="Cambria"/>
          <w:color w:val="auto"/>
          <w:sz w:val="24"/>
          <w:szCs w:val="24"/>
        </w:rPr>
        <w:t>comandos explícitos na Lei Complementar nº 141/2012 e de determinações taxativas anteriores da Corte de Contas estadual</w:t>
      </w:r>
      <w:r w:rsidR="004B284B" w:rsidRPr="0087537A">
        <w:rPr>
          <w:rFonts w:ascii="Cambria" w:eastAsia="Cambria" w:hAnsi="Cambria" w:cs="Cambria"/>
          <w:color w:val="auto"/>
          <w:sz w:val="24"/>
          <w:szCs w:val="24"/>
        </w:rPr>
        <w:t xml:space="preserve"> dirigidas ao Chefe do Poder Executivo</w:t>
      </w:r>
      <w:r w:rsidR="000719B3" w:rsidRPr="0087537A">
        <w:rPr>
          <w:rFonts w:asciiTheme="minorHAnsi" w:eastAsia="Cambria" w:hAnsiTheme="minorHAnsi" w:cs="Cambria"/>
          <w:color w:val="auto"/>
          <w:sz w:val="24"/>
          <w:szCs w:val="24"/>
        </w:rPr>
        <w:t xml:space="preserve">, </w:t>
      </w:r>
      <w:r w:rsidR="000719B3" w:rsidRPr="0087537A">
        <w:rPr>
          <w:rFonts w:asciiTheme="minorHAnsi" w:hAnsiTheme="minorHAnsi"/>
          <w:sz w:val="24"/>
          <w:szCs w:val="24"/>
        </w:rPr>
        <w:t>durante todo o</w:t>
      </w:r>
      <w:r w:rsidR="00A62EC7" w:rsidRPr="0087537A">
        <w:rPr>
          <w:rFonts w:asciiTheme="minorHAnsi" w:hAnsiTheme="minorHAnsi"/>
          <w:sz w:val="24"/>
          <w:szCs w:val="24"/>
        </w:rPr>
        <w:t xml:space="preserve"> exercício</w:t>
      </w:r>
      <w:r w:rsidR="000719B3" w:rsidRPr="0087537A">
        <w:rPr>
          <w:rFonts w:asciiTheme="minorHAnsi" w:hAnsiTheme="minorHAnsi"/>
          <w:sz w:val="24"/>
          <w:szCs w:val="24"/>
        </w:rPr>
        <w:t xml:space="preserve"> de 2016</w:t>
      </w:r>
      <w:r w:rsidR="004B284B" w:rsidRPr="0087537A">
        <w:rPr>
          <w:rFonts w:asciiTheme="minorHAnsi" w:hAnsiTheme="minorHAnsi"/>
          <w:sz w:val="24"/>
          <w:szCs w:val="24"/>
        </w:rPr>
        <w:t>,</w:t>
      </w:r>
      <w:r w:rsidR="000719B3" w:rsidRPr="0087537A">
        <w:rPr>
          <w:rFonts w:asciiTheme="minorHAnsi" w:hAnsiTheme="minorHAnsi"/>
          <w:sz w:val="24"/>
          <w:szCs w:val="24"/>
        </w:rPr>
        <w:t xml:space="preserve"> </w:t>
      </w:r>
      <w:r w:rsidR="004B284B" w:rsidRPr="0087537A">
        <w:rPr>
          <w:rFonts w:asciiTheme="minorHAnsi" w:hAnsiTheme="minorHAnsi"/>
          <w:sz w:val="24"/>
          <w:szCs w:val="24"/>
        </w:rPr>
        <w:t>o Governo do Estado</w:t>
      </w:r>
      <w:r w:rsidR="000719B3" w:rsidRPr="0087537A">
        <w:rPr>
          <w:rFonts w:asciiTheme="minorHAnsi" w:hAnsiTheme="minorHAnsi"/>
          <w:sz w:val="24"/>
          <w:szCs w:val="24"/>
        </w:rPr>
        <w:t xml:space="preserve"> </w:t>
      </w:r>
      <w:r w:rsidR="004B284B" w:rsidRPr="0087537A">
        <w:rPr>
          <w:rFonts w:asciiTheme="minorHAnsi" w:hAnsiTheme="minorHAnsi"/>
          <w:sz w:val="24"/>
          <w:szCs w:val="24"/>
        </w:rPr>
        <w:t xml:space="preserve">do Rio de Janeiro, capitaneado pelo demandado, </w:t>
      </w:r>
      <w:r w:rsidR="000719B3" w:rsidRPr="0087537A">
        <w:rPr>
          <w:rFonts w:asciiTheme="minorHAnsi" w:hAnsiTheme="minorHAnsi"/>
          <w:sz w:val="24"/>
          <w:szCs w:val="24"/>
        </w:rPr>
        <w:t>distribuiu recursos financeiros destinados às ações e serviços públicos de saúde para mais de uma unidade orçamentária</w:t>
      </w:r>
      <w:r w:rsidR="00645450" w:rsidRPr="0087537A">
        <w:rPr>
          <w:rFonts w:asciiTheme="minorHAnsi" w:hAnsiTheme="minorHAnsi"/>
          <w:sz w:val="24"/>
          <w:szCs w:val="24"/>
        </w:rPr>
        <w:t xml:space="preserve">, </w:t>
      </w:r>
      <w:r w:rsidR="000719B3" w:rsidRPr="0087537A">
        <w:rPr>
          <w:rFonts w:asciiTheme="minorHAnsi" w:hAnsiTheme="minorHAnsi"/>
          <w:sz w:val="24"/>
          <w:szCs w:val="24"/>
        </w:rPr>
        <w:t xml:space="preserve">sendo </w:t>
      </w:r>
      <w:r w:rsidR="0031763C" w:rsidRPr="0087537A">
        <w:rPr>
          <w:rFonts w:asciiTheme="minorHAnsi" w:hAnsiTheme="minorHAnsi"/>
          <w:sz w:val="24"/>
          <w:szCs w:val="24"/>
        </w:rPr>
        <w:t xml:space="preserve">apenas </w:t>
      </w:r>
      <w:r w:rsidR="000719B3" w:rsidRPr="0087537A">
        <w:rPr>
          <w:rFonts w:asciiTheme="minorHAnsi" w:hAnsiTheme="minorHAnsi"/>
          <w:sz w:val="24"/>
          <w:szCs w:val="24"/>
        </w:rPr>
        <w:t xml:space="preserve">uma delas o Fundo Estadual de Saúde. </w:t>
      </w:r>
      <w:r w:rsidR="00CA7CF3" w:rsidRPr="0087537A">
        <w:rPr>
          <w:rFonts w:asciiTheme="minorHAnsi" w:hAnsiTheme="minorHAnsi"/>
          <w:sz w:val="24"/>
          <w:szCs w:val="24"/>
        </w:rPr>
        <w:t xml:space="preserve">Nesses termos, </w:t>
      </w:r>
      <w:r w:rsidR="000719B3" w:rsidRPr="0087537A">
        <w:rPr>
          <w:rFonts w:ascii="Cambria" w:eastAsia="Cambria" w:hAnsi="Cambria" w:cs="Cambria"/>
          <w:color w:val="auto"/>
          <w:sz w:val="24"/>
          <w:szCs w:val="24"/>
        </w:rPr>
        <w:t xml:space="preserve">as </w:t>
      </w:r>
      <w:r w:rsidR="000719B3" w:rsidRPr="0087537A">
        <w:rPr>
          <w:rFonts w:ascii="Cambria" w:eastAsia="Cambria" w:hAnsi="Cambria" w:cs="Cambria"/>
          <w:color w:val="auto"/>
          <w:sz w:val="24"/>
          <w:szCs w:val="24"/>
        </w:rPr>
        <w:lastRenderedPageBreak/>
        <w:t xml:space="preserve">movimentações dos </w:t>
      </w:r>
      <w:r w:rsidR="00BB760D" w:rsidRPr="0087537A">
        <w:rPr>
          <w:rFonts w:ascii="Cambria" w:eastAsia="Cambria" w:hAnsi="Cambria" w:cs="Cambria"/>
          <w:color w:val="auto"/>
          <w:sz w:val="24"/>
          <w:szCs w:val="24"/>
        </w:rPr>
        <w:t>insuficientes</w:t>
      </w:r>
      <w:r w:rsidR="000719B3" w:rsidRPr="0087537A">
        <w:rPr>
          <w:rFonts w:ascii="Cambria" w:eastAsia="Cambria" w:hAnsi="Cambria" w:cs="Cambria"/>
          <w:color w:val="auto"/>
          <w:sz w:val="24"/>
          <w:szCs w:val="24"/>
        </w:rPr>
        <w:t xml:space="preserve"> valores aplicados nas ações e serviços de saúde pelo Estado do Rio de Janeiro, </w:t>
      </w:r>
      <w:r w:rsidR="000719B3" w:rsidRPr="007349A4">
        <w:rPr>
          <w:rFonts w:ascii="Cambria" w:eastAsia="Cambria" w:hAnsi="Cambria" w:cs="Cambria"/>
          <w:color w:val="auto"/>
          <w:sz w:val="24"/>
          <w:szCs w:val="24"/>
        </w:rPr>
        <w:t xml:space="preserve">pelo menos até o mês de maio de 2016, não foram feitas por meio de conta exclusiva vinculada ao Fundo </w:t>
      </w:r>
      <w:r w:rsidR="00A654B2" w:rsidRPr="007349A4">
        <w:rPr>
          <w:rFonts w:ascii="Cambria" w:eastAsia="Cambria" w:hAnsi="Cambria" w:cs="Cambria"/>
          <w:color w:val="auto"/>
          <w:sz w:val="24"/>
          <w:szCs w:val="24"/>
        </w:rPr>
        <w:t>Est</w:t>
      </w:r>
      <w:r w:rsidR="000719B3" w:rsidRPr="007349A4">
        <w:rPr>
          <w:rFonts w:ascii="Cambria" w:eastAsia="Cambria" w:hAnsi="Cambria" w:cs="Cambria"/>
          <w:color w:val="auto"/>
          <w:sz w:val="24"/>
          <w:szCs w:val="24"/>
        </w:rPr>
        <w:t>adual de Saúde</w:t>
      </w:r>
      <w:r w:rsidR="00024BDC">
        <w:rPr>
          <w:rFonts w:ascii="Cambria" w:eastAsia="Cambria" w:hAnsi="Cambria" w:cs="Cambria"/>
          <w:color w:val="auto"/>
          <w:sz w:val="24"/>
          <w:szCs w:val="24"/>
        </w:rPr>
        <w:t>, cujo CNPJ é 35.949.791.0001-85</w:t>
      </w:r>
      <w:r w:rsidR="00CD16E8" w:rsidRPr="007349A4">
        <w:rPr>
          <w:rFonts w:ascii="Cambria" w:eastAsia="Cambria" w:hAnsi="Cambria" w:cs="Cambria"/>
          <w:color w:val="auto"/>
          <w:sz w:val="24"/>
          <w:szCs w:val="24"/>
        </w:rPr>
        <w:t xml:space="preserve">. </w:t>
      </w:r>
      <w:r w:rsidR="004F5A33" w:rsidRPr="007349A4">
        <w:rPr>
          <w:rFonts w:asciiTheme="minorHAnsi" w:hAnsiTheme="minorHAnsi"/>
          <w:color w:val="auto"/>
          <w:sz w:val="24"/>
          <w:szCs w:val="24"/>
        </w:rPr>
        <w:t>Somente em 11 de maio de 2016 foi criada uma conta específica para referido fundo especial</w:t>
      </w:r>
      <w:r w:rsidR="007349A4">
        <w:rPr>
          <w:rFonts w:asciiTheme="minorHAnsi" w:hAnsiTheme="minorHAnsi"/>
          <w:color w:val="auto"/>
          <w:sz w:val="24"/>
          <w:szCs w:val="24"/>
        </w:rPr>
        <w:t>, nº 2720-0,</w:t>
      </w:r>
      <w:r w:rsidR="004F5A33" w:rsidRPr="007349A4">
        <w:rPr>
          <w:rFonts w:asciiTheme="minorHAnsi" w:hAnsiTheme="minorHAnsi"/>
          <w:color w:val="auto"/>
          <w:sz w:val="24"/>
          <w:szCs w:val="24"/>
        </w:rPr>
        <w:t xml:space="preserve"> junto à agência </w:t>
      </w:r>
      <w:r w:rsidR="007349A4">
        <w:rPr>
          <w:rFonts w:asciiTheme="minorHAnsi" w:hAnsiTheme="minorHAnsi"/>
          <w:color w:val="auto"/>
          <w:sz w:val="24"/>
          <w:szCs w:val="24"/>
        </w:rPr>
        <w:t>6898</w:t>
      </w:r>
      <w:r w:rsidR="00024BDC">
        <w:rPr>
          <w:rFonts w:asciiTheme="minorHAnsi" w:hAnsiTheme="minorHAnsi"/>
          <w:color w:val="auto"/>
          <w:sz w:val="24"/>
          <w:szCs w:val="24"/>
        </w:rPr>
        <w:t>-5</w:t>
      </w:r>
      <w:r w:rsidR="007349A4">
        <w:rPr>
          <w:rFonts w:asciiTheme="minorHAnsi" w:hAnsiTheme="minorHAnsi"/>
          <w:color w:val="auto"/>
          <w:sz w:val="24"/>
          <w:szCs w:val="24"/>
        </w:rPr>
        <w:t>, do Banco Bradesco</w:t>
      </w:r>
      <w:r w:rsidR="00024BDC">
        <w:rPr>
          <w:rFonts w:asciiTheme="minorHAnsi" w:hAnsiTheme="minorHAnsi"/>
          <w:color w:val="auto"/>
          <w:sz w:val="24"/>
          <w:szCs w:val="24"/>
        </w:rPr>
        <w:t>, nº 237</w:t>
      </w:r>
      <w:r w:rsidR="007349A4">
        <w:rPr>
          <w:rFonts w:asciiTheme="minorHAnsi" w:hAnsiTheme="minorHAnsi"/>
          <w:color w:val="auto"/>
          <w:sz w:val="24"/>
          <w:szCs w:val="24"/>
        </w:rPr>
        <w:t xml:space="preserve">, conforme esclarecido em ofício </w:t>
      </w:r>
      <w:r w:rsidR="00FE01B6">
        <w:rPr>
          <w:rFonts w:asciiTheme="minorHAnsi" w:hAnsiTheme="minorHAnsi"/>
          <w:color w:val="auto"/>
          <w:sz w:val="24"/>
          <w:szCs w:val="24"/>
        </w:rPr>
        <w:t xml:space="preserve">SES nº </w:t>
      </w:r>
      <w:r w:rsidR="00024BDC">
        <w:rPr>
          <w:rFonts w:asciiTheme="minorHAnsi" w:hAnsiTheme="minorHAnsi"/>
          <w:color w:val="auto"/>
          <w:sz w:val="24"/>
          <w:szCs w:val="24"/>
        </w:rPr>
        <w:t>301</w:t>
      </w:r>
      <w:r w:rsidR="00FE01B6">
        <w:rPr>
          <w:rFonts w:asciiTheme="minorHAnsi" w:hAnsiTheme="minorHAnsi"/>
          <w:color w:val="auto"/>
          <w:sz w:val="24"/>
          <w:szCs w:val="24"/>
        </w:rPr>
        <w:t>/16</w:t>
      </w:r>
      <w:r w:rsidR="00024BDC">
        <w:rPr>
          <w:rFonts w:asciiTheme="minorHAnsi" w:hAnsiTheme="minorHAnsi"/>
          <w:color w:val="auto"/>
          <w:sz w:val="24"/>
          <w:szCs w:val="24"/>
        </w:rPr>
        <w:t>, acostado às fls. 08 e seguintes do inquérito civil respectivo</w:t>
      </w:r>
      <w:r w:rsidR="00FE01B6">
        <w:rPr>
          <w:rFonts w:asciiTheme="minorHAnsi" w:hAnsiTheme="minorHAnsi"/>
          <w:color w:val="auto"/>
          <w:sz w:val="24"/>
          <w:szCs w:val="24"/>
        </w:rPr>
        <w:t>.</w:t>
      </w:r>
      <w:r w:rsidR="00024BDC">
        <w:rPr>
          <w:rFonts w:asciiTheme="minorHAnsi" w:hAnsiTheme="minorHAnsi"/>
          <w:color w:val="auto"/>
          <w:sz w:val="24"/>
          <w:szCs w:val="24"/>
        </w:rPr>
        <w:t xml:space="preserve"> </w:t>
      </w:r>
      <w:proofErr w:type="gramStart"/>
      <w:r w:rsidR="00024BDC">
        <w:rPr>
          <w:rFonts w:asciiTheme="minorHAnsi" w:hAnsiTheme="minorHAnsi"/>
          <w:color w:val="auto"/>
          <w:sz w:val="24"/>
          <w:szCs w:val="24"/>
        </w:rPr>
        <w:t>Outrossim</w:t>
      </w:r>
      <w:proofErr w:type="gramEnd"/>
      <w:r w:rsidR="00024BDC">
        <w:rPr>
          <w:rFonts w:asciiTheme="minorHAnsi" w:hAnsiTheme="minorHAnsi"/>
          <w:color w:val="auto"/>
          <w:sz w:val="24"/>
          <w:szCs w:val="24"/>
        </w:rPr>
        <w:t>, pelo que consta em documento de fl. 17, em 07 de julho do mesmo ano, a referida conta teria recebido seu primeiro repasse.</w:t>
      </w:r>
      <w:r w:rsidR="007349A4">
        <w:rPr>
          <w:rFonts w:asciiTheme="minorHAnsi" w:hAnsiTheme="minorHAnsi"/>
          <w:color w:val="auto"/>
          <w:sz w:val="24"/>
          <w:szCs w:val="24"/>
        </w:rPr>
        <w:t xml:space="preserve"> </w:t>
      </w:r>
    </w:p>
    <w:p w14:paraId="273D1D70" w14:textId="77777777" w:rsidR="007349A4" w:rsidRPr="0087537A" w:rsidRDefault="007349A4" w:rsidP="004F5A33">
      <w:pPr>
        <w:spacing w:line="360" w:lineRule="auto"/>
        <w:ind w:firstLine="2268"/>
        <w:jc w:val="both"/>
        <w:rPr>
          <w:rFonts w:asciiTheme="minorHAnsi" w:hAnsiTheme="minorHAnsi"/>
          <w:color w:val="FF0000"/>
          <w:sz w:val="24"/>
          <w:szCs w:val="24"/>
        </w:rPr>
      </w:pPr>
    </w:p>
    <w:p w14:paraId="6E9F163F" w14:textId="77777777" w:rsidR="00D77788" w:rsidRPr="0087537A" w:rsidRDefault="00D77788" w:rsidP="00D77788">
      <w:pPr>
        <w:spacing w:line="360" w:lineRule="auto"/>
        <w:ind w:firstLine="2268"/>
        <w:jc w:val="both"/>
        <w:rPr>
          <w:rFonts w:ascii="Cambria" w:eastAsia="Cambria" w:hAnsi="Cambria" w:cs="Cambria"/>
          <w:color w:val="auto"/>
          <w:sz w:val="24"/>
          <w:szCs w:val="24"/>
        </w:rPr>
      </w:pPr>
      <w:r w:rsidRPr="0087537A">
        <w:rPr>
          <w:rFonts w:ascii="Cambria" w:eastAsia="Cambria" w:hAnsi="Cambria" w:cs="Cambria"/>
          <w:color w:val="auto"/>
          <w:sz w:val="24"/>
          <w:szCs w:val="24"/>
        </w:rPr>
        <w:t>Nesse particular, a Conselheira-Relatora da análise do Processo de Contas do Governo do Estado do Rio de Janeiro, que tramitou no Tribunal de Contas do Es</w:t>
      </w:r>
      <w:r w:rsidR="009B6793">
        <w:rPr>
          <w:rFonts w:ascii="Cambria" w:eastAsia="Cambria" w:hAnsi="Cambria" w:cs="Cambria"/>
          <w:color w:val="auto"/>
          <w:sz w:val="24"/>
          <w:szCs w:val="24"/>
        </w:rPr>
        <w:t>tado (nº 101.576-6/17),</w:t>
      </w:r>
      <w:r w:rsidRPr="0087537A">
        <w:rPr>
          <w:rFonts w:ascii="Cambria" w:eastAsia="Cambria" w:hAnsi="Cambria" w:cs="Cambria"/>
          <w:color w:val="auto"/>
          <w:sz w:val="24"/>
          <w:szCs w:val="24"/>
        </w:rPr>
        <w:t xml:space="preserve"> à fl. 421 do referido procedimento, ao intitular o tópico que analisa a questão de “Unidades orçamentárias responsáveis pelas despesas com Ações e Serviços de Saúde”, ou seja, no plural, já denotando a existência de pluralidade de unidades orçamentárias, asseverou: </w:t>
      </w:r>
    </w:p>
    <w:p w14:paraId="68255071" w14:textId="77777777" w:rsidR="00D77788" w:rsidRPr="00C05E7F" w:rsidRDefault="00D77788" w:rsidP="004F5A33">
      <w:pPr>
        <w:spacing w:line="360" w:lineRule="auto"/>
        <w:ind w:firstLine="2268"/>
        <w:jc w:val="both"/>
        <w:rPr>
          <w:rFonts w:asciiTheme="minorHAnsi" w:hAnsiTheme="minorHAnsi"/>
          <w:color w:val="auto"/>
          <w:sz w:val="16"/>
          <w:szCs w:val="16"/>
        </w:rPr>
      </w:pPr>
    </w:p>
    <w:p w14:paraId="7A8BEC11" w14:textId="77777777" w:rsidR="00D77788" w:rsidRPr="00D97AD7" w:rsidRDefault="00D77788" w:rsidP="00D97AD7">
      <w:pPr>
        <w:spacing w:line="360" w:lineRule="auto"/>
        <w:ind w:left="2552"/>
        <w:jc w:val="both"/>
        <w:rPr>
          <w:rFonts w:asciiTheme="minorHAnsi" w:hAnsiTheme="minorHAnsi"/>
          <w:i/>
          <w:color w:val="auto"/>
          <w:sz w:val="22"/>
          <w:szCs w:val="22"/>
        </w:rPr>
      </w:pPr>
      <w:r w:rsidRPr="00D97AD7">
        <w:rPr>
          <w:rFonts w:asciiTheme="minorHAnsi" w:hAnsiTheme="minorHAnsi"/>
          <w:i/>
          <w:color w:val="auto"/>
          <w:sz w:val="22"/>
          <w:szCs w:val="22"/>
        </w:rPr>
        <w:t>“</w:t>
      </w:r>
      <w:r w:rsidR="00272841" w:rsidRPr="00D97AD7">
        <w:rPr>
          <w:rFonts w:asciiTheme="minorHAnsi" w:hAnsiTheme="minorHAnsi"/>
          <w:i/>
          <w:color w:val="auto"/>
          <w:sz w:val="22"/>
          <w:szCs w:val="22"/>
        </w:rPr>
        <w:t xml:space="preserve">Após análise dos empenhos da função ‘Saúde’, custeadas com recursos oriundos </w:t>
      </w:r>
      <w:r w:rsidR="00D97AD7" w:rsidRPr="00D97AD7">
        <w:rPr>
          <w:rFonts w:asciiTheme="minorHAnsi" w:hAnsiTheme="minorHAnsi"/>
          <w:i/>
          <w:color w:val="auto"/>
          <w:sz w:val="22"/>
          <w:szCs w:val="22"/>
        </w:rPr>
        <w:t xml:space="preserve">das fontes de recurso 100, 122 e 233, verificou-se a realização de despesas com Ações e Serviços de </w:t>
      </w:r>
      <w:proofErr w:type="gramStart"/>
      <w:r w:rsidR="00D97AD7" w:rsidRPr="00D97AD7">
        <w:rPr>
          <w:rFonts w:asciiTheme="minorHAnsi" w:hAnsiTheme="minorHAnsi"/>
          <w:i/>
          <w:color w:val="auto"/>
          <w:sz w:val="22"/>
          <w:szCs w:val="22"/>
        </w:rPr>
        <w:t>Saúde financiadas com recursos não movimentados</w:t>
      </w:r>
      <w:proofErr w:type="gramEnd"/>
      <w:r w:rsidR="00D97AD7" w:rsidRPr="00D97AD7">
        <w:rPr>
          <w:rFonts w:asciiTheme="minorHAnsi" w:hAnsiTheme="minorHAnsi"/>
          <w:i/>
          <w:color w:val="auto"/>
          <w:sz w:val="22"/>
          <w:szCs w:val="22"/>
        </w:rPr>
        <w:t xml:space="preserve"> pela unidade orçamentária ‘Fundo Estadual de Saúde’, descumprindo o disposto no parágrafo único do artigo 2º em combinação com os artigos 14 e 16, todos da Lei Complementar nº 141/12”</w:t>
      </w:r>
      <w:r w:rsidR="00D97AD7">
        <w:rPr>
          <w:rFonts w:asciiTheme="minorHAnsi" w:hAnsiTheme="minorHAnsi"/>
          <w:i/>
          <w:color w:val="auto"/>
          <w:sz w:val="22"/>
          <w:szCs w:val="22"/>
        </w:rPr>
        <w:t>.</w:t>
      </w:r>
    </w:p>
    <w:p w14:paraId="64EC5364" w14:textId="77777777" w:rsidR="00D77788" w:rsidRPr="00D77788" w:rsidRDefault="00D77788" w:rsidP="004F5A33">
      <w:pPr>
        <w:spacing w:line="360" w:lineRule="auto"/>
        <w:ind w:firstLine="2268"/>
        <w:jc w:val="both"/>
        <w:rPr>
          <w:rFonts w:asciiTheme="minorHAnsi" w:hAnsiTheme="minorHAnsi"/>
          <w:color w:val="auto"/>
          <w:sz w:val="22"/>
          <w:szCs w:val="22"/>
        </w:rPr>
      </w:pPr>
    </w:p>
    <w:p w14:paraId="5948100C" w14:textId="77777777" w:rsidR="00A654B2" w:rsidRPr="0087537A" w:rsidRDefault="00CD16E8" w:rsidP="000719B3">
      <w:pPr>
        <w:spacing w:line="360" w:lineRule="auto"/>
        <w:ind w:firstLine="2268"/>
        <w:jc w:val="both"/>
        <w:rPr>
          <w:rFonts w:ascii="Cambria" w:eastAsia="Cambria" w:hAnsi="Cambria" w:cs="Cambria"/>
          <w:color w:val="auto"/>
          <w:sz w:val="24"/>
          <w:szCs w:val="24"/>
        </w:rPr>
      </w:pPr>
      <w:r w:rsidRPr="0087537A">
        <w:rPr>
          <w:rFonts w:ascii="Cambria" w:eastAsia="Cambria" w:hAnsi="Cambria" w:cs="Cambria"/>
          <w:color w:val="auto"/>
          <w:sz w:val="24"/>
          <w:szCs w:val="24"/>
        </w:rPr>
        <w:t>Tal ilegalidade</w:t>
      </w:r>
      <w:r w:rsidR="00397AE5" w:rsidRPr="0087537A">
        <w:rPr>
          <w:rFonts w:ascii="Cambria" w:eastAsia="Cambria" w:hAnsi="Cambria" w:cs="Cambria"/>
          <w:color w:val="auto"/>
          <w:sz w:val="24"/>
          <w:szCs w:val="24"/>
        </w:rPr>
        <w:t>, que</w:t>
      </w:r>
      <w:r w:rsidRPr="0087537A">
        <w:rPr>
          <w:rFonts w:ascii="Cambria" w:eastAsia="Cambria" w:hAnsi="Cambria" w:cs="Cambria"/>
          <w:color w:val="auto"/>
          <w:sz w:val="24"/>
          <w:szCs w:val="24"/>
        </w:rPr>
        <w:t xml:space="preserve"> restou </w:t>
      </w:r>
      <w:r w:rsidR="00397AE5" w:rsidRPr="0087537A">
        <w:rPr>
          <w:rFonts w:ascii="Cambria" w:eastAsia="Cambria" w:hAnsi="Cambria" w:cs="Cambria"/>
          <w:color w:val="auto"/>
          <w:sz w:val="24"/>
          <w:szCs w:val="24"/>
        </w:rPr>
        <w:t>expressamente</w:t>
      </w:r>
      <w:r w:rsidRPr="0087537A">
        <w:rPr>
          <w:rFonts w:ascii="Cambria" w:eastAsia="Cambria" w:hAnsi="Cambria" w:cs="Cambria"/>
          <w:color w:val="auto"/>
          <w:sz w:val="24"/>
          <w:szCs w:val="24"/>
        </w:rPr>
        <w:t xml:space="preserve"> admitida pelo Poder Executivo</w:t>
      </w:r>
      <w:r w:rsidR="00397AE5" w:rsidRPr="0087537A">
        <w:rPr>
          <w:rFonts w:ascii="Cambria" w:eastAsia="Cambria" w:hAnsi="Cambria" w:cs="Cambria"/>
          <w:color w:val="auto"/>
          <w:sz w:val="24"/>
          <w:szCs w:val="24"/>
        </w:rPr>
        <w:t xml:space="preserve"> Estadual</w:t>
      </w:r>
      <w:r w:rsidR="00A41BC2">
        <w:rPr>
          <w:rFonts w:ascii="Cambria" w:eastAsia="Cambria" w:hAnsi="Cambria" w:cs="Cambria"/>
          <w:color w:val="auto"/>
          <w:sz w:val="24"/>
          <w:szCs w:val="24"/>
        </w:rPr>
        <w:t>, como se constata à fl.</w:t>
      </w:r>
      <w:r w:rsidR="009B6793">
        <w:rPr>
          <w:rFonts w:ascii="Cambria" w:eastAsia="Cambria" w:hAnsi="Cambria" w:cs="Cambria"/>
          <w:color w:val="auto"/>
          <w:sz w:val="24"/>
          <w:szCs w:val="24"/>
        </w:rPr>
        <w:t xml:space="preserve"> </w:t>
      </w:r>
      <w:r w:rsidR="00A41BC2">
        <w:rPr>
          <w:rFonts w:ascii="Cambria" w:eastAsia="Cambria" w:hAnsi="Cambria" w:cs="Cambria"/>
          <w:color w:val="auto"/>
          <w:sz w:val="24"/>
          <w:szCs w:val="24"/>
        </w:rPr>
        <w:t>09</w:t>
      </w:r>
      <w:r w:rsidR="009B6793">
        <w:rPr>
          <w:rFonts w:ascii="Cambria" w:eastAsia="Cambria" w:hAnsi="Cambria" w:cs="Cambria"/>
          <w:color w:val="auto"/>
          <w:sz w:val="24"/>
          <w:szCs w:val="24"/>
        </w:rPr>
        <w:t xml:space="preserve"> do Inquérito Civil</w:t>
      </w:r>
      <w:r w:rsidRPr="0087537A">
        <w:rPr>
          <w:rFonts w:ascii="Cambria" w:eastAsia="Cambria" w:hAnsi="Cambria" w:cs="Cambria"/>
          <w:color w:val="auto"/>
          <w:sz w:val="24"/>
          <w:szCs w:val="24"/>
        </w:rPr>
        <w:t xml:space="preserve"> oferecido em anexo, </w:t>
      </w:r>
      <w:r w:rsidR="00397AE5" w:rsidRPr="0087537A">
        <w:rPr>
          <w:rFonts w:ascii="Cambria" w:eastAsia="Cambria" w:hAnsi="Cambria" w:cs="Cambria"/>
          <w:color w:val="auto"/>
          <w:sz w:val="24"/>
          <w:szCs w:val="24"/>
        </w:rPr>
        <w:t>implicou, ainda, n</w:t>
      </w:r>
      <w:r w:rsidRPr="0087537A">
        <w:rPr>
          <w:rFonts w:ascii="Cambria" w:eastAsia="Cambria" w:hAnsi="Cambria" w:cs="Cambria"/>
          <w:color w:val="auto"/>
          <w:sz w:val="24"/>
          <w:szCs w:val="24"/>
        </w:rPr>
        <w:t xml:space="preserve">a </w:t>
      </w:r>
      <w:r w:rsidR="000719B3" w:rsidRPr="0087537A">
        <w:rPr>
          <w:rFonts w:ascii="Cambria" w:eastAsia="Cambria" w:hAnsi="Cambria" w:cs="Cambria"/>
          <w:color w:val="auto"/>
          <w:sz w:val="24"/>
          <w:szCs w:val="24"/>
        </w:rPr>
        <w:t xml:space="preserve">redução </w:t>
      </w:r>
      <w:r w:rsidR="00397AE5" w:rsidRPr="0087537A">
        <w:rPr>
          <w:rFonts w:ascii="Cambria" w:eastAsia="Cambria" w:hAnsi="Cambria" w:cs="Cambria"/>
          <w:color w:val="auto"/>
          <w:sz w:val="24"/>
          <w:szCs w:val="24"/>
        </w:rPr>
        <w:t>d</w:t>
      </w:r>
      <w:r w:rsidR="000719B3" w:rsidRPr="0087537A">
        <w:rPr>
          <w:rFonts w:ascii="Cambria" w:eastAsia="Cambria" w:hAnsi="Cambria" w:cs="Cambria"/>
          <w:color w:val="auto"/>
          <w:sz w:val="24"/>
          <w:szCs w:val="24"/>
        </w:rPr>
        <w:t>a transparência dos gastos em questão e</w:t>
      </w:r>
      <w:r w:rsidR="00A654B2" w:rsidRPr="0087537A">
        <w:rPr>
          <w:rFonts w:ascii="Cambria" w:eastAsia="Cambria" w:hAnsi="Cambria" w:cs="Cambria"/>
          <w:color w:val="auto"/>
          <w:sz w:val="24"/>
          <w:szCs w:val="24"/>
        </w:rPr>
        <w:t xml:space="preserve">, via de consequência, evidentes dificuldades para viabilizar </w:t>
      </w:r>
      <w:r w:rsidR="000719B3" w:rsidRPr="0087537A">
        <w:rPr>
          <w:rFonts w:ascii="Cambria" w:eastAsia="Cambria" w:hAnsi="Cambria" w:cs="Cambria"/>
          <w:color w:val="auto"/>
          <w:sz w:val="24"/>
          <w:szCs w:val="24"/>
        </w:rPr>
        <w:t xml:space="preserve">o controle financeiro e orçamentário </w:t>
      </w:r>
      <w:r w:rsidR="00A654B2" w:rsidRPr="0087537A">
        <w:rPr>
          <w:rFonts w:ascii="Cambria" w:eastAsia="Cambria" w:hAnsi="Cambria" w:cs="Cambria"/>
          <w:color w:val="auto"/>
          <w:sz w:val="24"/>
          <w:szCs w:val="24"/>
        </w:rPr>
        <w:t xml:space="preserve">eficiente </w:t>
      </w:r>
      <w:r w:rsidR="000719B3" w:rsidRPr="0087537A">
        <w:rPr>
          <w:rFonts w:ascii="Cambria" w:eastAsia="Cambria" w:hAnsi="Cambria" w:cs="Cambria"/>
          <w:color w:val="auto"/>
          <w:sz w:val="24"/>
          <w:szCs w:val="24"/>
        </w:rPr>
        <w:t xml:space="preserve">daqueles gastos, sem prejuízo de criar facilidades para o desvirtuamento das verbas para </w:t>
      </w:r>
      <w:r w:rsidR="00BB760D" w:rsidRPr="0087537A">
        <w:rPr>
          <w:rFonts w:ascii="Cambria" w:eastAsia="Cambria" w:hAnsi="Cambria" w:cs="Cambria"/>
          <w:color w:val="auto"/>
          <w:sz w:val="24"/>
          <w:szCs w:val="24"/>
        </w:rPr>
        <w:t>áreas</w:t>
      </w:r>
      <w:r w:rsidR="000719B3" w:rsidRPr="0087537A">
        <w:rPr>
          <w:rFonts w:ascii="Cambria" w:eastAsia="Cambria" w:hAnsi="Cambria" w:cs="Cambria"/>
          <w:color w:val="auto"/>
          <w:sz w:val="24"/>
          <w:szCs w:val="24"/>
        </w:rPr>
        <w:t xml:space="preserve"> diversas.</w:t>
      </w:r>
      <w:r w:rsidR="00A654B2" w:rsidRPr="0087537A">
        <w:rPr>
          <w:rFonts w:ascii="Cambria" w:eastAsia="Cambria" w:hAnsi="Cambria" w:cs="Cambria"/>
          <w:color w:val="auto"/>
          <w:sz w:val="24"/>
          <w:szCs w:val="24"/>
        </w:rPr>
        <w:t xml:space="preserve"> </w:t>
      </w:r>
    </w:p>
    <w:p w14:paraId="3C9C8BB4" w14:textId="77777777" w:rsidR="00A61506" w:rsidRDefault="00A61506" w:rsidP="000719B3">
      <w:pPr>
        <w:spacing w:line="360" w:lineRule="auto"/>
        <w:ind w:firstLine="2268"/>
        <w:jc w:val="both"/>
        <w:rPr>
          <w:rFonts w:ascii="Cambria" w:eastAsia="Cambria" w:hAnsi="Cambria" w:cs="Cambria"/>
          <w:color w:val="auto"/>
          <w:sz w:val="22"/>
          <w:szCs w:val="22"/>
        </w:rPr>
      </w:pPr>
    </w:p>
    <w:p w14:paraId="5CA84F15" w14:textId="77777777" w:rsidR="00397AE5" w:rsidRPr="00D92F18" w:rsidRDefault="00A61506" w:rsidP="00397AE5">
      <w:pPr>
        <w:spacing w:line="360" w:lineRule="auto"/>
        <w:ind w:firstLine="2268"/>
        <w:jc w:val="both"/>
        <w:rPr>
          <w:rFonts w:ascii="Cambria" w:eastAsia="Cambria" w:hAnsi="Cambria" w:cs="Cambria"/>
          <w:color w:val="auto"/>
          <w:sz w:val="24"/>
          <w:szCs w:val="24"/>
        </w:rPr>
      </w:pPr>
      <w:r w:rsidRPr="00D92F18">
        <w:rPr>
          <w:rFonts w:ascii="Cambria" w:eastAsia="Cambria" w:hAnsi="Cambria" w:cs="Cambria"/>
          <w:color w:val="auto"/>
          <w:sz w:val="24"/>
          <w:szCs w:val="24"/>
        </w:rPr>
        <w:t>O voto acima mencionado também aborda esse ponto, conforme texto extraído de fl. 425:</w:t>
      </w:r>
    </w:p>
    <w:p w14:paraId="3FEEB88A" w14:textId="77777777" w:rsidR="00A61506" w:rsidRPr="00C05E7F" w:rsidRDefault="00A61506" w:rsidP="00397AE5">
      <w:pPr>
        <w:spacing w:line="360" w:lineRule="auto"/>
        <w:ind w:firstLine="2268"/>
        <w:jc w:val="both"/>
        <w:rPr>
          <w:rFonts w:ascii="Cambria" w:eastAsia="Cambria" w:hAnsi="Cambria" w:cs="Cambria"/>
          <w:color w:val="auto"/>
          <w:sz w:val="16"/>
          <w:szCs w:val="16"/>
        </w:rPr>
      </w:pPr>
    </w:p>
    <w:p w14:paraId="442A4CCA" w14:textId="77777777" w:rsidR="00397AE5" w:rsidRPr="00D92F18" w:rsidRDefault="00397AE5" w:rsidP="005D66C5">
      <w:pPr>
        <w:spacing w:line="360" w:lineRule="auto"/>
        <w:ind w:left="2268"/>
        <w:jc w:val="both"/>
        <w:rPr>
          <w:rFonts w:ascii="Cambria" w:eastAsia="Cambria" w:hAnsi="Cambria" w:cs="Cambria"/>
          <w:i/>
          <w:color w:val="auto"/>
          <w:sz w:val="22"/>
          <w:szCs w:val="22"/>
        </w:rPr>
      </w:pPr>
      <w:r w:rsidRPr="00D92F18">
        <w:rPr>
          <w:rFonts w:ascii="Cambria" w:eastAsia="Cambria" w:hAnsi="Cambria" w:cs="Cambria"/>
          <w:color w:val="auto"/>
          <w:sz w:val="22"/>
          <w:szCs w:val="22"/>
        </w:rPr>
        <w:t>“</w:t>
      </w:r>
      <w:r w:rsidRPr="00D92F18">
        <w:rPr>
          <w:rFonts w:ascii="Cambria" w:eastAsia="Cambria" w:hAnsi="Cambria" w:cs="Cambria"/>
          <w:i/>
          <w:color w:val="auto"/>
          <w:sz w:val="22"/>
          <w:szCs w:val="22"/>
        </w:rPr>
        <w:t>Observe-se o presente caso: a aplicação em forma diversa da estabelecida em lei acarreta a necessidade de infindáveis verificações, na busca do montante real das despesas estaduais com saúde. Ademais, acaso não tivessem sido computadas as despesas em unidades que não o Fundo de Saúde, a aplicação a ser considerada em 2016</w:t>
      </w:r>
      <w:r w:rsidR="005D66C5" w:rsidRPr="00D92F18">
        <w:rPr>
          <w:rFonts w:ascii="Cambria" w:eastAsia="Cambria" w:hAnsi="Cambria" w:cs="Cambria"/>
          <w:i/>
          <w:color w:val="auto"/>
          <w:sz w:val="22"/>
          <w:szCs w:val="22"/>
        </w:rPr>
        <w:t xml:space="preserve"> seria ainda menor. Por certo, a descentralização em referência dificulta a tomada de decisão pelo gestor e o realinhamento de ações às políticas públicas traçadas”.</w:t>
      </w:r>
    </w:p>
    <w:p w14:paraId="25D0C63D" w14:textId="77777777" w:rsidR="004F5A33" w:rsidRDefault="004F5A33" w:rsidP="005D66C5">
      <w:pPr>
        <w:spacing w:line="360" w:lineRule="auto"/>
        <w:ind w:left="2268"/>
        <w:jc w:val="both"/>
        <w:rPr>
          <w:rFonts w:ascii="Cambria" w:eastAsia="Cambria" w:hAnsi="Cambria" w:cs="Cambria"/>
          <w:i/>
          <w:color w:val="auto"/>
          <w:sz w:val="22"/>
          <w:szCs w:val="22"/>
        </w:rPr>
      </w:pPr>
    </w:p>
    <w:p w14:paraId="5551D85E" w14:textId="77777777" w:rsidR="004F5A33" w:rsidRPr="00D92F18" w:rsidRDefault="004F5A33" w:rsidP="005D66C5">
      <w:pPr>
        <w:spacing w:line="360" w:lineRule="auto"/>
        <w:ind w:left="2268"/>
        <w:jc w:val="both"/>
        <w:rPr>
          <w:rFonts w:ascii="Cambria" w:eastAsia="Cambria" w:hAnsi="Cambria" w:cs="Cambria"/>
          <w:color w:val="auto"/>
          <w:sz w:val="24"/>
          <w:szCs w:val="24"/>
        </w:rPr>
      </w:pPr>
      <w:r w:rsidRPr="00D92F18">
        <w:rPr>
          <w:rFonts w:ascii="Cambria" w:eastAsia="Cambria" w:hAnsi="Cambria" w:cs="Cambria"/>
          <w:color w:val="auto"/>
          <w:sz w:val="24"/>
          <w:szCs w:val="24"/>
        </w:rPr>
        <w:t>Prossegue a ilustre Conselheira:</w:t>
      </w:r>
    </w:p>
    <w:p w14:paraId="3FE66F8E" w14:textId="77777777" w:rsidR="004F5A33" w:rsidRDefault="004F5A33" w:rsidP="005D66C5">
      <w:pPr>
        <w:spacing w:line="360" w:lineRule="auto"/>
        <w:ind w:left="2268"/>
        <w:jc w:val="both"/>
        <w:rPr>
          <w:rFonts w:ascii="Cambria" w:eastAsia="Cambria" w:hAnsi="Cambria" w:cs="Cambria"/>
          <w:color w:val="auto"/>
          <w:sz w:val="22"/>
          <w:szCs w:val="22"/>
        </w:rPr>
      </w:pPr>
    </w:p>
    <w:p w14:paraId="06527986" w14:textId="77777777" w:rsidR="004F5A33" w:rsidRPr="00D92F18" w:rsidRDefault="004F5A33" w:rsidP="005D66C5">
      <w:pPr>
        <w:spacing w:line="360" w:lineRule="auto"/>
        <w:ind w:left="2268"/>
        <w:jc w:val="both"/>
        <w:rPr>
          <w:rFonts w:ascii="Cambria" w:eastAsia="Cambria" w:hAnsi="Cambria" w:cs="Cambria"/>
          <w:i/>
          <w:color w:val="auto"/>
          <w:sz w:val="22"/>
          <w:szCs w:val="22"/>
        </w:rPr>
      </w:pPr>
      <w:r w:rsidRPr="00D92F18">
        <w:rPr>
          <w:rFonts w:ascii="Cambria" w:eastAsia="Cambria" w:hAnsi="Cambria" w:cs="Cambria"/>
          <w:i/>
          <w:color w:val="auto"/>
          <w:sz w:val="22"/>
          <w:szCs w:val="22"/>
        </w:rPr>
        <w:t>“Nas contas em tela, verifica-se que a ausência de gestão dos recursos da saúde unicamente por fundo legalmente constituído para tal fim mostrou sua faceta mais danosa – a de contribuir para o descumprimento do limite mínimo constitucional/legal de aplicação de recursos em ações e serviços de saúde”.</w:t>
      </w:r>
    </w:p>
    <w:p w14:paraId="250CC27A" w14:textId="77777777" w:rsidR="00397AE5" w:rsidRDefault="00397AE5" w:rsidP="000719B3">
      <w:pPr>
        <w:spacing w:line="360" w:lineRule="auto"/>
        <w:ind w:firstLine="2268"/>
        <w:jc w:val="both"/>
        <w:rPr>
          <w:rFonts w:ascii="Cambria" w:eastAsia="Cambria" w:hAnsi="Cambria" w:cs="Cambria"/>
          <w:color w:val="auto"/>
          <w:sz w:val="22"/>
          <w:szCs w:val="22"/>
        </w:rPr>
      </w:pPr>
    </w:p>
    <w:p w14:paraId="758D9005" w14:textId="13251062" w:rsidR="00013160" w:rsidRPr="00D92F18" w:rsidRDefault="004F5A33" w:rsidP="00013160">
      <w:pPr>
        <w:spacing w:line="360" w:lineRule="auto"/>
        <w:ind w:firstLine="2268"/>
        <w:jc w:val="both"/>
        <w:rPr>
          <w:rFonts w:asciiTheme="minorHAnsi" w:eastAsia="Cambria" w:hAnsiTheme="minorHAnsi" w:cs="Cambria"/>
          <w:color w:val="FF0000"/>
          <w:sz w:val="24"/>
          <w:szCs w:val="24"/>
        </w:rPr>
      </w:pPr>
      <w:r w:rsidRPr="00D92F18">
        <w:rPr>
          <w:rFonts w:ascii="Cambria" w:eastAsia="Cambria" w:hAnsi="Cambria" w:cs="Cambria"/>
          <w:color w:val="auto"/>
          <w:sz w:val="24"/>
          <w:szCs w:val="24"/>
        </w:rPr>
        <w:t xml:space="preserve">Tais observações vão ao encontro das lições </w:t>
      </w:r>
      <w:r w:rsidR="00013160" w:rsidRPr="00D92F18">
        <w:rPr>
          <w:rFonts w:asciiTheme="minorHAnsi" w:eastAsia="Cambria" w:hAnsiTheme="minorHAnsi" w:cs="Cambria"/>
          <w:color w:val="auto"/>
          <w:sz w:val="24"/>
          <w:szCs w:val="24"/>
        </w:rPr>
        <w:t xml:space="preserve">ministradas por </w:t>
      </w:r>
      <w:proofErr w:type="spellStart"/>
      <w:r w:rsidR="00013160" w:rsidRPr="00D92F18">
        <w:rPr>
          <w:rFonts w:asciiTheme="minorHAnsi" w:eastAsia="Cambria" w:hAnsiTheme="minorHAnsi" w:cs="Cambria"/>
          <w:color w:val="auto"/>
          <w:sz w:val="24"/>
          <w:szCs w:val="24"/>
        </w:rPr>
        <w:t>Weder</w:t>
      </w:r>
      <w:proofErr w:type="spellEnd"/>
      <w:r w:rsidR="00013160" w:rsidRPr="00D92F18">
        <w:rPr>
          <w:rFonts w:asciiTheme="minorHAnsi" w:eastAsia="Cambria" w:hAnsiTheme="minorHAnsi" w:cs="Cambria"/>
          <w:color w:val="auto"/>
          <w:sz w:val="24"/>
          <w:szCs w:val="24"/>
        </w:rPr>
        <w:t xml:space="preserve"> de Oliveira,</w:t>
      </w:r>
      <w:r w:rsidR="00ED5D4D" w:rsidRPr="00D92F18">
        <w:rPr>
          <w:rFonts w:asciiTheme="minorHAnsi" w:eastAsia="Cambria" w:hAnsiTheme="minorHAnsi" w:cs="Cambria"/>
          <w:color w:val="auto"/>
          <w:sz w:val="24"/>
          <w:szCs w:val="24"/>
        </w:rPr>
        <w:t xml:space="preserve"> na obra </w:t>
      </w:r>
      <w:r w:rsidR="00ED5D4D" w:rsidRPr="00D92F18">
        <w:rPr>
          <w:rFonts w:asciiTheme="minorHAnsi" w:eastAsia="Cambria" w:hAnsiTheme="minorHAnsi" w:cs="Cambria"/>
          <w:i/>
          <w:color w:val="auto"/>
          <w:sz w:val="24"/>
          <w:szCs w:val="24"/>
        </w:rPr>
        <w:t xml:space="preserve">Curso de Responsabilidade Fiscal, volume I, 2013, Ed. Fórum, pag. 205, </w:t>
      </w:r>
      <w:r w:rsidR="00ED5D4D" w:rsidRPr="00D92F18">
        <w:rPr>
          <w:rFonts w:asciiTheme="minorHAnsi" w:eastAsia="Cambria" w:hAnsiTheme="minorHAnsi" w:cs="Cambria"/>
          <w:color w:val="auto"/>
          <w:sz w:val="24"/>
          <w:szCs w:val="24"/>
        </w:rPr>
        <w:t xml:space="preserve">segundo as quais </w:t>
      </w:r>
      <w:r w:rsidR="00013160" w:rsidRPr="00D92F18">
        <w:rPr>
          <w:rFonts w:asciiTheme="minorHAnsi" w:eastAsia="Cambria" w:hAnsiTheme="minorHAnsi" w:cs="Cambria"/>
          <w:color w:val="auto"/>
          <w:sz w:val="24"/>
          <w:szCs w:val="24"/>
        </w:rPr>
        <w:t>a exigência de ins</w:t>
      </w:r>
      <w:r w:rsidR="00587E87">
        <w:rPr>
          <w:rFonts w:asciiTheme="minorHAnsi" w:eastAsia="Cambria" w:hAnsiTheme="minorHAnsi" w:cs="Cambria"/>
          <w:color w:val="auto"/>
          <w:sz w:val="24"/>
          <w:szCs w:val="24"/>
        </w:rPr>
        <w:t>tituição do fundo tem como vantagens</w:t>
      </w:r>
      <w:r w:rsidR="00013160" w:rsidRPr="00D92F18">
        <w:rPr>
          <w:rFonts w:asciiTheme="minorHAnsi" w:eastAsia="Cambria" w:hAnsiTheme="minorHAnsi" w:cs="Cambria"/>
          <w:color w:val="auto"/>
          <w:sz w:val="24"/>
          <w:szCs w:val="24"/>
        </w:rPr>
        <w:t xml:space="preserve"> garantir que a receita seja empregada para</w:t>
      </w:r>
      <w:r w:rsidR="0048013B" w:rsidRPr="00D92F18">
        <w:rPr>
          <w:rFonts w:asciiTheme="minorHAnsi" w:eastAsia="Cambria" w:hAnsiTheme="minorHAnsi" w:cs="Cambria"/>
          <w:color w:val="auto"/>
          <w:sz w:val="24"/>
          <w:szCs w:val="24"/>
        </w:rPr>
        <w:t xml:space="preserve"> </w:t>
      </w:r>
      <w:r w:rsidR="00ED5D4D" w:rsidRPr="00D92F18">
        <w:rPr>
          <w:rFonts w:asciiTheme="minorHAnsi" w:eastAsia="Cambria" w:hAnsiTheme="minorHAnsi" w:cs="Cambria"/>
          <w:color w:val="auto"/>
          <w:sz w:val="24"/>
          <w:szCs w:val="24"/>
        </w:rPr>
        <w:t>viabilizar a realização de objetivos pré-estabelecidos, descentralizar a execução de um programa de trabalho de determinado gestor, viabilizar melhores avaliações dos resultados obtidos com a execução orçamentária e assegurar que os recursos financeiros destinados às finalidades do fundo e não utilizados num exercício</w:t>
      </w:r>
      <w:r w:rsidR="00990125">
        <w:rPr>
          <w:rFonts w:asciiTheme="minorHAnsi" w:eastAsia="Cambria" w:hAnsiTheme="minorHAnsi" w:cs="Cambria"/>
          <w:color w:val="auto"/>
          <w:sz w:val="24"/>
          <w:szCs w:val="24"/>
        </w:rPr>
        <w:t>,</w:t>
      </w:r>
      <w:r w:rsidR="00ED5D4D" w:rsidRPr="00D92F18">
        <w:rPr>
          <w:rFonts w:asciiTheme="minorHAnsi" w:eastAsia="Cambria" w:hAnsiTheme="minorHAnsi" w:cs="Cambria"/>
          <w:color w:val="auto"/>
          <w:sz w:val="24"/>
          <w:szCs w:val="24"/>
        </w:rPr>
        <w:t xml:space="preserve"> seja</w:t>
      </w:r>
      <w:r w:rsidR="00990125">
        <w:rPr>
          <w:rFonts w:asciiTheme="minorHAnsi" w:eastAsia="Cambria" w:hAnsiTheme="minorHAnsi" w:cs="Cambria"/>
          <w:color w:val="auto"/>
          <w:sz w:val="24"/>
          <w:szCs w:val="24"/>
        </w:rPr>
        <w:t>m</w:t>
      </w:r>
      <w:r w:rsidR="00ED5D4D" w:rsidRPr="00D92F18">
        <w:rPr>
          <w:rFonts w:asciiTheme="minorHAnsi" w:eastAsia="Cambria" w:hAnsiTheme="minorHAnsi" w:cs="Cambria"/>
          <w:color w:val="auto"/>
          <w:sz w:val="24"/>
          <w:szCs w:val="24"/>
        </w:rPr>
        <w:t xml:space="preserve"> preservados para uso no exercício seguinte.</w:t>
      </w:r>
      <w:r w:rsidR="00D97AD7" w:rsidRPr="00D92F18">
        <w:rPr>
          <w:rFonts w:asciiTheme="minorHAnsi" w:eastAsia="Cambria" w:hAnsiTheme="minorHAnsi" w:cs="Cambria"/>
          <w:color w:val="auto"/>
          <w:sz w:val="24"/>
          <w:szCs w:val="24"/>
        </w:rPr>
        <w:t xml:space="preserve"> </w:t>
      </w:r>
    </w:p>
    <w:p w14:paraId="52DAF784" w14:textId="77777777" w:rsidR="000719B3" w:rsidRPr="00D92F18" w:rsidRDefault="000719B3" w:rsidP="000719B3">
      <w:pPr>
        <w:spacing w:line="360" w:lineRule="auto"/>
        <w:ind w:firstLine="2268"/>
        <w:jc w:val="both"/>
        <w:rPr>
          <w:rFonts w:ascii="Cambria" w:eastAsia="Cambria" w:hAnsi="Cambria" w:cs="Cambria"/>
          <w:color w:val="auto"/>
          <w:sz w:val="24"/>
          <w:szCs w:val="24"/>
        </w:rPr>
      </w:pPr>
    </w:p>
    <w:p w14:paraId="35566BC7" w14:textId="77777777" w:rsidR="000719B3" w:rsidRPr="00D92F18" w:rsidRDefault="000719B3" w:rsidP="000719B3">
      <w:pPr>
        <w:spacing w:line="360" w:lineRule="auto"/>
        <w:ind w:firstLine="2268"/>
        <w:jc w:val="both"/>
        <w:rPr>
          <w:rFonts w:ascii="Cambria" w:eastAsia="Cambria" w:hAnsi="Cambria" w:cs="Cambria"/>
          <w:color w:val="auto"/>
          <w:sz w:val="24"/>
          <w:szCs w:val="24"/>
        </w:rPr>
      </w:pPr>
      <w:r w:rsidRPr="00D92F18">
        <w:rPr>
          <w:rFonts w:ascii="Cambria" w:eastAsia="Cambria" w:hAnsi="Cambria" w:cs="Cambria"/>
          <w:color w:val="auto"/>
          <w:sz w:val="24"/>
          <w:szCs w:val="24"/>
        </w:rPr>
        <w:t>Conclui-se, portanto, que a ausência de movimentação dos recursos destinados às ações e serviços públicos de saúde exclusivamente através do Fundo Estadual de Saúde</w:t>
      </w:r>
      <w:r w:rsidR="00E45D71" w:rsidRPr="00D92F18">
        <w:rPr>
          <w:rFonts w:ascii="Cambria" w:eastAsia="Cambria" w:hAnsi="Cambria" w:cs="Cambria"/>
          <w:color w:val="auto"/>
          <w:sz w:val="24"/>
          <w:szCs w:val="24"/>
        </w:rPr>
        <w:t>,</w:t>
      </w:r>
      <w:r w:rsidR="0028154D">
        <w:rPr>
          <w:rFonts w:ascii="Cambria" w:eastAsia="Cambria" w:hAnsi="Cambria" w:cs="Cambria"/>
          <w:color w:val="auto"/>
          <w:sz w:val="24"/>
          <w:szCs w:val="24"/>
        </w:rPr>
        <w:t xml:space="preserve"> </w:t>
      </w:r>
      <w:r w:rsidR="00E45D71" w:rsidRPr="00D92F18">
        <w:rPr>
          <w:rFonts w:ascii="Cambria" w:eastAsia="Cambria" w:hAnsi="Cambria" w:cs="Cambria"/>
          <w:color w:val="auto"/>
          <w:sz w:val="24"/>
          <w:szCs w:val="24"/>
        </w:rPr>
        <w:t xml:space="preserve">bem como </w:t>
      </w:r>
      <w:r w:rsidRPr="00D92F18">
        <w:rPr>
          <w:rFonts w:ascii="Cambria" w:eastAsia="Cambria" w:hAnsi="Cambria" w:cs="Cambria"/>
          <w:color w:val="auto"/>
          <w:sz w:val="24"/>
          <w:szCs w:val="24"/>
        </w:rPr>
        <w:t xml:space="preserve">a inexistência de conta bancária do Fundo Estadual de Saúde até </w:t>
      </w:r>
      <w:r w:rsidR="008A5096">
        <w:rPr>
          <w:rFonts w:ascii="Cambria" w:eastAsia="Cambria" w:hAnsi="Cambria" w:cs="Cambria"/>
          <w:color w:val="auto"/>
          <w:sz w:val="24"/>
          <w:szCs w:val="24"/>
        </w:rPr>
        <w:t xml:space="preserve">a data de 11 de </w:t>
      </w:r>
      <w:r w:rsidR="008A5096" w:rsidRPr="008A5096">
        <w:rPr>
          <w:rFonts w:ascii="Cambria" w:eastAsia="Cambria" w:hAnsi="Cambria" w:cs="Cambria"/>
          <w:color w:val="000090"/>
          <w:sz w:val="24"/>
          <w:szCs w:val="24"/>
          <w:u w:val="single"/>
        </w:rPr>
        <w:t>maio</w:t>
      </w:r>
      <w:r w:rsidR="00FE01B6">
        <w:rPr>
          <w:rFonts w:ascii="Cambria" w:eastAsia="Cambria" w:hAnsi="Cambria" w:cs="Cambria"/>
          <w:color w:val="auto"/>
          <w:sz w:val="24"/>
          <w:szCs w:val="24"/>
        </w:rPr>
        <w:t xml:space="preserve"> de 2016 </w:t>
      </w:r>
      <w:r w:rsidRPr="00D92F18">
        <w:rPr>
          <w:rFonts w:ascii="Cambria" w:eastAsia="Cambria" w:hAnsi="Cambria" w:cs="Cambria"/>
          <w:color w:val="auto"/>
          <w:sz w:val="24"/>
          <w:szCs w:val="24"/>
        </w:rPr>
        <w:t>representam grave afronta aos princípios</w:t>
      </w:r>
      <w:r w:rsidR="0027412E">
        <w:rPr>
          <w:rFonts w:ascii="Cambria" w:eastAsia="Cambria" w:hAnsi="Cambria" w:cs="Cambria"/>
          <w:color w:val="auto"/>
          <w:sz w:val="24"/>
          <w:szCs w:val="24"/>
        </w:rPr>
        <w:t xml:space="preserve"> orientadores da</w:t>
      </w:r>
      <w:r w:rsidR="00E45D71" w:rsidRPr="00D92F18">
        <w:rPr>
          <w:rFonts w:ascii="Cambria" w:eastAsia="Cambria" w:hAnsi="Cambria" w:cs="Cambria"/>
          <w:color w:val="auto"/>
          <w:sz w:val="24"/>
          <w:szCs w:val="24"/>
        </w:rPr>
        <w:t xml:space="preserve"> conduta do gestor público</w:t>
      </w:r>
      <w:r w:rsidRPr="00D92F18">
        <w:rPr>
          <w:rFonts w:ascii="Cambria" w:eastAsia="Cambria" w:hAnsi="Cambria" w:cs="Cambria"/>
          <w:color w:val="auto"/>
          <w:sz w:val="24"/>
          <w:szCs w:val="24"/>
        </w:rPr>
        <w:t xml:space="preserve">, </w:t>
      </w:r>
      <w:r w:rsidR="00E45D71" w:rsidRPr="00D92F18">
        <w:rPr>
          <w:rFonts w:ascii="Cambria" w:eastAsia="Cambria" w:hAnsi="Cambria" w:cs="Cambria"/>
          <w:color w:val="auto"/>
          <w:sz w:val="24"/>
          <w:szCs w:val="24"/>
        </w:rPr>
        <w:t xml:space="preserve">bem como acarretam dano ao patrimônio público, </w:t>
      </w:r>
      <w:r w:rsidRPr="00D92F18">
        <w:rPr>
          <w:rFonts w:ascii="Cambria" w:eastAsia="Cambria" w:hAnsi="Cambria" w:cs="Cambria"/>
          <w:color w:val="auto"/>
          <w:sz w:val="24"/>
          <w:szCs w:val="24"/>
        </w:rPr>
        <w:t>configurando a prática de ato de improbidade administrativa</w:t>
      </w:r>
      <w:r w:rsidR="00E45D71" w:rsidRPr="00D92F18">
        <w:rPr>
          <w:rFonts w:ascii="Cambria" w:eastAsia="Cambria" w:hAnsi="Cambria" w:cs="Cambria"/>
          <w:color w:val="auto"/>
          <w:sz w:val="24"/>
          <w:szCs w:val="24"/>
        </w:rPr>
        <w:t>, como será analisado adiante</w:t>
      </w:r>
      <w:r w:rsidRPr="00D92F18">
        <w:rPr>
          <w:rFonts w:ascii="Cambria" w:eastAsia="Cambria" w:hAnsi="Cambria" w:cs="Cambria"/>
          <w:color w:val="auto"/>
          <w:sz w:val="24"/>
          <w:szCs w:val="24"/>
        </w:rPr>
        <w:t>.</w:t>
      </w:r>
    </w:p>
    <w:p w14:paraId="4F718F8D" w14:textId="77777777" w:rsidR="000F1D7A" w:rsidRPr="00D92F18" w:rsidRDefault="000F1D7A" w:rsidP="000F1D7A">
      <w:pPr>
        <w:rPr>
          <w:rFonts w:ascii="Cambria" w:eastAsia="Cambria" w:hAnsi="Cambria" w:cs="Cambria"/>
          <w:sz w:val="24"/>
          <w:szCs w:val="24"/>
        </w:rPr>
      </w:pPr>
    </w:p>
    <w:p w14:paraId="529D0164" w14:textId="77777777" w:rsidR="00DB4906" w:rsidRDefault="00DB4906" w:rsidP="00B53555">
      <w:pPr>
        <w:pStyle w:val="Ttulo2"/>
        <w:rPr>
          <w:rFonts w:ascii="Cambria" w:eastAsia="Cambria" w:hAnsi="Cambria" w:cs="Cambria"/>
          <w:sz w:val="24"/>
          <w:szCs w:val="24"/>
          <w:u w:val="single"/>
        </w:rPr>
      </w:pPr>
    </w:p>
    <w:p w14:paraId="6C4B4C1E" w14:textId="77777777" w:rsidR="00AE6DFB" w:rsidRPr="00D92F18" w:rsidRDefault="00AD4617" w:rsidP="00B53555">
      <w:pPr>
        <w:pStyle w:val="Ttulo2"/>
        <w:rPr>
          <w:rFonts w:ascii="Cambria" w:eastAsia="Cambria" w:hAnsi="Cambria" w:cs="Cambria"/>
          <w:sz w:val="24"/>
          <w:szCs w:val="24"/>
          <w:highlight w:val="yellow"/>
          <w:u w:val="single"/>
        </w:rPr>
      </w:pPr>
      <w:r w:rsidRPr="00D92F18">
        <w:rPr>
          <w:rFonts w:ascii="Cambria" w:eastAsia="Cambria" w:hAnsi="Cambria" w:cs="Cambria"/>
          <w:sz w:val="24"/>
          <w:szCs w:val="24"/>
          <w:u w:val="single"/>
        </w:rPr>
        <w:t xml:space="preserve"> DOS FUNDAMENTOS JURÍDICOS</w:t>
      </w:r>
    </w:p>
    <w:p w14:paraId="1FB3FF3B" w14:textId="77777777" w:rsidR="00B53555" w:rsidRPr="00D92F18" w:rsidRDefault="00B53555" w:rsidP="00B53555">
      <w:pPr>
        <w:rPr>
          <w:rFonts w:eastAsia="Cambria"/>
          <w:sz w:val="24"/>
          <w:szCs w:val="24"/>
        </w:rPr>
      </w:pPr>
    </w:p>
    <w:p w14:paraId="5753364D" w14:textId="77777777" w:rsidR="00AE6DFB" w:rsidRPr="00D92F18" w:rsidRDefault="00AE6DFB">
      <w:pPr>
        <w:rPr>
          <w:sz w:val="24"/>
          <w:szCs w:val="24"/>
        </w:rPr>
      </w:pPr>
    </w:p>
    <w:p w14:paraId="2E5706D5" w14:textId="4B12AFD3" w:rsidR="00AE6DFB" w:rsidRPr="00142803" w:rsidRDefault="00F157E0" w:rsidP="001537F8">
      <w:pPr>
        <w:spacing w:before="10"/>
        <w:jc w:val="both"/>
        <w:rPr>
          <w:rFonts w:ascii="Cambria" w:eastAsia="Cambria" w:hAnsi="Cambria" w:cs="Cambria"/>
          <w:b/>
          <w:sz w:val="24"/>
          <w:szCs w:val="24"/>
        </w:rPr>
      </w:pPr>
      <w:r w:rsidRPr="00142803">
        <w:rPr>
          <w:rFonts w:ascii="Cambria" w:eastAsia="Cambria" w:hAnsi="Cambria" w:cs="Cambria"/>
          <w:b/>
          <w:sz w:val="24"/>
          <w:szCs w:val="24"/>
        </w:rPr>
        <w:t xml:space="preserve">1 – DAS </w:t>
      </w:r>
      <w:r w:rsidR="00EC699C" w:rsidRPr="00142803">
        <w:rPr>
          <w:rFonts w:ascii="Cambria" w:eastAsia="Cambria" w:hAnsi="Cambria" w:cs="Cambria"/>
          <w:b/>
          <w:sz w:val="24"/>
          <w:szCs w:val="24"/>
        </w:rPr>
        <w:t>NORMAS JURÍDICAS CONCERNENTES À CON</w:t>
      </w:r>
      <w:r w:rsidR="003A210F">
        <w:rPr>
          <w:rFonts w:ascii="Cambria" w:eastAsia="Cambria" w:hAnsi="Cambria" w:cs="Cambria"/>
          <w:b/>
          <w:sz w:val="24"/>
          <w:szCs w:val="24"/>
        </w:rPr>
        <w:t>FORMAÇÃO E CONCRETIZAÇÃO</w:t>
      </w:r>
      <w:r w:rsidR="00EC699C" w:rsidRPr="00142803">
        <w:rPr>
          <w:rFonts w:ascii="Cambria" w:eastAsia="Cambria" w:hAnsi="Cambria" w:cs="Cambria"/>
          <w:b/>
          <w:sz w:val="24"/>
          <w:szCs w:val="24"/>
        </w:rPr>
        <w:t xml:space="preserve"> DO DIREITO FUNDAMENTAL À SAÚDE </w:t>
      </w:r>
    </w:p>
    <w:p w14:paraId="5BADF191" w14:textId="77777777" w:rsidR="00A2573D" w:rsidRPr="00D92F18" w:rsidRDefault="00A2573D">
      <w:pPr>
        <w:spacing w:before="10"/>
        <w:rPr>
          <w:rFonts w:ascii="Cambria" w:eastAsia="Cambria" w:hAnsi="Cambria" w:cs="Cambria"/>
          <w:sz w:val="24"/>
          <w:szCs w:val="24"/>
        </w:rPr>
      </w:pPr>
    </w:p>
    <w:p w14:paraId="3B193FDD" w14:textId="77777777" w:rsidR="00B53555" w:rsidRPr="00D92F18" w:rsidRDefault="00B53555">
      <w:pPr>
        <w:spacing w:before="10"/>
        <w:rPr>
          <w:rFonts w:ascii="Cambria" w:eastAsia="Cambria" w:hAnsi="Cambria" w:cs="Cambria"/>
          <w:b/>
          <w:i/>
          <w:sz w:val="24"/>
          <w:szCs w:val="24"/>
        </w:rPr>
      </w:pPr>
    </w:p>
    <w:p w14:paraId="52B3C23F" w14:textId="1737D432" w:rsidR="00AE6DFB" w:rsidRPr="00D92F18" w:rsidRDefault="00902C35">
      <w:pPr>
        <w:spacing w:line="360" w:lineRule="auto"/>
        <w:ind w:firstLine="2268"/>
        <w:jc w:val="both"/>
        <w:rPr>
          <w:rFonts w:ascii="Cambria" w:eastAsia="Cambria" w:hAnsi="Cambria" w:cs="Cambria"/>
          <w:sz w:val="24"/>
          <w:szCs w:val="24"/>
        </w:rPr>
      </w:pPr>
      <w:r w:rsidRPr="00D92F18">
        <w:rPr>
          <w:rFonts w:ascii="Cambria" w:eastAsia="Cambria" w:hAnsi="Cambria" w:cs="Cambria"/>
          <w:sz w:val="24"/>
          <w:szCs w:val="24"/>
        </w:rPr>
        <w:t>Objetivando</w:t>
      </w:r>
      <w:r w:rsidR="00AD4617" w:rsidRPr="00D92F18">
        <w:rPr>
          <w:rFonts w:ascii="Cambria" w:eastAsia="Cambria" w:hAnsi="Cambria" w:cs="Cambria"/>
          <w:sz w:val="24"/>
          <w:szCs w:val="24"/>
        </w:rPr>
        <w:t xml:space="preserve"> conferir plena efetividade ao direito </w:t>
      </w:r>
      <w:r w:rsidR="00EC699C" w:rsidRPr="00D92F18">
        <w:rPr>
          <w:rFonts w:ascii="Cambria" w:eastAsia="Cambria" w:hAnsi="Cambria" w:cs="Cambria"/>
          <w:sz w:val="24"/>
          <w:szCs w:val="24"/>
        </w:rPr>
        <w:t>fundamental</w:t>
      </w:r>
      <w:r w:rsidR="0030449E" w:rsidRPr="00D92F18">
        <w:rPr>
          <w:rFonts w:ascii="Cambria" w:eastAsia="Cambria" w:hAnsi="Cambria" w:cs="Cambria"/>
          <w:sz w:val="24"/>
          <w:szCs w:val="24"/>
        </w:rPr>
        <w:t xml:space="preserve"> </w:t>
      </w:r>
      <w:r w:rsidR="00AD4617" w:rsidRPr="00D92F18">
        <w:rPr>
          <w:rFonts w:ascii="Cambria" w:eastAsia="Cambria" w:hAnsi="Cambria" w:cs="Cambria"/>
          <w:sz w:val="24"/>
          <w:szCs w:val="24"/>
        </w:rPr>
        <w:t>à saúde</w:t>
      </w:r>
      <w:r w:rsidR="00E63962" w:rsidRPr="00D92F18">
        <w:rPr>
          <w:rFonts w:ascii="Cambria" w:eastAsia="Cambria" w:hAnsi="Cambria" w:cs="Cambria"/>
          <w:sz w:val="24"/>
          <w:szCs w:val="24"/>
        </w:rPr>
        <w:t xml:space="preserve"> - ao qual </w:t>
      </w:r>
      <w:proofErr w:type="gramStart"/>
      <w:r w:rsidR="00E63962" w:rsidRPr="00D92F18">
        <w:rPr>
          <w:rFonts w:ascii="Cambria" w:eastAsia="Cambria" w:hAnsi="Cambria" w:cs="Cambria"/>
          <w:sz w:val="24"/>
          <w:szCs w:val="24"/>
        </w:rPr>
        <w:t>o Constituinte</w:t>
      </w:r>
      <w:proofErr w:type="gramEnd"/>
      <w:r w:rsidR="00E63962" w:rsidRPr="00D92F18">
        <w:rPr>
          <w:rFonts w:ascii="Cambria" w:eastAsia="Cambria" w:hAnsi="Cambria" w:cs="Cambria"/>
          <w:sz w:val="24"/>
          <w:szCs w:val="24"/>
        </w:rPr>
        <w:t xml:space="preserve"> conferiu aplicabilidade imediata -</w:t>
      </w:r>
      <w:r w:rsidR="00AD4617" w:rsidRPr="00D92F18">
        <w:rPr>
          <w:rFonts w:ascii="Cambria" w:eastAsia="Cambria" w:hAnsi="Cambria" w:cs="Cambria"/>
          <w:sz w:val="24"/>
          <w:szCs w:val="24"/>
        </w:rPr>
        <w:t xml:space="preserve">, </w:t>
      </w:r>
      <w:r w:rsidR="0030449E" w:rsidRPr="00D92F18">
        <w:rPr>
          <w:rFonts w:ascii="Cambria" w:eastAsia="Cambria" w:hAnsi="Cambria" w:cs="Cambria"/>
          <w:sz w:val="24"/>
          <w:szCs w:val="24"/>
        </w:rPr>
        <w:t xml:space="preserve">mormente no que tange ao </w:t>
      </w:r>
      <w:r w:rsidR="00024BDC">
        <w:rPr>
          <w:rFonts w:ascii="Cambria" w:eastAsia="Cambria" w:hAnsi="Cambria" w:cs="Cambria"/>
          <w:sz w:val="24"/>
          <w:szCs w:val="24"/>
        </w:rPr>
        <w:t>artigo</w:t>
      </w:r>
      <w:r w:rsidR="002249CD" w:rsidRPr="00D92F18">
        <w:rPr>
          <w:rFonts w:ascii="Cambria" w:eastAsia="Cambria" w:hAnsi="Cambria" w:cs="Cambria"/>
          <w:sz w:val="24"/>
          <w:szCs w:val="24"/>
        </w:rPr>
        <w:t xml:space="preserve"> 198</w:t>
      </w:r>
      <w:r w:rsidR="00024BDC">
        <w:rPr>
          <w:rFonts w:ascii="Cambria" w:eastAsia="Cambria" w:hAnsi="Cambria" w:cs="Cambria"/>
          <w:sz w:val="24"/>
          <w:szCs w:val="24"/>
        </w:rPr>
        <w:t>, parágrafo</w:t>
      </w:r>
      <w:r w:rsidR="002249CD" w:rsidRPr="00D92F18">
        <w:rPr>
          <w:rFonts w:ascii="Cambria" w:eastAsia="Cambria" w:hAnsi="Cambria" w:cs="Cambria"/>
          <w:sz w:val="24"/>
          <w:szCs w:val="24"/>
        </w:rPr>
        <w:t xml:space="preserve"> 2º, </w:t>
      </w:r>
      <w:r w:rsidR="00024BDC">
        <w:rPr>
          <w:rFonts w:ascii="Cambria" w:eastAsia="Cambria" w:hAnsi="Cambria" w:cs="Cambria"/>
          <w:sz w:val="24"/>
          <w:szCs w:val="24"/>
        </w:rPr>
        <w:t xml:space="preserve">inciso </w:t>
      </w:r>
      <w:r w:rsidR="002249CD" w:rsidRPr="00D92F18">
        <w:rPr>
          <w:rFonts w:ascii="Cambria" w:eastAsia="Cambria" w:hAnsi="Cambria" w:cs="Cambria"/>
          <w:sz w:val="24"/>
          <w:szCs w:val="24"/>
        </w:rPr>
        <w:t xml:space="preserve">II e </w:t>
      </w:r>
      <w:r w:rsidR="00024BDC">
        <w:rPr>
          <w:rFonts w:ascii="Cambria" w:eastAsia="Cambria" w:hAnsi="Cambria" w:cs="Cambria"/>
          <w:sz w:val="24"/>
          <w:szCs w:val="24"/>
        </w:rPr>
        <w:t xml:space="preserve">parágrafo </w:t>
      </w:r>
      <w:r w:rsidR="002249CD" w:rsidRPr="00D92F18">
        <w:rPr>
          <w:rFonts w:ascii="Cambria" w:eastAsia="Cambria" w:hAnsi="Cambria" w:cs="Cambria"/>
          <w:sz w:val="24"/>
          <w:szCs w:val="24"/>
        </w:rPr>
        <w:t>3º da Carta Magna</w:t>
      </w:r>
      <w:r w:rsidR="0030449E" w:rsidRPr="00D92F18">
        <w:rPr>
          <w:rFonts w:ascii="Cambria" w:eastAsia="Cambria" w:hAnsi="Cambria" w:cs="Cambria"/>
          <w:sz w:val="24"/>
          <w:szCs w:val="24"/>
        </w:rPr>
        <w:t>,</w:t>
      </w:r>
      <w:r w:rsidR="002249CD" w:rsidRPr="00D92F18">
        <w:rPr>
          <w:rFonts w:ascii="Cambria" w:eastAsia="Cambria" w:hAnsi="Cambria" w:cs="Cambria"/>
          <w:sz w:val="24"/>
          <w:szCs w:val="24"/>
        </w:rPr>
        <w:t xml:space="preserve"> </w:t>
      </w:r>
      <w:r w:rsidR="00AD4617" w:rsidRPr="00D92F18">
        <w:rPr>
          <w:rFonts w:ascii="Cambria" w:eastAsia="Cambria" w:hAnsi="Cambria" w:cs="Cambria"/>
          <w:sz w:val="24"/>
          <w:szCs w:val="24"/>
        </w:rPr>
        <w:t xml:space="preserve">a Lei Complementar nº 141/2012 é </w:t>
      </w:r>
      <w:r w:rsidR="00360E67" w:rsidRPr="00D92F18">
        <w:rPr>
          <w:rFonts w:ascii="Cambria" w:eastAsia="Cambria" w:hAnsi="Cambria" w:cs="Cambria"/>
          <w:sz w:val="24"/>
          <w:szCs w:val="24"/>
        </w:rPr>
        <w:t xml:space="preserve">clara </w:t>
      </w:r>
      <w:r w:rsidR="00AD4617" w:rsidRPr="00D92F18">
        <w:rPr>
          <w:rFonts w:ascii="Cambria" w:eastAsia="Cambria" w:hAnsi="Cambria" w:cs="Cambria"/>
          <w:sz w:val="24"/>
          <w:szCs w:val="24"/>
        </w:rPr>
        <w:t xml:space="preserve">ao </w:t>
      </w:r>
      <w:r w:rsidR="00AD4617" w:rsidRPr="00D92F18">
        <w:rPr>
          <w:rFonts w:ascii="Cambria" w:eastAsia="Cambria" w:hAnsi="Cambria" w:cs="Cambria"/>
          <w:i/>
          <w:sz w:val="24"/>
          <w:szCs w:val="24"/>
        </w:rPr>
        <w:t>“dispor sobre valores mínimos a serem aplicados anualmente</w:t>
      </w:r>
      <w:r w:rsidR="00E63962" w:rsidRPr="00D92F18">
        <w:rPr>
          <w:rFonts w:ascii="Cambria" w:eastAsia="Cambria" w:hAnsi="Cambria" w:cs="Cambria"/>
          <w:i/>
          <w:sz w:val="24"/>
          <w:szCs w:val="24"/>
        </w:rPr>
        <w:t xml:space="preserve"> (</w:t>
      </w:r>
      <w:r w:rsidR="00AD4617" w:rsidRPr="00D92F18">
        <w:rPr>
          <w:rFonts w:ascii="Cambria" w:eastAsia="Cambria" w:hAnsi="Cambria" w:cs="Cambria"/>
          <w:i/>
          <w:sz w:val="24"/>
          <w:szCs w:val="24"/>
        </w:rPr>
        <w:t>...</w:t>
      </w:r>
      <w:r w:rsidR="00E63962" w:rsidRPr="00D92F18">
        <w:rPr>
          <w:rFonts w:ascii="Cambria" w:eastAsia="Cambria" w:hAnsi="Cambria" w:cs="Cambria"/>
          <w:i/>
          <w:sz w:val="24"/>
          <w:szCs w:val="24"/>
        </w:rPr>
        <w:t>)</w:t>
      </w:r>
      <w:r w:rsidR="00AD4617" w:rsidRPr="00D92F18">
        <w:rPr>
          <w:rFonts w:ascii="Cambria" w:eastAsia="Cambria" w:hAnsi="Cambria" w:cs="Cambria"/>
          <w:i/>
          <w:sz w:val="24"/>
          <w:szCs w:val="24"/>
        </w:rPr>
        <w:t xml:space="preserve"> em ações e serviços públicos de saúde”</w:t>
      </w:r>
      <w:r w:rsidR="00AD4617" w:rsidRPr="00D92F18">
        <w:rPr>
          <w:rFonts w:ascii="Cambria" w:eastAsia="Cambria" w:hAnsi="Cambria" w:cs="Cambria"/>
          <w:sz w:val="24"/>
          <w:szCs w:val="24"/>
        </w:rPr>
        <w:t xml:space="preserve"> pelos entes federativos, traça</w:t>
      </w:r>
      <w:r w:rsidR="00084D7A" w:rsidRPr="00D92F18">
        <w:rPr>
          <w:rFonts w:ascii="Cambria" w:eastAsia="Cambria" w:hAnsi="Cambria" w:cs="Cambria"/>
          <w:sz w:val="24"/>
          <w:szCs w:val="24"/>
        </w:rPr>
        <w:t>ndo</w:t>
      </w:r>
      <w:r w:rsidR="00AD4617" w:rsidRPr="00D92F18">
        <w:rPr>
          <w:rFonts w:ascii="Cambria" w:eastAsia="Cambria" w:hAnsi="Cambria" w:cs="Cambria"/>
          <w:sz w:val="24"/>
          <w:szCs w:val="24"/>
        </w:rPr>
        <w:t xml:space="preserve"> parâmetros</w:t>
      </w:r>
      <w:r w:rsidR="008F667D" w:rsidRPr="00D92F18">
        <w:rPr>
          <w:rFonts w:ascii="Cambria" w:eastAsia="Cambria" w:hAnsi="Cambria" w:cs="Cambria"/>
          <w:sz w:val="24"/>
          <w:szCs w:val="24"/>
        </w:rPr>
        <w:t xml:space="preserve"> imperativos</w:t>
      </w:r>
      <w:r w:rsidR="00AD4617" w:rsidRPr="00D92F18">
        <w:rPr>
          <w:rFonts w:ascii="Cambria" w:eastAsia="Cambria" w:hAnsi="Cambria" w:cs="Cambria"/>
          <w:sz w:val="24"/>
          <w:szCs w:val="24"/>
        </w:rPr>
        <w:t xml:space="preserve"> para </w:t>
      </w:r>
      <w:r w:rsidR="00990125">
        <w:rPr>
          <w:rFonts w:ascii="Cambria" w:eastAsia="Cambria" w:hAnsi="Cambria" w:cs="Cambria"/>
          <w:sz w:val="24"/>
          <w:szCs w:val="24"/>
        </w:rPr>
        <w:t xml:space="preserve">a </w:t>
      </w:r>
      <w:r w:rsidR="00AD4617" w:rsidRPr="00D92F18">
        <w:rPr>
          <w:rFonts w:ascii="Cambria" w:eastAsia="Cambria" w:hAnsi="Cambria" w:cs="Cambria"/>
          <w:sz w:val="24"/>
          <w:szCs w:val="24"/>
        </w:rPr>
        <w:t xml:space="preserve">descentralização da gestão pública do referido serviço </w:t>
      </w:r>
      <w:r w:rsidR="00E63962" w:rsidRPr="00D92F18">
        <w:rPr>
          <w:rFonts w:ascii="Cambria" w:eastAsia="Cambria" w:hAnsi="Cambria" w:cs="Cambria"/>
          <w:sz w:val="24"/>
          <w:szCs w:val="24"/>
        </w:rPr>
        <w:t xml:space="preserve">público </w:t>
      </w:r>
      <w:r w:rsidR="00AD4617" w:rsidRPr="00D92F18">
        <w:rPr>
          <w:rFonts w:ascii="Cambria" w:eastAsia="Cambria" w:hAnsi="Cambria" w:cs="Cambria"/>
          <w:sz w:val="24"/>
          <w:szCs w:val="24"/>
        </w:rPr>
        <w:t>essencial e defini</w:t>
      </w:r>
      <w:r w:rsidR="00084D7A" w:rsidRPr="00D92F18">
        <w:rPr>
          <w:rFonts w:ascii="Cambria" w:eastAsia="Cambria" w:hAnsi="Cambria" w:cs="Cambria"/>
          <w:sz w:val="24"/>
          <w:szCs w:val="24"/>
        </w:rPr>
        <w:t>ndo</w:t>
      </w:r>
      <w:r w:rsidR="00AD4617" w:rsidRPr="00D92F18">
        <w:rPr>
          <w:rFonts w:ascii="Cambria" w:eastAsia="Cambria" w:hAnsi="Cambria" w:cs="Cambria"/>
          <w:sz w:val="24"/>
          <w:szCs w:val="24"/>
        </w:rPr>
        <w:t xml:space="preserve"> o Fundo de Saúde como unidad</w:t>
      </w:r>
      <w:r w:rsidR="009B6793">
        <w:rPr>
          <w:rFonts w:ascii="Cambria" w:eastAsia="Cambria" w:hAnsi="Cambria" w:cs="Cambria"/>
          <w:sz w:val="24"/>
          <w:szCs w:val="24"/>
        </w:rPr>
        <w:t>e</w:t>
      </w:r>
      <w:r w:rsidR="00AD4617" w:rsidRPr="00D92F18">
        <w:rPr>
          <w:rFonts w:ascii="Cambria" w:eastAsia="Cambria" w:hAnsi="Cambria" w:cs="Cambria"/>
          <w:sz w:val="24"/>
          <w:szCs w:val="24"/>
        </w:rPr>
        <w:t xml:space="preserve"> orçamentária e gestora d</w:t>
      </w:r>
      <w:r w:rsidR="00024BDC">
        <w:rPr>
          <w:rFonts w:ascii="Cambria" w:eastAsia="Cambria" w:hAnsi="Cambria" w:cs="Cambria"/>
          <w:sz w:val="24"/>
          <w:szCs w:val="24"/>
        </w:rPr>
        <w:t>os recursos voltados àquela área</w:t>
      </w:r>
      <w:r w:rsidR="00AD4617" w:rsidRPr="00D92F18">
        <w:rPr>
          <w:rFonts w:ascii="Cambria" w:eastAsia="Cambria" w:hAnsi="Cambria" w:cs="Cambria"/>
          <w:sz w:val="24"/>
          <w:szCs w:val="24"/>
        </w:rPr>
        <w:t xml:space="preserve">, </w:t>
      </w:r>
      <w:r w:rsidR="008F667D" w:rsidRPr="00D92F18">
        <w:rPr>
          <w:rFonts w:ascii="Cambria" w:eastAsia="Cambria" w:hAnsi="Cambria" w:cs="Cambria"/>
          <w:sz w:val="24"/>
          <w:szCs w:val="24"/>
        </w:rPr>
        <w:t>de modo a</w:t>
      </w:r>
      <w:r w:rsidR="00990125">
        <w:rPr>
          <w:rFonts w:ascii="Cambria" w:eastAsia="Cambria" w:hAnsi="Cambria" w:cs="Cambria"/>
          <w:sz w:val="24"/>
          <w:szCs w:val="24"/>
        </w:rPr>
        <w:t xml:space="preserve"> atender </w:t>
      </w:r>
      <w:r w:rsidR="00AD4617" w:rsidRPr="00D92F18">
        <w:rPr>
          <w:rFonts w:ascii="Cambria" w:eastAsia="Cambria" w:hAnsi="Cambria" w:cs="Cambria"/>
          <w:sz w:val="24"/>
          <w:szCs w:val="24"/>
        </w:rPr>
        <w:t>a população de forma eficaz no que tange à prestação dos serviços da área da Saúde.</w:t>
      </w:r>
    </w:p>
    <w:p w14:paraId="552FD73B" w14:textId="77777777" w:rsidR="00AE6DFB" w:rsidRDefault="00AE6DFB">
      <w:pPr>
        <w:spacing w:line="360" w:lineRule="auto"/>
        <w:ind w:firstLine="2268"/>
        <w:jc w:val="both"/>
        <w:rPr>
          <w:rFonts w:ascii="Cambria" w:eastAsia="Cambria" w:hAnsi="Cambria" w:cs="Cambria"/>
          <w:sz w:val="22"/>
          <w:szCs w:val="22"/>
        </w:rPr>
      </w:pPr>
    </w:p>
    <w:p w14:paraId="2760E54D" w14:textId="77777777" w:rsidR="00A43D7E" w:rsidRPr="00AF5AD5" w:rsidRDefault="00A43D7E" w:rsidP="00A43D7E">
      <w:pPr>
        <w:spacing w:line="360" w:lineRule="auto"/>
        <w:ind w:firstLine="2268"/>
        <w:jc w:val="both"/>
        <w:rPr>
          <w:rFonts w:ascii="Cambria" w:eastAsia="Cambria" w:hAnsi="Cambria" w:cs="Cambria"/>
          <w:b/>
          <w:sz w:val="24"/>
          <w:szCs w:val="24"/>
          <w:u w:val="single"/>
        </w:rPr>
      </w:pPr>
      <w:r w:rsidRPr="00AF5AD5">
        <w:rPr>
          <w:rFonts w:ascii="Cambria" w:eastAsia="Cambria" w:hAnsi="Cambria" w:cs="Cambria"/>
          <w:sz w:val="24"/>
          <w:szCs w:val="24"/>
        </w:rPr>
        <w:t>Com efeito, o diploma legal em questão determina:</w:t>
      </w:r>
    </w:p>
    <w:p w14:paraId="4B497FE8" w14:textId="77777777" w:rsidR="00A43D7E" w:rsidRDefault="00A43D7E" w:rsidP="00A43D7E">
      <w:pPr>
        <w:spacing w:before="1"/>
        <w:rPr>
          <w:rFonts w:ascii="Cambria" w:eastAsia="Cambria" w:hAnsi="Cambria" w:cs="Cambria"/>
          <w:sz w:val="22"/>
          <w:szCs w:val="22"/>
        </w:rPr>
      </w:pPr>
    </w:p>
    <w:p w14:paraId="5DBCC551" w14:textId="53CB6BD3" w:rsidR="00A43D7E" w:rsidRPr="00AF5AD5" w:rsidRDefault="00A43D7E" w:rsidP="00A43D7E">
      <w:pPr>
        <w:spacing w:line="360" w:lineRule="auto"/>
        <w:ind w:left="2268" w:right="218"/>
        <w:jc w:val="both"/>
        <w:rPr>
          <w:rFonts w:ascii="Cambria" w:eastAsia="Cambria" w:hAnsi="Cambria" w:cs="Cambria"/>
          <w:i/>
          <w:sz w:val="22"/>
          <w:szCs w:val="22"/>
        </w:rPr>
      </w:pPr>
      <w:r w:rsidRPr="00AF5AD5">
        <w:rPr>
          <w:rFonts w:ascii="Cambria" w:eastAsia="Cambria" w:hAnsi="Cambria" w:cs="Cambria"/>
          <w:i/>
          <w:sz w:val="22"/>
          <w:szCs w:val="22"/>
        </w:rPr>
        <w:t xml:space="preserve"> “Art. 6º </w:t>
      </w:r>
      <w:r w:rsidRPr="009B6793">
        <w:rPr>
          <w:rFonts w:ascii="Cambria" w:eastAsia="Cambria" w:hAnsi="Cambria" w:cs="Cambria"/>
          <w:b/>
          <w:i/>
          <w:sz w:val="22"/>
          <w:szCs w:val="22"/>
        </w:rPr>
        <w:t>Os Estados</w:t>
      </w:r>
      <w:r w:rsidRPr="009B6793">
        <w:rPr>
          <w:rFonts w:ascii="Cambria" w:eastAsia="Cambria" w:hAnsi="Cambria" w:cs="Cambria"/>
          <w:i/>
          <w:sz w:val="22"/>
          <w:szCs w:val="22"/>
        </w:rPr>
        <w:t xml:space="preserve"> e o Distrito Federal </w:t>
      </w:r>
      <w:r w:rsidRPr="009B6793">
        <w:rPr>
          <w:rFonts w:ascii="Cambria" w:eastAsia="Cambria" w:hAnsi="Cambria" w:cs="Cambria"/>
          <w:b/>
          <w:i/>
          <w:sz w:val="22"/>
          <w:szCs w:val="22"/>
        </w:rPr>
        <w:t>aplicarão, anualmente, em ações e serviços públicos de saúde, no mínimo, 12% (doze por cento) da arrecadação</w:t>
      </w:r>
      <w:r w:rsidRPr="00AF5AD5">
        <w:rPr>
          <w:rFonts w:ascii="Cambria" w:eastAsia="Cambria" w:hAnsi="Cambria" w:cs="Cambria"/>
          <w:b/>
          <w:i/>
          <w:sz w:val="22"/>
          <w:szCs w:val="22"/>
        </w:rPr>
        <w:t xml:space="preserve"> </w:t>
      </w:r>
      <w:r w:rsidRPr="00AF5AD5">
        <w:rPr>
          <w:rFonts w:ascii="Cambria" w:eastAsia="Cambria" w:hAnsi="Cambria" w:cs="Cambria"/>
          <w:i/>
          <w:sz w:val="22"/>
          <w:szCs w:val="22"/>
        </w:rPr>
        <w:t>dos impostos a que se refere o </w:t>
      </w:r>
      <w:hyperlink r:id="rId15" w:anchor="art155">
        <w:r w:rsidRPr="00AF5AD5">
          <w:rPr>
            <w:rFonts w:ascii="Cambria" w:eastAsia="Cambria" w:hAnsi="Cambria" w:cs="Cambria"/>
            <w:i/>
            <w:sz w:val="22"/>
            <w:szCs w:val="22"/>
          </w:rPr>
          <w:t>art. 155</w:t>
        </w:r>
      </w:hyperlink>
      <w:r w:rsidRPr="00AF5AD5">
        <w:rPr>
          <w:rFonts w:ascii="Cambria" w:eastAsia="Cambria" w:hAnsi="Cambria" w:cs="Cambria"/>
          <w:i/>
          <w:sz w:val="22"/>
          <w:szCs w:val="22"/>
        </w:rPr>
        <w:t> e dos recursos de que tratam o </w:t>
      </w:r>
      <w:hyperlink r:id="rId16" w:anchor="art157">
        <w:r w:rsidRPr="00AF5AD5">
          <w:rPr>
            <w:rFonts w:ascii="Cambria" w:eastAsia="Cambria" w:hAnsi="Cambria" w:cs="Cambria"/>
            <w:i/>
            <w:sz w:val="22"/>
            <w:szCs w:val="22"/>
          </w:rPr>
          <w:t>art. 157</w:t>
        </w:r>
      </w:hyperlink>
      <w:r w:rsidR="00990125">
        <w:rPr>
          <w:rFonts w:ascii="Cambria" w:eastAsia="Cambria" w:hAnsi="Cambria" w:cs="Cambria"/>
          <w:i/>
          <w:sz w:val="22"/>
          <w:szCs w:val="22"/>
        </w:rPr>
        <w:t xml:space="preserve">, </w:t>
      </w:r>
      <w:r w:rsidRPr="00AF5AD5">
        <w:rPr>
          <w:rFonts w:ascii="Cambria" w:eastAsia="Cambria" w:hAnsi="Cambria" w:cs="Cambria"/>
          <w:i/>
          <w:sz w:val="22"/>
          <w:szCs w:val="22"/>
        </w:rPr>
        <w:t> </w:t>
      </w:r>
      <w:hyperlink r:id="rId17" w:anchor="art159ia">
        <w:r w:rsidRPr="00AF5AD5">
          <w:rPr>
            <w:rFonts w:ascii="Cambria" w:eastAsia="Cambria" w:hAnsi="Cambria" w:cs="Cambria"/>
            <w:i/>
            <w:sz w:val="22"/>
            <w:szCs w:val="22"/>
          </w:rPr>
          <w:t>alínea “a” do inciso I</w:t>
        </w:r>
      </w:hyperlink>
      <w:r w:rsidRPr="00AF5AD5">
        <w:rPr>
          <w:rFonts w:ascii="Cambria" w:eastAsia="Cambria" w:hAnsi="Cambria" w:cs="Cambria"/>
          <w:i/>
          <w:sz w:val="22"/>
          <w:szCs w:val="22"/>
        </w:rPr>
        <w:t> e o </w:t>
      </w:r>
      <w:hyperlink r:id="rId18" w:anchor="art159ii">
        <w:r w:rsidRPr="00AF5AD5">
          <w:rPr>
            <w:rFonts w:ascii="Cambria" w:eastAsia="Cambria" w:hAnsi="Cambria" w:cs="Cambria"/>
            <w:i/>
            <w:color w:val="auto"/>
            <w:sz w:val="22"/>
            <w:szCs w:val="22"/>
          </w:rPr>
          <w:t>inciso</w:t>
        </w:r>
        <w:r w:rsidRPr="00AF5AD5">
          <w:rPr>
            <w:rFonts w:ascii="Cambria" w:eastAsia="Cambria" w:hAnsi="Cambria" w:cs="Cambria"/>
            <w:i/>
            <w:sz w:val="22"/>
            <w:szCs w:val="22"/>
          </w:rPr>
          <w:t xml:space="preserve"> II do caput do art. 159, todos da Constituição Federal</w:t>
        </w:r>
      </w:hyperlink>
      <w:r w:rsidRPr="00AF5AD5">
        <w:rPr>
          <w:rFonts w:ascii="Cambria" w:eastAsia="Cambria" w:hAnsi="Cambria" w:cs="Cambria"/>
          <w:i/>
          <w:sz w:val="22"/>
          <w:szCs w:val="22"/>
        </w:rPr>
        <w:t xml:space="preserve">, deduzidas as parcelas que forem transferidas aos respectivos Municípios.” </w:t>
      </w:r>
      <w:r w:rsidRPr="00AF5AD5">
        <w:rPr>
          <w:rFonts w:ascii="Cambria" w:eastAsia="Cambria" w:hAnsi="Cambria" w:cs="Cambria"/>
          <w:sz w:val="22"/>
          <w:szCs w:val="22"/>
        </w:rPr>
        <w:t>(grifamos</w:t>
      </w:r>
      <w:proofErr w:type="gramStart"/>
      <w:r w:rsidRPr="00AF5AD5">
        <w:rPr>
          <w:rFonts w:ascii="Cambria" w:eastAsia="Cambria" w:hAnsi="Cambria" w:cs="Cambria"/>
          <w:sz w:val="22"/>
          <w:szCs w:val="22"/>
        </w:rPr>
        <w:t>)</w:t>
      </w:r>
      <w:proofErr w:type="gramEnd"/>
    </w:p>
    <w:p w14:paraId="2DEA8CB1" w14:textId="77777777" w:rsidR="00A43D7E" w:rsidRPr="00AF5AD5" w:rsidRDefault="00A43D7E" w:rsidP="00A43D7E">
      <w:pPr>
        <w:rPr>
          <w:rFonts w:ascii="Cambria" w:eastAsia="Cambria" w:hAnsi="Cambria" w:cs="Cambria"/>
          <w:i/>
          <w:sz w:val="22"/>
          <w:szCs w:val="22"/>
        </w:rPr>
      </w:pPr>
    </w:p>
    <w:p w14:paraId="1A243B18" w14:textId="77777777" w:rsidR="00A43D7E" w:rsidRPr="00AF5AD5" w:rsidRDefault="00A43D7E" w:rsidP="00A43D7E">
      <w:pPr>
        <w:spacing w:line="360" w:lineRule="auto"/>
        <w:ind w:left="2268" w:right="218"/>
        <w:jc w:val="both"/>
        <w:rPr>
          <w:rFonts w:ascii="Cambria" w:eastAsia="Cambria" w:hAnsi="Cambria" w:cs="Cambria"/>
          <w:i/>
          <w:sz w:val="22"/>
          <w:szCs w:val="22"/>
        </w:rPr>
      </w:pPr>
      <w:r w:rsidRPr="00AF5AD5">
        <w:rPr>
          <w:rFonts w:ascii="Cambria" w:eastAsia="Cambria" w:hAnsi="Cambria" w:cs="Cambria"/>
          <w:sz w:val="22"/>
          <w:szCs w:val="22"/>
        </w:rPr>
        <w:t>“</w:t>
      </w:r>
      <w:r w:rsidRPr="00AF5AD5">
        <w:rPr>
          <w:rFonts w:ascii="Cambria" w:eastAsia="Cambria" w:hAnsi="Cambria" w:cs="Cambria"/>
          <w:i/>
          <w:sz w:val="22"/>
          <w:szCs w:val="22"/>
        </w:rPr>
        <w:t xml:space="preserve">Art. 18 Os recursos do Fundo Nacional de Saúde, destinados a despesas com as ações e serviços públicos de </w:t>
      </w:r>
      <w:r w:rsidRPr="00AF5AD5">
        <w:rPr>
          <w:rFonts w:ascii="Cambria" w:eastAsia="Cambria" w:hAnsi="Cambria" w:cs="Cambria"/>
          <w:i/>
          <w:color w:val="auto"/>
          <w:sz w:val="22"/>
          <w:szCs w:val="22"/>
        </w:rPr>
        <w:t>saúde</w:t>
      </w:r>
      <w:r w:rsidRPr="00AF5AD5">
        <w:rPr>
          <w:rFonts w:ascii="Cambria" w:eastAsia="Cambria" w:hAnsi="Cambria" w:cs="Cambria"/>
          <w:i/>
          <w:sz w:val="22"/>
          <w:szCs w:val="22"/>
        </w:rPr>
        <w:t xml:space="preserve">, de custeio e capital, a serem executados pelos Estados, pelo Distrito Federal ou pelos Municípios </w:t>
      </w:r>
      <w:r w:rsidRPr="00835EA0">
        <w:rPr>
          <w:rFonts w:ascii="Cambria" w:eastAsia="Cambria" w:hAnsi="Cambria" w:cs="Cambria"/>
          <w:b/>
          <w:i/>
          <w:sz w:val="22"/>
          <w:szCs w:val="22"/>
        </w:rPr>
        <w:t xml:space="preserve">serão transferidos diretamente aos respectivos </w:t>
      </w:r>
      <w:r w:rsidRPr="00835EA0">
        <w:rPr>
          <w:rFonts w:ascii="Cambria" w:eastAsia="Cambria" w:hAnsi="Cambria" w:cs="Cambria"/>
          <w:b/>
          <w:i/>
          <w:sz w:val="22"/>
          <w:szCs w:val="22"/>
          <w:u w:val="single"/>
        </w:rPr>
        <w:t>fundos de saúde</w:t>
      </w:r>
      <w:r w:rsidRPr="00835EA0">
        <w:rPr>
          <w:rFonts w:ascii="Cambria" w:eastAsia="Cambria" w:hAnsi="Cambria" w:cs="Cambria"/>
          <w:b/>
          <w:i/>
          <w:sz w:val="22"/>
          <w:szCs w:val="22"/>
        </w:rPr>
        <w:t xml:space="preserve">, de forma regular e automática, </w:t>
      </w:r>
      <w:r w:rsidRPr="00AF5AD5">
        <w:rPr>
          <w:rFonts w:ascii="Cambria" w:eastAsia="Cambria" w:hAnsi="Cambria" w:cs="Cambria"/>
          <w:i/>
          <w:sz w:val="22"/>
          <w:szCs w:val="22"/>
        </w:rPr>
        <w:t xml:space="preserve">dispensada a celebração de convênio ou outros instrumentos jurídicos." </w:t>
      </w:r>
      <w:r w:rsidRPr="00AF5AD5">
        <w:rPr>
          <w:rFonts w:ascii="Cambria" w:eastAsia="Cambria" w:hAnsi="Cambria" w:cs="Cambria"/>
          <w:sz w:val="22"/>
          <w:szCs w:val="22"/>
        </w:rPr>
        <w:t>(grifamos</w:t>
      </w:r>
      <w:proofErr w:type="gramStart"/>
      <w:r w:rsidRPr="00AF5AD5">
        <w:rPr>
          <w:rFonts w:ascii="Cambria" w:eastAsia="Cambria" w:hAnsi="Cambria" w:cs="Cambria"/>
          <w:sz w:val="22"/>
          <w:szCs w:val="22"/>
        </w:rPr>
        <w:t>)</w:t>
      </w:r>
      <w:proofErr w:type="gramEnd"/>
    </w:p>
    <w:p w14:paraId="7AFBC48F" w14:textId="77777777" w:rsidR="00A43D7E" w:rsidRPr="0081711A" w:rsidRDefault="00A43D7E" w:rsidP="00A43D7E">
      <w:pPr>
        <w:spacing w:line="360" w:lineRule="auto"/>
        <w:ind w:firstLine="2268"/>
        <w:jc w:val="both"/>
        <w:rPr>
          <w:rFonts w:ascii="Cambria" w:eastAsia="Cambria" w:hAnsi="Cambria" w:cs="Cambria"/>
          <w:sz w:val="16"/>
          <w:szCs w:val="16"/>
        </w:rPr>
      </w:pPr>
    </w:p>
    <w:p w14:paraId="27B08EAC" w14:textId="77777777" w:rsidR="00404F65" w:rsidRPr="00AF5AD5" w:rsidRDefault="00A43D7E" w:rsidP="00A43D7E">
      <w:pPr>
        <w:spacing w:line="360" w:lineRule="auto"/>
        <w:ind w:firstLine="2268"/>
        <w:jc w:val="both"/>
        <w:rPr>
          <w:rFonts w:ascii="Cambria" w:eastAsia="Cambria" w:hAnsi="Cambria" w:cs="Cambria"/>
          <w:sz w:val="24"/>
          <w:szCs w:val="24"/>
        </w:rPr>
      </w:pPr>
      <w:r w:rsidRPr="00AF5AD5">
        <w:rPr>
          <w:rFonts w:ascii="Cambria" w:eastAsia="Cambria" w:hAnsi="Cambria" w:cs="Cambria"/>
          <w:sz w:val="24"/>
          <w:szCs w:val="24"/>
        </w:rPr>
        <w:t>Observe-se que a aplicação na área da Saúde de valores arrecadados pelo Estado, em percentual mínimo e d</w:t>
      </w:r>
      <w:r w:rsidR="00E63962" w:rsidRPr="00AF5AD5">
        <w:rPr>
          <w:rFonts w:ascii="Cambria" w:eastAsia="Cambria" w:hAnsi="Cambria" w:cs="Cambria"/>
          <w:sz w:val="24"/>
          <w:szCs w:val="24"/>
        </w:rPr>
        <w:t>a</w:t>
      </w:r>
      <w:r w:rsidRPr="00AF5AD5">
        <w:rPr>
          <w:rFonts w:ascii="Cambria" w:eastAsia="Cambria" w:hAnsi="Cambria" w:cs="Cambria"/>
          <w:sz w:val="24"/>
          <w:szCs w:val="24"/>
        </w:rPr>
        <w:t xml:space="preserve"> forma </w:t>
      </w:r>
      <w:r w:rsidR="00E63962" w:rsidRPr="00AF5AD5">
        <w:rPr>
          <w:rFonts w:ascii="Cambria" w:eastAsia="Cambria" w:hAnsi="Cambria" w:cs="Cambria"/>
          <w:sz w:val="24"/>
          <w:szCs w:val="24"/>
        </w:rPr>
        <w:t>regulada em lei</w:t>
      </w:r>
      <w:r w:rsidRPr="00AF5AD5">
        <w:rPr>
          <w:rFonts w:ascii="Cambria" w:eastAsia="Cambria" w:hAnsi="Cambria" w:cs="Cambria"/>
          <w:sz w:val="24"/>
          <w:szCs w:val="24"/>
        </w:rPr>
        <w:t>, tem caráter instrumental</w:t>
      </w:r>
      <w:r w:rsidR="000F7680" w:rsidRPr="00AF5AD5">
        <w:rPr>
          <w:rFonts w:ascii="Cambria" w:eastAsia="Cambria" w:hAnsi="Cambria" w:cs="Cambria"/>
          <w:sz w:val="24"/>
          <w:szCs w:val="24"/>
        </w:rPr>
        <w:t xml:space="preserve"> e</w:t>
      </w:r>
      <w:r w:rsidRPr="00AF5AD5">
        <w:rPr>
          <w:rFonts w:ascii="Cambria" w:eastAsia="Cambria" w:hAnsi="Cambria" w:cs="Cambria"/>
          <w:sz w:val="24"/>
          <w:szCs w:val="24"/>
        </w:rPr>
        <w:t xml:space="preserve"> </w:t>
      </w:r>
      <w:r w:rsidRPr="00AF5AD5">
        <w:rPr>
          <w:rFonts w:ascii="Cambria" w:eastAsia="Cambria" w:hAnsi="Cambria" w:cs="Cambria"/>
          <w:sz w:val="24"/>
          <w:szCs w:val="24"/>
        </w:rPr>
        <w:lastRenderedPageBreak/>
        <w:t>sistemático</w:t>
      </w:r>
      <w:r w:rsidR="000F7680" w:rsidRPr="00AF5AD5">
        <w:rPr>
          <w:rFonts w:ascii="Cambria" w:eastAsia="Cambria" w:hAnsi="Cambria" w:cs="Cambria"/>
          <w:sz w:val="24"/>
          <w:szCs w:val="24"/>
        </w:rPr>
        <w:t xml:space="preserve">, ao se constituir uma das ferramentas imprescindíveis para a eficiente </w:t>
      </w:r>
      <w:proofErr w:type="gramStart"/>
      <w:r w:rsidR="000F7680" w:rsidRPr="00AF5AD5">
        <w:rPr>
          <w:rFonts w:ascii="Cambria" w:eastAsia="Cambria" w:hAnsi="Cambria" w:cs="Cambria"/>
          <w:sz w:val="24"/>
          <w:szCs w:val="24"/>
        </w:rPr>
        <w:t>implementação</w:t>
      </w:r>
      <w:proofErr w:type="gramEnd"/>
      <w:r w:rsidR="000F7680" w:rsidRPr="00AF5AD5">
        <w:rPr>
          <w:rFonts w:ascii="Cambria" w:eastAsia="Cambria" w:hAnsi="Cambria" w:cs="Cambria"/>
          <w:sz w:val="24"/>
          <w:szCs w:val="24"/>
        </w:rPr>
        <w:t xml:space="preserve"> da saúde pública. Portanto,</w:t>
      </w:r>
      <w:r w:rsidRPr="00AF5AD5">
        <w:rPr>
          <w:rFonts w:ascii="Cambria" w:eastAsia="Cambria" w:hAnsi="Cambria" w:cs="Cambria"/>
          <w:sz w:val="24"/>
          <w:szCs w:val="24"/>
        </w:rPr>
        <w:t xml:space="preserve"> </w:t>
      </w:r>
      <w:r w:rsidR="000F7680" w:rsidRPr="00AF5AD5">
        <w:rPr>
          <w:rFonts w:ascii="Cambria" w:eastAsia="Cambria" w:hAnsi="Cambria" w:cs="Cambria"/>
          <w:sz w:val="24"/>
          <w:szCs w:val="24"/>
        </w:rPr>
        <w:t xml:space="preserve">a aplicação dos recursos dessa política pública </w:t>
      </w:r>
      <w:r w:rsidRPr="00AF5AD5">
        <w:rPr>
          <w:rFonts w:ascii="Cambria" w:eastAsia="Cambria" w:hAnsi="Cambria" w:cs="Cambria"/>
          <w:sz w:val="24"/>
          <w:szCs w:val="24"/>
        </w:rPr>
        <w:t xml:space="preserve">não deve ser analisada isoladamente, </w:t>
      </w:r>
      <w:r w:rsidR="00E11CC5" w:rsidRPr="00AF5AD5">
        <w:rPr>
          <w:rFonts w:ascii="Cambria" w:eastAsia="Cambria" w:hAnsi="Cambria" w:cs="Cambria"/>
          <w:sz w:val="24"/>
          <w:szCs w:val="24"/>
        </w:rPr>
        <w:t>sob uma ótica meramente formal, simbólica ou numérica</w:t>
      </w:r>
      <w:r w:rsidR="000F7680" w:rsidRPr="00AF5AD5">
        <w:rPr>
          <w:rFonts w:ascii="Cambria" w:eastAsia="Cambria" w:hAnsi="Cambria" w:cs="Cambria"/>
          <w:sz w:val="24"/>
          <w:szCs w:val="24"/>
        </w:rPr>
        <w:t xml:space="preserve">, </w:t>
      </w:r>
      <w:r w:rsidR="00404F65" w:rsidRPr="00AF5AD5">
        <w:rPr>
          <w:rFonts w:ascii="Cambria" w:eastAsia="Cambria" w:hAnsi="Cambria" w:cs="Cambria"/>
          <w:sz w:val="24"/>
          <w:szCs w:val="24"/>
        </w:rPr>
        <w:t xml:space="preserve">sem desconsiderar, em paralelo, as interferências na esfera da efetividade </w:t>
      </w:r>
      <w:r w:rsidR="003512ED" w:rsidRPr="00AF5AD5">
        <w:rPr>
          <w:rFonts w:ascii="Cambria" w:eastAsia="Cambria" w:hAnsi="Cambria" w:cs="Cambria"/>
          <w:sz w:val="24"/>
          <w:szCs w:val="24"/>
        </w:rPr>
        <w:t xml:space="preserve">e do controle </w:t>
      </w:r>
      <w:r w:rsidR="00404F65" w:rsidRPr="00AF5AD5">
        <w:rPr>
          <w:rFonts w:ascii="Cambria" w:eastAsia="Cambria" w:hAnsi="Cambria" w:cs="Cambria"/>
          <w:sz w:val="24"/>
          <w:szCs w:val="24"/>
        </w:rPr>
        <w:t>das ações tipificadas em lei como afetas a essa área</w:t>
      </w:r>
      <w:r w:rsidR="00B473AB" w:rsidRPr="00AF5AD5">
        <w:rPr>
          <w:rFonts w:ascii="Cambria" w:eastAsia="Cambria" w:hAnsi="Cambria" w:cs="Cambria"/>
          <w:sz w:val="24"/>
          <w:szCs w:val="24"/>
        </w:rPr>
        <w:t>.</w:t>
      </w:r>
      <w:r w:rsidR="00DB667C" w:rsidRPr="00AF5AD5">
        <w:rPr>
          <w:rFonts w:ascii="Cambria" w:eastAsia="Cambria" w:hAnsi="Cambria" w:cs="Cambria"/>
          <w:sz w:val="24"/>
          <w:szCs w:val="24"/>
        </w:rPr>
        <w:t xml:space="preserve"> </w:t>
      </w:r>
    </w:p>
    <w:p w14:paraId="3B5E258A" w14:textId="77777777" w:rsidR="00B473AB" w:rsidRPr="00AF5AD5" w:rsidRDefault="00B473AB" w:rsidP="00A43D7E">
      <w:pPr>
        <w:spacing w:line="360" w:lineRule="auto"/>
        <w:ind w:firstLine="2268"/>
        <w:jc w:val="both"/>
        <w:rPr>
          <w:rFonts w:ascii="Cambria" w:eastAsia="Cambria" w:hAnsi="Cambria" w:cs="Cambria"/>
          <w:sz w:val="24"/>
          <w:szCs w:val="24"/>
        </w:rPr>
      </w:pPr>
    </w:p>
    <w:p w14:paraId="25D2FCCC" w14:textId="77777777" w:rsidR="00B473AB" w:rsidRPr="00AF5AD5" w:rsidRDefault="00404F65" w:rsidP="00B473AB">
      <w:pPr>
        <w:spacing w:line="360" w:lineRule="auto"/>
        <w:ind w:firstLine="2268"/>
        <w:jc w:val="both"/>
        <w:rPr>
          <w:rFonts w:ascii="Cambria" w:eastAsia="Cambria" w:hAnsi="Cambria" w:cs="Cambria"/>
          <w:sz w:val="24"/>
          <w:szCs w:val="24"/>
        </w:rPr>
      </w:pPr>
      <w:r w:rsidRPr="00AF5AD5">
        <w:rPr>
          <w:rFonts w:ascii="Cambria" w:eastAsia="Cambria" w:hAnsi="Cambria" w:cs="Cambria"/>
          <w:sz w:val="24"/>
          <w:szCs w:val="24"/>
        </w:rPr>
        <w:t>Nessa linha, t</w:t>
      </w:r>
      <w:r w:rsidR="00A43D7E" w:rsidRPr="00AF5AD5">
        <w:rPr>
          <w:rFonts w:ascii="Cambria" w:eastAsia="Cambria" w:hAnsi="Cambria" w:cs="Cambria"/>
          <w:sz w:val="24"/>
          <w:szCs w:val="24"/>
        </w:rPr>
        <w:t xml:space="preserve">ambém </w:t>
      </w:r>
      <w:r w:rsidRPr="00AF5AD5">
        <w:rPr>
          <w:rFonts w:ascii="Cambria" w:eastAsia="Cambria" w:hAnsi="Cambria" w:cs="Cambria"/>
          <w:sz w:val="24"/>
          <w:szCs w:val="24"/>
        </w:rPr>
        <w:t xml:space="preserve">inicialmente </w:t>
      </w:r>
      <w:r w:rsidR="00A43D7E" w:rsidRPr="00AF5AD5">
        <w:rPr>
          <w:rFonts w:ascii="Cambria" w:eastAsia="Cambria" w:hAnsi="Cambria" w:cs="Cambria"/>
          <w:sz w:val="24"/>
          <w:szCs w:val="24"/>
        </w:rPr>
        <w:t xml:space="preserve">por força de norma constitucional e em caráter vinculado, os recursos em questão </w:t>
      </w:r>
      <w:r w:rsidR="00DB667C" w:rsidRPr="00AF5AD5">
        <w:rPr>
          <w:rFonts w:ascii="Cambria" w:eastAsia="Cambria" w:hAnsi="Cambria" w:cs="Cambria"/>
          <w:sz w:val="24"/>
          <w:szCs w:val="24"/>
        </w:rPr>
        <w:t>estão sujeitos</w:t>
      </w:r>
      <w:r w:rsidR="00A43D7E" w:rsidRPr="00AF5AD5">
        <w:rPr>
          <w:rFonts w:ascii="Cambria" w:eastAsia="Cambria" w:hAnsi="Cambria" w:cs="Cambria"/>
          <w:sz w:val="24"/>
          <w:szCs w:val="24"/>
        </w:rPr>
        <w:t xml:space="preserve"> </w:t>
      </w:r>
      <w:r w:rsidR="00E11CC5" w:rsidRPr="00AF5AD5">
        <w:rPr>
          <w:rFonts w:ascii="Cambria" w:eastAsia="Cambria" w:hAnsi="Cambria" w:cs="Cambria"/>
          <w:sz w:val="24"/>
          <w:szCs w:val="24"/>
        </w:rPr>
        <w:t>à</w:t>
      </w:r>
      <w:r w:rsidR="00A43D7E" w:rsidRPr="00AF5AD5">
        <w:rPr>
          <w:rFonts w:ascii="Cambria" w:eastAsia="Cambria" w:hAnsi="Cambria" w:cs="Cambria"/>
          <w:sz w:val="24"/>
          <w:szCs w:val="24"/>
        </w:rPr>
        <w:t xml:space="preserve"> movimentação em conta bancária específica</w:t>
      </w:r>
      <w:r w:rsidR="00DB667C" w:rsidRPr="00AF5AD5">
        <w:rPr>
          <w:rFonts w:ascii="Cambria" w:eastAsia="Cambria" w:hAnsi="Cambria" w:cs="Cambria"/>
          <w:sz w:val="24"/>
          <w:szCs w:val="24"/>
        </w:rPr>
        <w:t xml:space="preserve"> - comando</w:t>
      </w:r>
      <w:r w:rsidR="00A43D7E" w:rsidRPr="00AF5AD5">
        <w:rPr>
          <w:rFonts w:ascii="Cambria" w:eastAsia="Cambria" w:hAnsi="Cambria" w:cs="Cambria"/>
          <w:sz w:val="24"/>
          <w:szCs w:val="24"/>
        </w:rPr>
        <w:t xml:space="preserve"> amplamente olvidado pelo Governador</w:t>
      </w:r>
      <w:r w:rsidR="00DB667C" w:rsidRPr="00AF5AD5">
        <w:rPr>
          <w:rFonts w:ascii="Cambria" w:eastAsia="Cambria" w:hAnsi="Cambria" w:cs="Cambria"/>
          <w:sz w:val="24"/>
          <w:szCs w:val="24"/>
        </w:rPr>
        <w:t xml:space="preserve"> -</w:t>
      </w:r>
      <w:r w:rsidR="00A43D7E" w:rsidRPr="00AF5AD5">
        <w:rPr>
          <w:rFonts w:ascii="Cambria" w:eastAsia="Cambria" w:hAnsi="Cambria" w:cs="Cambria"/>
          <w:sz w:val="24"/>
          <w:szCs w:val="24"/>
        </w:rPr>
        <w:t xml:space="preserve"> </w:t>
      </w:r>
      <w:r w:rsidR="00DB667C" w:rsidRPr="00AF5AD5">
        <w:rPr>
          <w:rFonts w:ascii="Cambria" w:eastAsia="Cambria" w:hAnsi="Cambria" w:cs="Cambria"/>
          <w:sz w:val="24"/>
          <w:szCs w:val="24"/>
        </w:rPr>
        <w:t xml:space="preserve">de modo a garantir a organicidade e operacionalidade </w:t>
      </w:r>
      <w:proofErr w:type="gramStart"/>
      <w:r w:rsidR="00DB667C" w:rsidRPr="00AF5AD5">
        <w:rPr>
          <w:rFonts w:ascii="Cambria" w:eastAsia="Cambria" w:hAnsi="Cambria" w:cs="Cambria"/>
          <w:sz w:val="24"/>
          <w:szCs w:val="24"/>
        </w:rPr>
        <w:t>sistêmica da saúde</w:t>
      </w:r>
      <w:r w:rsidR="00B473AB" w:rsidRPr="00AF5AD5">
        <w:rPr>
          <w:rFonts w:ascii="Cambria" w:eastAsia="Cambria" w:hAnsi="Cambria" w:cs="Cambria"/>
          <w:sz w:val="24"/>
          <w:szCs w:val="24"/>
        </w:rPr>
        <w:t xml:space="preserve">, contempladas na expressão </w:t>
      </w:r>
      <w:r w:rsidR="00B473AB" w:rsidRPr="00AF5AD5">
        <w:rPr>
          <w:rFonts w:ascii="Cambria" w:eastAsia="Cambria" w:hAnsi="Cambria" w:cs="Cambria"/>
          <w:i/>
          <w:sz w:val="24"/>
          <w:szCs w:val="24"/>
        </w:rPr>
        <w:t>Sistema Único de Saúde</w:t>
      </w:r>
      <w:proofErr w:type="gramEnd"/>
      <w:r w:rsidR="00B473AB" w:rsidRPr="00AF5AD5">
        <w:rPr>
          <w:rFonts w:ascii="Cambria" w:eastAsia="Cambria" w:hAnsi="Cambria" w:cs="Cambria"/>
          <w:sz w:val="24"/>
          <w:szCs w:val="24"/>
        </w:rPr>
        <w:t xml:space="preserve">. </w:t>
      </w:r>
    </w:p>
    <w:p w14:paraId="2A38D389" w14:textId="77777777" w:rsidR="00A43D7E" w:rsidRPr="00AF5AD5" w:rsidRDefault="00DB667C" w:rsidP="00A43D7E">
      <w:pPr>
        <w:spacing w:line="360" w:lineRule="auto"/>
        <w:ind w:firstLine="2268"/>
        <w:jc w:val="both"/>
        <w:rPr>
          <w:rFonts w:ascii="Cambria" w:eastAsia="Cambria" w:hAnsi="Cambria" w:cs="Cambria"/>
          <w:sz w:val="24"/>
          <w:szCs w:val="24"/>
        </w:rPr>
      </w:pPr>
      <w:r w:rsidRPr="00AF5AD5">
        <w:rPr>
          <w:rFonts w:ascii="Cambria" w:eastAsia="Cambria" w:hAnsi="Cambria" w:cs="Cambria"/>
          <w:sz w:val="24"/>
          <w:szCs w:val="24"/>
        </w:rPr>
        <w:t xml:space="preserve"> </w:t>
      </w:r>
    </w:p>
    <w:p w14:paraId="6117F5CD" w14:textId="77777777" w:rsidR="00A43D7E" w:rsidRPr="00AF5AD5" w:rsidRDefault="00E11CC5" w:rsidP="00A43D7E">
      <w:pPr>
        <w:spacing w:line="360" w:lineRule="auto"/>
        <w:ind w:firstLine="2268"/>
        <w:jc w:val="both"/>
        <w:rPr>
          <w:rFonts w:ascii="Cambria" w:eastAsia="Cambria" w:hAnsi="Cambria" w:cs="Cambria"/>
          <w:sz w:val="24"/>
          <w:szCs w:val="24"/>
        </w:rPr>
      </w:pPr>
      <w:r w:rsidRPr="00AF5AD5">
        <w:rPr>
          <w:rFonts w:ascii="Cambria" w:eastAsia="Cambria" w:hAnsi="Cambria" w:cs="Cambria"/>
          <w:sz w:val="24"/>
          <w:szCs w:val="24"/>
        </w:rPr>
        <w:t>Esta</w:t>
      </w:r>
      <w:r w:rsidR="00A43D7E" w:rsidRPr="00AF5AD5">
        <w:rPr>
          <w:rFonts w:ascii="Cambria" w:eastAsia="Cambria" w:hAnsi="Cambria" w:cs="Cambria"/>
          <w:sz w:val="24"/>
          <w:szCs w:val="24"/>
        </w:rPr>
        <w:t xml:space="preserve"> normativa </w:t>
      </w:r>
      <w:r w:rsidR="00DB667C" w:rsidRPr="00AF5AD5">
        <w:rPr>
          <w:rFonts w:ascii="Cambria" w:eastAsia="Cambria" w:hAnsi="Cambria" w:cs="Cambria"/>
          <w:sz w:val="24"/>
          <w:szCs w:val="24"/>
        </w:rPr>
        <w:t xml:space="preserve">acurada </w:t>
      </w:r>
      <w:r w:rsidR="00A43D7E" w:rsidRPr="00AF5AD5">
        <w:rPr>
          <w:rFonts w:ascii="Cambria" w:eastAsia="Cambria" w:hAnsi="Cambria" w:cs="Cambria"/>
          <w:sz w:val="24"/>
          <w:szCs w:val="24"/>
        </w:rPr>
        <w:t xml:space="preserve">expressa a própria lógica constitucional, exaustivamente estudada pela doutrina, a exemplo dos trechos da obra adiante transcritos: </w:t>
      </w:r>
    </w:p>
    <w:p w14:paraId="6F3D9ACD" w14:textId="77777777" w:rsidR="00A43D7E" w:rsidRPr="0081711A" w:rsidRDefault="00A43D7E" w:rsidP="00A43D7E">
      <w:pPr>
        <w:spacing w:line="360" w:lineRule="auto"/>
        <w:ind w:firstLine="2268"/>
        <w:jc w:val="both"/>
        <w:rPr>
          <w:rFonts w:ascii="Cambria" w:eastAsia="Cambria" w:hAnsi="Cambria" w:cs="Cambria"/>
          <w:sz w:val="16"/>
          <w:szCs w:val="16"/>
        </w:rPr>
      </w:pPr>
    </w:p>
    <w:p w14:paraId="2968A8CE" w14:textId="77777777" w:rsidR="00A43D7E" w:rsidRPr="00AD2E4E" w:rsidRDefault="00A43D7E" w:rsidP="00A43D7E">
      <w:pPr>
        <w:spacing w:line="360" w:lineRule="auto"/>
        <w:ind w:left="2268" w:right="218"/>
        <w:jc w:val="both"/>
        <w:rPr>
          <w:rFonts w:ascii="Cambria" w:eastAsia="Cambria" w:hAnsi="Cambria" w:cs="Cambria"/>
          <w:i/>
          <w:sz w:val="22"/>
          <w:szCs w:val="22"/>
        </w:rPr>
      </w:pPr>
      <w:proofErr w:type="gramStart"/>
      <w:r w:rsidRPr="00AD2E4E">
        <w:rPr>
          <w:rFonts w:ascii="Cambria" w:eastAsia="Cambria" w:hAnsi="Cambria" w:cs="Cambria"/>
          <w:i/>
          <w:sz w:val="22"/>
          <w:szCs w:val="22"/>
        </w:rPr>
        <w:t>“O direito à saúde</w:t>
      </w:r>
      <w:proofErr w:type="gramEnd"/>
      <w:r w:rsidRPr="00AD2E4E">
        <w:rPr>
          <w:rFonts w:ascii="Cambria" w:eastAsia="Cambria" w:hAnsi="Cambria" w:cs="Cambria"/>
          <w:i/>
          <w:sz w:val="22"/>
          <w:szCs w:val="22"/>
        </w:rPr>
        <w:t xml:space="preserve">, nos termos do art. 196 da CF, pressupõe que o Estado deve garantir não apenas </w:t>
      </w:r>
      <w:r w:rsidRPr="00AD2E4E">
        <w:rPr>
          <w:rFonts w:ascii="Cambria" w:eastAsia="Cambria" w:hAnsi="Cambria" w:cs="Cambria"/>
          <w:i/>
          <w:color w:val="auto"/>
          <w:sz w:val="22"/>
          <w:szCs w:val="22"/>
        </w:rPr>
        <w:t>serviços</w:t>
      </w:r>
      <w:r w:rsidRPr="00AD2E4E">
        <w:rPr>
          <w:rFonts w:ascii="Cambria" w:eastAsia="Cambria" w:hAnsi="Cambria" w:cs="Cambria"/>
          <w:i/>
          <w:sz w:val="22"/>
          <w:szCs w:val="22"/>
        </w:rPr>
        <w:t xml:space="preserve"> públicos de promoção e recuperação da saúde, mas adotar ainda políticas econômicas e sociais que melhorem as condições de vida da população, evitando-se, assim, o risco de adoecer.</w:t>
      </w:r>
    </w:p>
    <w:p w14:paraId="2F20A3E7" w14:textId="77777777" w:rsidR="00A43D7E" w:rsidRPr="00AD2E4E" w:rsidRDefault="00A43D7E" w:rsidP="00A43D7E">
      <w:pPr>
        <w:spacing w:line="360" w:lineRule="auto"/>
        <w:ind w:left="2268" w:right="218"/>
        <w:jc w:val="both"/>
        <w:rPr>
          <w:rFonts w:ascii="Cambria" w:eastAsia="Cambria" w:hAnsi="Cambria" w:cs="Cambria"/>
          <w:i/>
          <w:sz w:val="22"/>
          <w:szCs w:val="22"/>
        </w:rPr>
      </w:pPr>
      <w:r w:rsidRPr="00AD2E4E">
        <w:rPr>
          <w:rFonts w:ascii="Cambria" w:eastAsia="Cambria" w:hAnsi="Cambria" w:cs="Cambria"/>
          <w:i/>
          <w:sz w:val="22"/>
          <w:szCs w:val="22"/>
        </w:rPr>
        <w:t>(...)</w:t>
      </w:r>
    </w:p>
    <w:p w14:paraId="123CB02F" w14:textId="77777777" w:rsidR="00A43D7E" w:rsidRPr="00AD2E4E" w:rsidRDefault="00A43D7E" w:rsidP="00A43D7E">
      <w:pPr>
        <w:spacing w:line="360" w:lineRule="auto"/>
        <w:ind w:left="2268" w:right="218"/>
        <w:jc w:val="both"/>
        <w:rPr>
          <w:rFonts w:ascii="Cambria" w:eastAsia="Cambria" w:hAnsi="Cambria" w:cs="Cambria"/>
          <w:i/>
          <w:sz w:val="22"/>
          <w:szCs w:val="22"/>
        </w:rPr>
      </w:pPr>
      <w:r w:rsidRPr="00AD2E4E">
        <w:rPr>
          <w:rFonts w:ascii="Cambria" w:eastAsia="Cambria" w:hAnsi="Cambria" w:cs="Cambria"/>
          <w:i/>
          <w:sz w:val="22"/>
          <w:szCs w:val="22"/>
        </w:rPr>
        <w:t>Esse novo conceito de saúde considera as suas determinantes e condicionantes (alimentação, moradia, saneamento, meio ambiente, renda, trabalho, educação, transporte etc.), e impõe aos órgãos que compõem o Sistema Único de Saúde o dever de identificar esses fatos sociais e ambientais e não de atuar sobre eles, fato que cabe ao Governo, como um todo, na formulação de políticas públicas condizentes com a melhoria do modo de vida da população.</w:t>
      </w:r>
    </w:p>
    <w:p w14:paraId="3D3FB7B1" w14:textId="77777777" w:rsidR="00A43D7E" w:rsidRPr="00AD2E4E" w:rsidRDefault="00A43D7E" w:rsidP="00A43D7E">
      <w:pPr>
        <w:spacing w:line="360" w:lineRule="auto"/>
        <w:ind w:left="2268" w:right="218"/>
        <w:jc w:val="both"/>
        <w:rPr>
          <w:rFonts w:ascii="Cambria" w:eastAsia="Cambria" w:hAnsi="Cambria" w:cs="Cambria"/>
          <w:i/>
          <w:sz w:val="22"/>
          <w:szCs w:val="22"/>
        </w:rPr>
      </w:pPr>
      <w:r w:rsidRPr="00AD2E4E">
        <w:rPr>
          <w:rFonts w:ascii="Cambria" w:eastAsia="Cambria" w:hAnsi="Cambria" w:cs="Cambria"/>
          <w:i/>
          <w:sz w:val="22"/>
          <w:szCs w:val="22"/>
        </w:rPr>
        <w:t>(...)</w:t>
      </w:r>
    </w:p>
    <w:p w14:paraId="5076D91E" w14:textId="77777777" w:rsidR="00A43D7E" w:rsidRPr="00AD2E4E" w:rsidRDefault="00A43D7E" w:rsidP="00A43D7E">
      <w:pPr>
        <w:spacing w:line="360" w:lineRule="auto"/>
        <w:ind w:left="2268" w:right="218"/>
        <w:jc w:val="both"/>
        <w:rPr>
          <w:rFonts w:ascii="Cambria" w:eastAsia="Cambria" w:hAnsi="Cambria" w:cs="Cambria"/>
          <w:i/>
          <w:sz w:val="22"/>
          <w:szCs w:val="22"/>
        </w:rPr>
      </w:pPr>
      <w:r w:rsidRPr="00AD2E4E">
        <w:rPr>
          <w:rFonts w:ascii="Cambria" w:eastAsia="Cambria" w:hAnsi="Cambria" w:cs="Cambria"/>
          <w:i/>
          <w:sz w:val="22"/>
          <w:szCs w:val="22"/>
        </w:rPr>
        <w:t xml:space="preserve">Desse modo, entendemos que para a </w:t>
      </w:r>
      <w:r w:rsidRPr="00AD2E4E">
        <w:rPr>
          <w:rFonts w:ascii="Cambria" w:eastAsia="Cambria" w:hAnsi="Cambria" w:cs="Cambria"/>
          <w:i/>
          <w:color w:val="auto"/>
          <w:sz w:val="22"/>
          <w:szCs w:val="22"/>
        </w:rPr>
        <w:t>melhor</w:t>
      </w:r>
      <w:r w:rsidRPr="00AD2E4E">
        <w:rPr>
          <w:rFonts w:ascii="Cambria" w:eastAsia="Cambria" w:hAnsi="Cambria" w:cs="Cambria"/>
          <w:i/>
          <w:sz w:val="22"/>
          <w:szCs w:val="22"/>
        </w:rPr>
        <w:t xml:space="preserve"> compreensão do disposto no art. 196 é preciso desdobrá-lo em duas partes, como mencionado acima:</w:t>
      </w:r>
    </w:p>
    <w:p w14:paraId="7A74293D" w14:textId="77777777" w:rsidR="00A43D7E" w:rsidRPr="00AD2E4E" w:rsidRDefault="00A43D7E" w:rsidP="00A43D7E">
      <w:pPr>
        <w:pStyle w:val="PargrafodaLista"/>
        <w:numPr>
          <w:ilvl w:val="0"/>
          <w:numId w:val="5"/>
        </w:numPr>
        <w:spacing w:line="360" w:lineRule="auto"/>
        <w:ind w:right="218"/>
        <w:jc w:val="both"/>
        <w:rPr>
          <w:rFonts w:ascii="Cambria" w:eastAsia="Cambria" w:hAnsi="Cambria" w:cs="Cambria"/>
          <w:i/>
          <w:sz w:val="22"/>
          <w:szCs w:val="22"/>
        </w:rPr>
      </w:pPr>
      <w:r w:rsidRPr="00AD2E4E">
        <w:rPr>
          <w:rFonts w:ascii="Cambria" w:eastAsia="Cambria" w:hAnsi="Cambria" w:cs="Cambria"/>
          <w:i/>
          <w:sz w:val="22"/>
          <w:szCs w:val="22"/>
        </w:rPr>
        <w:t>A primeira</w:t>
      </w:r>
      <w:r w:rsidR="00FF4C72" w:rsidRPr="00AD2E4E">
        <w:rPr>
          <w:rFonts w:ascii="Cambria" w:eastAsia="Cambria" w:hAnsi="Cambria" w:cs="Cambria"/>
          <w:i/>
          <w:sz w:val="22"/>
          <w:szCs w:val="22"/>
        </w:rPr>
        <w:t xml:space="preserve"> </w:t>
      </w:r>
      <w:r w:rsidRPr="00AD2E4E">
        <w:rPr>
          <w:rFonts w:ascii="Cambria" w:eastAsia="Cambria" w:hAnsi="Cambria" w:cs="Cambria"/>
          <w:i/>
          <w:sz w:val="22"/>
          <w:szCs w:val="22"/>
        </w:rPr>
        <w:t xml:space="preserve">de linguagem mais difusa que corresponde a programas sociais e econômicos que visem à redução coletiva de doenças e seus agravos, com melhoria da qualidade de vida do cidadão. Esta </w:t>
      </w:r>
      <w:r w:rsidRPr="00AD2E4E">
        <w:rPr>
          <w:rFonts w:ascii="Cambria" w:eastAsia="Cambria" w:hAnsi="Cambria" w:cs="Cambria"/>
          <w:i/>
          <w:sz w:val="22"/>
          <w:szCs w:val="22"/>
        </w:rPr>
        <w:lastRenderedPageBreak/>
        <w:t xml:space="preserve">primeira parte diz respeito muito mais à qualidade de vida, numa demonstração de que saúde tem conceito amplo que abrange o bem estar individual, social, afetivo, psicológico, familiar etc. e não apenas a prestação de serviços assistenciais; </w:t>
      </w:r>
      <w:proofErr w:type="gramStart"/>
      <w:r w:rsidRPr="00AD2E4E">
        <w:rPr>
          <w:rFonts w:ascii="Cambria" w:eastAsia="Cambria" w:hAnsi="Cambria" w:cs="Cambria"/>
          <w:i/>
          <w:sz w:val="22"/>
          <w:szCs w:val="22"/>
        </w:rPr>
        <w:t>e</w:t>
      </w:r>
      <w:proofErr w:type="gramEnd"/>
    </w:p>
    <w:p w14:paraId="555F0517" w14:textId="77777777" w:rsidR="00A43D7E" w:rsidRPr="00AD2E4E" w:rsidRDefault="00A43D7E" w:rsidP="00A43D7E">
      <w:pPr>
        <w:pStyle w:val="PargrafodaLista"/>
        <w:spacing w:line="360" w:lineRule="auto"/>
        <w:ind w:left="2988" w:right="218"/>
        <w:jc w:val="both"/>
        <w:rPr>
          <w:rFonts w:ascii="Cambria" w:eastAsia="Cambria" w:hAnsi="Cambria" w:cs="Cambria"/>
          <w:i/>
          <w:sz w:val="22"/>
          <w:szCs w:val="22"/>
        </w:rPr>
      </w:pPr>
    </w:p>
    <w:p w14:paraId="39532DFB" w14:textId="77777777" w:rsidR="00A43D7E" w:rsidRPr="00AD2E4E" w:rsidRDefault="00A43D7E" w:rsidP="00A43D7E">
      <w:pPr>
        <w:pStyle w:val="PargrafodaLista"/>
        <w:numPr>
          <w:ilvl w:val="0"/>
          <w:numId w:val="5"/>
        </w:numPr>
        <w:spacing w:line="360" w:lineRule="auto"/>
        <w:ind w:right="218"/>
        <w:jc w:val="both"/>
        <w:rPr>
          <w:rFonts w:ascii="Cambria" w:eastAsia="Cambria" w:hAnsi="Cambria" w:cs="Cambria"/>
          <w:i/>
          <w:sz w:val="22"/>
          <w:szCs w:val="22"/>
        </w:rPr>
      </w:pPr>
      <w:proofErr w:type="gramStart"/>
      <w:r w:rsidRPr="00AD2E4E">
        <w:rPr>
          <w:rFonts w:ascii="Cambria" w:eastAsia="Cambria" w:hAnsi="Cambria" w:cs="Cambria"/>
          <w:i/>
          <w:sz w:val="22"/>
          <w:szCs w:val="22"/>
        </w:rPr>
        <w:t>a</w:t>
      </w:r>
      <w:proofErr w:type="gramEnd"/>
      <w:r w:rsidRPr="00AD2E4E">
        <w:rPr>
          <w:rFonts w:ascii="Cambria" w:eastAsia="Cambria" w:hAnsi="Cambria" w:cs="Cambria"/>
          <w:i/>
          <w:sz w:val="22"/>
          <w:szCs w:val="22"/>
        </w:rPr>
        <w:t xml:space="preserve"> segunda parte, de dicção mais objetiva, obriga o Estado a manter, na forma do disposto nos </w:t>
      </w:r>
      <w:proofErr w:type="spellStart"/>
      <w:r w:rsidRPr="00AD2E4E">
        <w:rPr>
          <w:rFonts w:ascii="Cambria" w:eastAsia="Cambria" w:hAnsi="Cambria" w:cs="Cambria"/>
          <w:i/>
          <w:sz w:val="22"/>
          <w:szCs w:val="22"/>
        </w:rPr>
        <w:t>arts</w:t>
      </w:r>
      <w:proofErr w:type="spellEnd"/>
      <w:r w:rsidRPr="00AD2E4E">
        <w:rPr>
          <w:rFonts w:ascii="Cambria" w:eastAsia="Cambria" w:hAnsi="Cambria" w:cs="Cambria"/>
          <w:i/>
          <w:sz w:val="22"/>
          <w:szCs w:val="22"/>
        </w:rPr>
        <w:t>. 198 e 200 da Constitui</w:t>
      </w:r>
      <w:r w:rsidR="00FF4C72" w:rsidRPr="00AD2E4E">
        <w:rPr>
          <w:rFonts w:ascii="Cambria" w:eastAsia="Cambria" w:hAnsi="Cambria" w:cs="Cambria"/>
          <w:i/>
          <w:sz w:val="22"/>
          <w:szCs w:val="22"/>
        </w:rPr>
        <w:t>ção</w:t>
      </w:r>
      <w:r w:rsidRPr="00AD2E4E">
        <w:rPr>
          <w:rFonts w:ascii="Cambria" w:eastAsia="Cambria" w:hAnsi="Cambria" w:cs="Cambria"/>
          <w:i/>
          <w:sz w:val="22"/>
          <w:szCs w:val="22"/>
        </w:rPr>
        <w:t xml:space="preserve"> e na lei 8.080/90, a</w:t>
      </w:r>
      <w:r w:rsidR="00FF4C72" w:rsidRPr="00AD2E4E">
        <w:rPr>
          <w:rFonts w:ascii="Cambria" w:eastAsia="Cambria" w:hAnsi="Cambria" w:cs="Cambria"/>
          <w:i/>
          <w:sz w:val="22"/>
          <w:szCs w:val="22"/>
        </w:rPr>
        <w:t>çõ</w:t>
      </w:r>
      <w:r w:rsidRPr="00AD2E4E">
        <w:rPr>
          <w:rFonts w:ascii="Cambria" w:eastAsia="Cambria" w:hAnsi="Cambria" w:cs="Cambria"/>
          <w:i/>
          <w:sz w:val="22"/>
          <w:szCs w:val="22"/>
        </w:rPr>
        <w:t>es e serviços públicos de saúde que possam promover a saúde e prevenir, de modo mais direto, mediante uma rede de serviços regionalizados e hierarquizados, os riscos de adoecer (assistência preventiva) e recuperar o indivíduo das doenças que o ac</w:t>
      </w:r>
      <w:r w:rsidR="00835EA0">
        <w:rPr>
          <w:rFonts w:ascii="Cambria" w:eastAsia="Cambria" w:hAnsi="Cambria" w:cs="Cambria"/>
          <w:i/>
          <w:sz w:val="22"/>
          <w:szCs w:val="22"/>
        </w:rPr>
        <w:t>ometem (assistência curativa).</w:t>
      </w:r>
    </w:p>
    <w:p w14:paraId="4717BBDE" w14:textId="77777777" w:rsidR="00A43D7E" w:rsidRPr="00AD2E4E" w:rsidRDefault="00A43D7E" w:rsidP="00A43D7E">
      <w:pPr>
        <w:spacing w:line="360" w:lineRule="auto"/>
        <w:ind w:firstLine="2268"/>
        <w:jc w:val="both"/>
        <w:rPr>
          <w:rFonts w:ascii="Cambria" w:eastAsia="Cambria" w:hAnsi="Cambria" w:cs="Cambria"/>
          <w:i/>
          <w:sz w:val="22"/>
          <w:szCs w:val="22"/>
        </w:rPr>
      </w:pPr>
      <w:r w:rsidRPr="00AD2E4E">
        <w:rPr>
          <w:rFonts w:ascii="Cambria" w:eastAsia="Cambria" w:hAnsi="Cambria" w:cs="Cambria"/>
          <w:i/>
          <w:sz w:val="22"/>
          <w:szCs w:val="22"/>
        </w:rPr>
        <w:t>(...)</w:t>
      </w:r>
    </w:p>
    <w:p w14:paraId="748F0AA3" w14:textId="77777777" w:rsidR="00A43D7E" w:rsidRPr="00AD2E4E" w:rsidRDefault="00A43D7E" w:rsidP="00BC1A78">
      <w:pPr>
        <w:spacing w:line="360" w:lineRule="auto"/>
        <w:ind w:left="2268" w:right="218"/>
        <w:jc w:val="both"/>
        <w:rPr>
          <w:rFonts w:ascii="Cambria" w:eastAsia="Cambria" w:hAnsi="Cambria" w:cs="Cambria"/>
          <w:color w:val="auto"/>
          <w:sz w:val="22"/>
          <w:szCs w:val="22"/>
        </w:rPr>
      </w:pPr>
      <w:proofErr w:type="gramStart"/>
      <w:r w:rsidRPr="00AD2E4E">
        <w:rPr>
          <w:rFonts w:ascii="Cambria" w:eastAsia="Cambria" w:hAnsi="Cambria" w:cs="Cambria"/>
          <w:i/>
          <w:color w:val="auto"/>
          <w:sz w:val="22"/>
          <w:szCs w:val="22"/>
        </w:rPr>
        <w:t>a</w:t>
      </w:r>
      <w:proofErr w:type="gramEnd"/>
      <w:r w:rsidRPr="00AD2E4E">
        <w:rPr>
          <w:rFonts w:ascii="Cambria" w:eastAsia="Cambria" w:hAnsi="Cambria" w:cs="Cambria"/>
          <w:i/>
          <w:color w:val="auto"/>
          <w:sz w:val="22"/>
          <w:szCs w:val="22"/>
        </w:rPr>
        <w:t xml:space="preserve"> LC 141 ao explicitar o texto constitucional nas duas dimensões do direito à saúde: a primeira que trata das políticas sociais e econômicas... </w:t>
      </w:r>
      <w:proofErr w:type="gramStart"/>
      <w:r w:rsidRPr="00AD2E4E">
        <w:rPr>
          <w:rFonts w:ascii="Cambria" w:eastAsia="Cambria" w:hAnsi="Cambria" w:cs="Cambria"/>
          <w:i/>
          <w:color w:val="auto"/>
          <w:sz w:val="22"/>
          <w:szCs w:val="22"/>
        </w:rPr>
        <w:t>e</w:t>
      </w:r>
      <w:proofErr w:type="gramEnd"/>
      <w:r w:rsidRPr="00AD2E4E">
        <w:rPr>
          <w:rFonts w:ascii="Cambria" w:eastAsia="Cambria" w:hAnsi="Cambria" w:cs="Cambria"/>
          <w:i/>
          <w:color w:val="auto"/>
          <w:sz w:val="22"/>
          <w:szCs w:val="22"/>
        </w:rPr>
        <w:t xml:space="preserve"> a segunda que se refere à garantia de ações e serviços de saúde para a promoção, proteção e recuperação da saúde, contribuiu para delimitar o direito à saúde que está no campo do SUS, ainda que tenha interferência com a saúde. É nessa linha de raciocínio que se definem o que são ações e serviços de saúde para efeito de aplicação dos recursos percentuais mínimos da saúde</w:t>
      </w:r>
      <w:r w:rsidRPr="00AD2E4E">
        <w:rPr>
          <w:rFonts w:ascii="Cambria" w:eastAsia="Cambria" w:hAnsi="Cambria" w:cs="Cambria"/>
          <w:b/>
          <w:i/>
          <w:color w:val="auto"/>
          <w:sz w:val="22"/>
          <w:szCs w:val="22"/>
        </w:rPr>
        <w:t xml:space="preserve">. Caso contrário poderia se utilizar os recursos da saúde para a realização de ações e serviços que estão no campo das determinantes e condicionantes da saúde e não nas ações e serviços de promoção, proteção e recuperação, nos termos da segunda parte do art. 196. </w:t>
      </w:r>
      <w:proofErr w:type="gramStart"/>
      <w:r w:rsidRPr="00AD2E4E">
        <w:rPr>
          <w:rFonts w:ascii="Cambria" w:eastAsia="Cambria" w:hAnsi="Cambria" w:cs="Cambria"/>
          <w:b/>
          <w:i/>
          <w:color w:val="auto"/>
          <w:sz w:val="22"/>
          <w:szCs w:val="22"/>
        </w:rPr>
        <w:t>Avançou</w:t>
      </w:r>
      <w:proofErr w:type="gramEnd"/>
      <w:r w:rsidRPr="00AD2E4E">
        <w:rPr>
          <w:rFonts w:ascii="Cambria" w:eastAsia="Cambria" w:hAnsi="Cambria" w:cs="Cambria"/>
          <w:b/>
          <w:i/>
          <w:color w:val="auto"/>
          <w:sz w:val="22"/>
          <w:szCs w:val="22"/>
        </w:rPr>
        <w:t xml:space="preserve"> a LC 141 nesse aspecto.</w:t>
      </w:r>
      <w:r w:rsidRPr="00AD2E4E">
        <w:rPr>
          <w:rFonts w:ascii="Cambria" w:eastAsia="Cambria" w:hAnsi="Cambria" w:cs="Cambria"/>
          <w:i/>
          <w:color w:val="auto"/>
          <w:sz w:val="22"/>
          <w:szCs w:val="22"/>
        </w:rPr>
        <w:t>"</w:t>
      </w:r>
      <w:r w:rsidR="00BC1A78" w:rsidRPr="00AD2E4E">
        <w:rPr>
          <w:rFonts w:ascii="Cambria" w:eastAsia="Cambria" w:hAnsi="Cambria" w:cs="Cambria"/>
          <w:i/>
          <w:color w:val="auto"/>
          <w:sz w:val="22"/>
          <w:szCs w:val="22"/>
        </w:rPr>
        <w:t xml:space="preserve"> </w:t>
      </w:r>
      <w:r w:rsidR="00BC1A78" w:rsidRPr="00AD2E4E">
        <w:rPr>
          <w:rFonts w:ascii="Cambria" w:eastAsia="Cambria" w:hAnsi="Cambria" w:cs="Cambria"/>
          <w:color w:val="auto"/>
          <w:sz w:val="22"/>
          <w:szCs w:val="22"/>
        </w:rPr>
        <w:t>(SANTOS, Lenir. “</w:t>
      </w:r>
      <w:r w:rsidR="00BC1A78" w:rsidRPr="00AD2E4E">
        <w:rPr>
          <w:rFonts w:ascii="Cambria" w:eastAsia="Cambria" w:hAnsi="Cambria" w:cs="Cambria"/>
          <w:i/>
          <w:color w:val="auto"/>
          <w:sz w:val="22"/>
          <w:szCs w:val="22"/>
        </w:rPr>
        <w:t>SUS e a Lei Complementar 141 Comentada</w:t>
      </w:r>
      <w:r w:rsidR="00BC1A78" w:rsidRPr="00AD2E4E">
        <w:rPr>
          <w:rFonts w:ascii="Cambria" w:eastAsia="Cambria" w:hAnsi="Cambria" w:cs="Cambria"/>
          <w:color w:val="auto"/>
          <w:sz w:val="22"/>
          <w:szCs w:val="22"/>
        </w:rPr>
        <w:t xml:space="preserve">”, 2ª </w:t>
      </w:r>
      <w:r w:rsidR="00B473AB" w:rsidRPr="00AD2E4E">
        <w:rPr>
          <w:rFonts w:ascii="Cambria" w:eastAsia="Cambria" w:hAnsi="Cambria" w:cs="Cambria"/>
          <w:color w:val="auto"/>
          <w:sz w:val="22"/>
          <w:szCs w:val="22"/>
        </w:rPr>
        <w:t>E</w:t>
      </w:r>
      <w:r w:rsidR="00BC1A78" w:rsidRPr="00AD2E4E">
        <w:rPr>
          <w:rFonts w:ascii="Cambria" w:eastAsia="Cambria" w:hAnsi="Cambria" w:cs="Cambria"/>
          <w:color w:val="auto"/>
          <w:sz w:val="22"/>
          <w:szCs w:val="22"/>
        </w:rPr>
        <w:t>d, 2012, pag. 58, Saberes Editora) (grifamos).</w:t>
      </w:r>
    </w:p>
    <w:p w14:paraId="2E980AFF" w14:textId="77777777" w:rsidR="00BC1A78" w:rsidRPr="00BC1A78" w:rsidRDefault="00BC1A78" w:rsidP="00BC1A78">
      <w:pPr>
        <w:spacing w:line="360" w:lineRule="auto"/>
        <w:ind w:left="2268" w:right="218"/>
        <w:jc w:val="both"/>
        <w:rPr>
          <w:rFonts w:ascii="Cambria" w:eastAsia="Cambria" w:hAnsi="Cambria" w:cs="Cambria"/>
          <w:i/>
          <w:color w:val="auto"/>
        </w:rPr>
      </w:pPr>
    </w:p>
    <w:p w14:paraId="01CBA4BB" w14:textId="77777777" w:rsidR="005A24CA" w:rsidRPr="0095100F" w:rsidRDefault="00DF7549" w:rsidP="005A24CA">
      <w:pPr>
        <w:spacing w:line="360" w:lineRule="auto"/>
        <w:ind w:firstLine="2268"/>
        <w:jc w:val="both"/>
        <w:rPr>
          <w:rFonts w:ascii="Cambria" w:eastAsia="Cambria" w:hAnsi="Cambria" w:cs="Cambria"/>
          <w:color w:val="auto"/>
          <w:sz w:val="24"/>
          <w:szCs w:val="24"/>
        </w:rPr>
      </w:pPr>
      <w:r w:rsidRPr="0095100F">
        <w:rPr>
          <w:rFonts w:ascii="Cambria" w:eastAsia="Cambria" w:hAnsi="Cambria" w:cs="Cambria"/>
          <w:color w:val="auto"/>
          <w:sz w:val="24"/>
          <w:szCs w:val="24"/>
        </w:rPr>
        <w:t>Com efeito, a essencialidade da escolha de prioridades financeiras pelo legislador com relação às ações e serviços de saúde se traduz nas graves consequências delineadas na própria Lei Complementar nº 141/2012 para as hipóteses de inobservância da regra acerca da aplicação mínima de receita vinculada, e que vão muito além da responsabilização pessoal do gestor público:</w:t>
      </w:r>
      <w:r w:rsidR="005A24CA" w:rsidRPr="0095100F">
        <w:rPr>
          <w:rFonts w:ascii="Cambria" w:eastAsia="Cambria" w:hAnsi="Cambria" w:cs="Cambria"/>
          <w:color w:val="auto"/>
          <w:sz w:val="24"/>
          <w:szCs w:val="24"/>
        </w:rPr>
        <w:t xml:space="preserve"> restrição das transferências devidas pela </w:t>
      </w:r>
      <w:r w:rsidR="005A24CA" w:rsidRPr="0095100F">
        <w:rPr>
          <w:rFonts w:ascii="Cambria" w:eastAsia="Cambria" w:hAnsi="Cambria" w:cs="Cambria"/>
          <w:color w:val="auto"/>
          <w:sz w:val="24"/>
          <w:szCs w:val="24"/>
        </w:rPr>
        <w:lastRenderedPageBreak/>
        <w:t xml:space="preserve">União aos Estados, passível, inclusive, de intervenção federal (artigo 34, inciso VII, alínea </w:t>
      </w:r>
      <w:r w:rsidR="005A24CA" w:rsidRPr="0095100F">
        <w:rPr>
          <w:rFonts w:ascii="Cambria" w:eastAsia="Cambria" w:hAnsi="Cambria" w:cs="Cambria"/>
          <w:i/>
          <w:color w:val="auto"/>
          <w:sz w:val="24"/>
          <w:szCs w:val="24"/>
        </w:rPr>
        <w:t>e</w:t>
      </w:r>
      <w:r w:rsidR="005A24CA" w:rsidRPr="0095100F">
        <w:rPr>
          <w:rFonts w:ascii="Cambria" w:eastAsia="Cambria" w:hAnsi="Cambria" w:cs="Cambria"/>
          <w:color w:val="auto"/>
          <w:sz w:val="24"/>
          <w:szCs w:val="24"/>
        </w:rPr>
        <w:t>), medida de caráter excepcional, não adotada nos casos de efetividade de outros direitos fundamentais sociais.</w:t>
      </w:r>
    </w:p>
    <w:p w14:paraId="219D6396" w14:textId="77777777" w:rsidR="007B6DB0" w:rsidRPr="00AD2E4E" w:rsidRDefault="007B6DB0" w:rsidP="007B6DB0">
      <w:pPr>
        <w:spacing w:before="1"/>
        <w:rPr>
          <w:rFonts w:ascii="Cambria" w:eastAsia="Cambria" w:hAnsi="Cambria" w:cs="Cambria"/>
          <w:sz w:val="24"/>
          <w:szCs w:val="24"/>
        </w:rPr>
      </w:pPr>
    </w:p>
    <w:p w14:paraId="2E024796" w14:textId="319A3BDD" w:rsidR="007B6DB0" w:rsidRPr="00AD2E4E" w:rsidRDefault="007B6DB0" w:rsidP="00021FB9">
      <w:pPr>
        <w:spacing w:line="360" w:lineRule="auto"/>
        <w:ind w:firstLine="2268"/>
        <w:jc w:val="both"/>
        <w:rPr>
          <w:rFonts w:ascii="Cambria" w:eastAsia="Cambria" w:hAnsi="Cambria" w:cs="Cambria"/>
          <w:sz w:val="24"/>
          <w:szCs w:val="24"/>
        </w:rPr>
      </w:pPr>
      <w:r w:rsidRPr="00AD2E4E">
        <w:rPr>
          <w:rFonts w:ascii="Cambria" w:eastAsia="Cambria" w:hAnsi="Cambria" w:cs="Cambria"/>
          <w:i/>
          <w:sz w:val="24"/>
          <w:szCs w:val="24"/>
        </w:rPr>
        <w:t>Ad cautelam</w:t>
      </w:r>
      <w:r w:rsidRPr="00AD2E4E">
        <w:rPr>
          <w:rFonts w:ascii="Cambria" w:eastAsia="Cambria" w:hAnsi="Cambria" w:cs="Cambria"/>
          <w:sz w:val="24"/>
          <w:szCs w:val="24"/>
        </w:rPr>
        <w:t xml:space="preserve">, ressalte-se não haver qualquer possibilidade de se considerar a alocação do percentual mínimo constitucional na área da saúde como um fator à disposição da esfera de conveniência e de oportunidade do gestor, como se o mesmo pudesse relegar tal obrigação constitucional a papel secundário, a ser cumprido quando </w:t>
      </w:r>
      <w:r w:rsidR="009F092E" w:rsidRPr="00AD2E4E">
        <w:rPr>
          <w:rFonts w:ascii="Cambria" w:eastAsia="Cambria" w:hAnsi="Cambria" w:cs="Cambria"/>
          <w:sz w:val="24"/>
          <w:szCs w:val="24"/>
        </w:rPr>
        <w:t>e</w:t>
      </w:r>
      <w:r w:rsidRPr="00AD2E4E">
        <w:rPr>
          <w:rFonts w:ascii="Cambria" w:eastAsia="Cambria" w:hAnsi="Cambria" w:cs="Cambria"/>
          <w:sz w:val="24"/>
          <w:szCs w:val="24"/>
        </w:rPr>
        <w:t>ntender</w:t>
      </w:r>
      <w:r w:rsidR="009F092E" w:rsidRPr="00AD2E4E">
        <w:rPr>
          <w:rFonts w:ascii="Cambria" w:eastAsia="Cambria" w:hAnsi="Cambria" w:cs="Cambria"/>
          <w:sz w:val="24"/>
          <w:szCs w:val="24"/>
        </w:rPr>
        <w:t xml:space="preserve"> devido</w:t>
      </w:r>
      <w:r w:rsidRPr="00AD2E4E">
        <w:rPr>
          <w:rFonts w:ascii="Cambria" w:eastAsia="Cambria" w:hAnsi="Cambria" w:cs="Cambria"/>
          <w:sz w:val="24"/>
          <w:szCs w:val="24"/>
        </w:rPr>
        <w:t>, valendo-se de verdadeiro “empréstimo” das verbas da área da saúde para priorizar, ao revés, aportes aleatórios e até mesmo supérfluos</w:t>
      </w:r>
      <w:r w:rsidR="00021FB9" w:rsidRPr="00AD2E4E">
        <w:rPr>
          <w:rFonts w:ascii="Cambria" w:eastAsia="Cambria" w:hAnsi="Cambria" w:cs="Cambria"/>
          <w:sz w:val="24"/>
          <w:szCs w:val="24"/>
        </w:rPr>
        <w:t xml:space="preserve"> em políticas públicas diferentes daquelas que objetivam conferir concretização à saúde pública. A discricionariedade administrativa não alberga a hipótese em comento. Ao contrário, relevante enfatizar que em termos de saúde, o legislador pátrio vem sendo pródigo na edição de normas conformadoras, deixando poucas escolhas a serem trilhadas pelo gestor. No cenário nacional, </w:t>
      </w:r>
      <w:r w:rsidR="001B2EE2" w:rsidRPr="00AD2E4E">
        <w:rPr>
          <w:rFonts w:ascii="Cambria" w:eastAsia="Cambria" w:hAnsi="Cambria" w:cs="Cambria"/>
          <w:sz w:val="24"/>
          <w:szCs w:val="24"/>
        </w:rPr>
        <w:t>t</w:t>
      </w:r>
      <w:r w:rsidR="00021FB9" w:rsidRPr="00AD2E4E">
        <w:rPr>
          <w:rFonts w:ascii="Cambria" w:eastAsia="Cambria" w:hAnsi="Cambria" w:cs="Cambria"/>
          <w:sz w:val="24"/>
          <w:szCs w:val="24"/>
        </w:rPr>
        <w:t>rata-se da política</w:t>
      </w:r>
      <w:r w:rsidR="001B2EE2" w:rsidRPr="00AD2E4E">
        <w:rPr>
          <w:rFonts w:ascii="Cambria" w:eastAsia="Cambria" w:hAnsi="Cambria" w:cs="Cambria"/>
          <w:sz w:val="24"/>
          <w:szCs w:val="24"/>
        </w:rPr>
        <w:t xml:space="preserve"> pública que contempla maior número de preceitos normativos no tocante ao </w:t>
      </w:r>
      <w:r w:rsidR="001B2EE2" w:rsidRPr="00AD2E4E">
        <w:rPr>
          <w:rFonts w:ascii="Cambria" w:eastAsia="Cambria" w:hAnsi="Cambria" w:cs="Cambria"/>
          <w:i/>
          <w:sz w:val="24"/>
          <w:szCs w:val="24"/>
        </w:rPr>
        <w:t xml:space="preserve">modus </w:t>
      </w:r>
      <w:r w:rsidR="001B2EE2" w:rsidRPr="00AD2E4E">
        <w:rPr>
          <w:rFonts w:ascii="Cambria" w:eastAsia="Cambria" w:hAnsi="Cambria" w:cs="Cambria"/>
          <w:sz w:val="24"/>
          <w:szCs w:val="24"/>
        </w:rPr>
        <w:t xml:space="preserve">de </w:t>
      </w:r>
      <w:proofErr w:type="gramStart"/>
      <w:r w:rsidR="009F092E" w:rsidRPr="00AD2E4E">
        <w:rPr>
          <w:rFonts w:ascii="Cambria" w:eastAsia="Cambria" w:hAnsi="Cambria" w:cs="Cambria"/>
          <w:sz w:val="24"/>
          <w:szCs w:val="24"/>
        </w:rPr>
        <w:t>implementação</w:t>
      </w:r>
      <w:proofErr w:type="gramEnd"/>
      <w:r w:rsidR="009F092E" w:rsidRPr="00AD2E4E">
        <w:rPr>
          <w:rFonts w:ascii="Cambria" w:eastAsia="Cambria" w:hAnsi="Cambria" w:cs="Cambria"/>
          <w:sz w:val="24"/>
          <w:szCs w:val="24"/>
        </w:rPr>
        <w:t xml:space="preserve"> e </w:t>
      </w:r>
      <w:r w:rsidR="001B2EE2" w:rsidRPr="00AD2E4E">
        <w:rPr>
          <w:rFonts w:ascii="Cambria" w:eastAsia="Cambria" w:hAnsi="Cambria" w:cs="Cambria"/>
          <w:sz w:val="24"/>
          <w:szCs w:val="24"/>
        </w:rPr>
        <w:t xml:space="preserve">operacionalização da política. Enquanto em relação a alguns </w:t>
      </w:r>
      <w:r w:rsidR="009F092E" w:rsidRPr="00AD2E4E">
        <w:rPr>
          <w:rFonts w:ascii="Cambria" w:eastAsia="Cambria" w:hAnsi="Cambria" w:cs="Cambria"/>
          <w:sz w:val="24"/>
          <w:szCs w:val="24"/>
        </w:rPr>
        <w:t>direitos prestacionais</w:t>
      </w:r>
      <w:r w:rsidR="001B2EE2" w:rsidRPr="00AD2E4E">
        <w:rPr>
          <w:rFonts w:ascii="Cambria" w:eastAsia="Cambria" w:hAnsi="Cambria" w:cs="Cambria"/>
          <w:sz w:val="24"/>
          <w:szCs w:val="24"/>
        </w:rPr>
        <w:t>, o legislador confere um amplo es</w:t>
      </w:r>
      <w:r w:rsidR="00AA7F86" w:rsidRPr="00AD2E4E">
        <w:rPr>
          <w:rFonts w:ascii="Cambria" w:eastAsia="Cambria" w:hAnsi="Cambria" w:cs="Cambria"/>
          <w:sz w:val="24"/>
          <w:szCs w:val="24"/>
        </w:rPr>
        <w:t>pectro</w:t>
      </w:r>
      <w:r w:rsidR="001B2EE2" w:rsidRPr="00AD2E4E">
        <w:rPr>
          <w:rFonts w:ascii="Cambria" w:eastAsia="Cambria" w:hAnsi="Cambria" w:cs="Cambria"/>
          <w:sz w:val="24"/>
          <w:szCs w:val="24"/>
        </w:rPr>
        <w:t xml:space="preserve"> de conformação ao gestor, tal fato não ocorre na saúde. </w:t>
      </w:r>
      <w:r w:rsidR="00990125">
        <w:rPr>
          <w:rFonts w:ascii="Cambria" w:eastAsia="Cambria" w:hAnsi="Cambria" w:cs="Cambria"/>
          <w:sz w:val="24"/>
          <w:szCs w:val="24"/>
        </w:rPr>
        <w:t>Se em relação aos detalhamentos</w:t>
      </w:r>
      <w:r w:rsidR="001B2EE2" w:rsidRPr="00AD2E4E">
        <w:rPr>
          <w:rFonts w:ascii="Cambria" w:eastAsia="Cambria" w:hAnsi="Cambria" w:cs="Cambria"/>
          <w:sz w:val="24"/>
          <w:szCs w:val="24"/>
        </w:rPr>
        <w:t xml:space="preserve"> não é sempre lícito ao gestor fazer opções</w:t>
      </w:r>
      <w:r w:rsidR="00E35D7C" w:rsidRPr="00AD2E4E">
        <w:rPr>
          <w:rFonts w:ascii="Cambria" w:eastAsia="Cambria" w:hAnsi="Cambria" w:cs="Cambria"/>
          <w:sz w:val="24"/>
          <w:szCs w:val="24"/>
        </w:rPr>
        <w:t xml:space="preserve"> – aliás, os espaços são consideravelmente </w:t>
      </w:r>
      <w:proofErr w:type="gramStart"/>
      <w:r w:rsidR="00E35D7C" w:rsidRPr="00AD2E4E">
        <w:rPr>
          <w:rFonts w:ascii="Cambria" w:eastAsia="Cambria" w:hAnsi="Cambria" w:cs="Cambria"/>
          <w:sz w:val="24"/>
          <w:szCs w:val="24"/>
        </w:rPr>
        <w:t>reduzidos, como exposto</w:t>
      </w:r>
      <w:proofErr w:type="gramEnd"/>
      <w:r w:rsidR="00E35D7C" w:rsidRPr="00AD2E4E">
        <w:rPr>
          <w:rFonts w:ascii="Cambria" w:eastAsia="Cambria" w:hAnsi="Cambria" w:cs="Cambria"/>
          <w:sz w:val="24"/>
          <w:szCs w:val="24"/>
        </w:rPr>
        <w:t xml:space="preserve"> -</w:t>
      </w:r>
      <w:r w:rsidR="00990125">
        <w:rPr>
          <w:rFonts w:ascii="Cambria" w:eastAsia="Cambria" w:hAnsi="Cambria" w:cs="Cambria"/>
          <w:sz w:val="24"/>
          <w:szCs w:val="24"/>
        </w:rPr>
        <w:t>, por razão maior</w:t>
      </w:r>
      <w:r w:rsidR="001B2EE2" w:rsidRPr="00AD2E4E">
        <w:rPr>
          <w:rFonts w:ascii="Cambria" w:eastAsia="Cambria" w:hAnsi="Cambria" w:cs="Cambria"/>
          <w:sz w:val="24"/>
          <w:szCs w:val="24"/>
        </w:rPr>
        <w:t xml:space="preserve"> não lhe é autorizado transacionar com o percentual mínimo constitucionalmente estipulado.</w:t>
      </w:r>
      <w:r w:rsidR="00021FB9" w:rsidRPr="00AD2E4E">
        <w:rPr>
          <w:rFonts w:ascii="Cambria" w:eastAsia="Cambria" w:hAnsi="Cambria" w:cs="Cambria"/>
          <w:sz w:val="24"/>
          <w:szCs w:val="24"/>
        </w:rPr>
        <w:t xml:space="preserve"> </w:t>
      </w:r>
    </w:p>
    <w:p w14:paraId="28811405" w14:textId="77777777" w:rsidR="00021FB9" w:rsidRPr="00AD2E4E" w:rsidRDefault="00021FB9" w:rsidP="00021FB9">
      <w:pPr>
        <w:spacing w:line="360" w:lineRule="auto"/>
        <w:ind w:firstLine="2268"/>
        <w:jc w:val="both"/>
        <w:rPr>
          <w:rFonts w:ascii="Cambria" w:eastAsia="Cambria" w:hAnsi="Cambria" w:cs="Cambria"/>
          <w:sz w:val="24"/>
          <w:szCs w:val="24"/>
        </w:rPr>
      </w:pPr>
    </w:p>
    <w:p w14:paraId="7AE9C513" w14:textId="77777777" w:rsidR="009260A8" w:rsidRPr="00AD2E4E" w:rsidRDefault="00984AAC" w:rsidP="009260A8">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Assim, c</w:t>
      </w:r>
      <w:r w:rsidR="009260A8" w:rsidRPr="00AD2E4E">
        <w:rPr>
          <w:rFonts w:ascii="Cambria" w:eastAsia="Cambria" w:hAnsi="Cambria" w:cs="Cambria"/>
          <w:sz w:val="24"/>
          <w:szCs w:val="24"/>
        </w:rPr>
        <w:t xml:space="preserve">arece de arrimo o argumento ensaiado pelo </w:t>
      </w:r>
      <w:r w:rsidR="0037016C" w:rsidRPr="00AD2E4E">
        <w:rPr>
          <w:rFonts w:ascii="Cambria" w:eastAsia="Cambria" w:hAnsi="Cambria" w:cs="Cambria"/>
          <w:sz w:val="24"/>
          <w:szCs w:val="24"/>
        </w:rPr>
        <w:t>Chefe do Executivo estadual</w:t>
      </w:r>
      <w:r w:rsidR="009260A8" w:rsidRPr="00AD2E4E">
        <w:rPr>
          <w:rFonts w:ascii="Cambria" w:eastAsia="Cambria" w:hAnsi="Cambria" w:cs="Cambria"/>
          <w:sz w:val="24"/>
          <w:szCs w:val="24"/>
        </w:rPr>
        <w:t xml:space="preserve"> em sua resposta à notificação expedida no bojo do Inquérito Civil em anexo</w:t>
      </w:r>
      <w:r w:rsidR="009260A8" w:rsidRPr="00AD2E4E">
        <w:rPr>
          <w:rFonts w:ascii="Cambria" w:eastAsia="Cambria" w:hAnsi="Cambria" w:cs="Cambria"/>
          <w:sz w:val="24"/>
          <w:szCs w:val="24"/>
          <w:vertAlign w:val="superscript"/>
        </w:rPr>
        <w:footnoteReference w:id="6"/>
      </w:r>
      <w:r w:rsidR="009260A8" w:rsidRPr="00AD2E4E">
        <w:rPr>
          <w:rFonts w:ascii="Cambria" w:eastAsia="Cambria" w:hAnsi="Cambria" w:cs="Cambria"/>
          <w:sz w:val="24"/>
          <w:szCs w:val="24"/>
        </w:rPr>
        <w:t xml:space="preserve">, segundo o qual a crise financeira que assola o </w:t>
      </w:r>
      <w:r w:rsidR="00EB6D1A" w:rsidRPr="00AD2E4E">
        <w:rPr>
          <w:rFonts w:ascii="Cambria" w:eastAsia="Cambria" w:hAnsi="Cambria" w:cs="Cambria"/>
          <w:sz w:val="24"/>
          <w:szCs w:val="24"/>
        </w:rPr>
        <w:t xml:space="preserve">Estado do </w:t>
      </w:r>
      <w:r w:rsidR="009260A8" w:rsidRPr="00AD2E4E">
        <w:rPr>
          <w:rFonts w:ascii="Cambria" w:eastAsia="Cambria" w:hAnsi="Cambria" w:cs="Cambria"/>
          <w:sz w:val="24"/>
          <w:szCs w:val="24"/>
        </w:rPr>
        <w:t>Rio de Janeiro é a grande responsável pela queda na arrecadação e consequente cenário de caos nas contas e serviços públicos estaduais</w:t>
      </w:r>
      <w:r w:rsidR="00E35D7C" w:rsidRPr="00AD2E4E">
        <w:rPr>
          <w:rFonts w:ascii="Cambria" w:eastAsia="Cambria" w:hAnsi="Cambria" w:cs="Cambria"/>
          <w:sz w:val="24"/>
          <w:szCs w:val="24"/>
        </w:rPr>
        <w:t>, pelo que, discricionariamente, poderia dispor sobre o teor dos mencionados comandos normativos</w:t>
      </w:r>
      <w:r w:rsidR="009260A8" w:rsidRPr="00AD2E4E">
        <w:rPr>
          <w:rFonts w:ascii="Cambria" w:eastAsia="Cambria" w:hAnsi="Cambria" w:cs="Cambria"/>
          <w:sz w:val="24"/>
          <w:szCs w:val="24"/>
        </w:rPr>
        <w:t>.</w:t>
      </w:r>
    </w:p>
    <w:p w14:paraId="753A721E" w14:textId="77777777" w:rsidR="009260A8" w:rsidRPr="00AD2E4E" w:rsidRDefault="009260A8" w:rsidP="009260A8">
      <w:pPr>
        <w:spacing w:line="360" w:lineRule="auto"/>
        <w:ind w:firstLine="2268"/>
        <w:jc w:val="both"/>
        <w:rPr>
          <w:rFonts w:ascii="Cambria" w:eastAsia="Cambria" w:hAnsi="Cambria" w:cs="Cambria"/>
          <w:sz w:val="24"/>
          <w:szCs w:val="24"/>
        </w:rPr>
      </w:pPr>
    </w:p>
    <w:p w14:paraId="5E38F1CA" w14:textId="77777777" w:rsidR="009260A8" w:rsidRPr="00AD2E4E" w:rsidRDefault="009260A8" w:rsidP="009260A8">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lastRenderedPageBreak/>
        <w:t xml:space="preserve">A desconstrução de tese </w:t>
      </w:r>
      <w:r w:rsidR="009F092E" w:rsidRPr="00AD2E4E">
        <w:rPr>
          <w:rFonts w:ascii="Cambria" w:eastAsia="Cambria" w:hAnsi="Cambria" w:cs="Cambria"/>
          <w:sz w:val="24"/>
          <w:szCs w:val="24"/>
        </w:rPr>
        <w:t xml:space="preserve">defensiva </w:t>
      </w:r>
      <w:r w:rsidR="0037016C" w:rsidRPr="00AD2E4E">
        <w:rPr>
          <w:rFonts w:ascii="Cambria" w:eastAsia="Cambria" w:hAnsi="Cambria" w:cs="Cambria"/>
          <w:sz w:val="24"/>
          <w:szCs w:val="24"/>
        </w:rPr>
        <w:t xml:space="preserve">apresentada </w:t>
      </w:r>
      <w:r w:rsidR="009F092E" w:rsidRPr="00AD2E4E">
        <w:rPr>
          <w:rFonts w:ascii="Cambria" w:eastAsia="Cambria" w:hAnsi="Cambria" w:cs="Cambria"/>
          <w:sz w:val="24"/>
          <w:szCs w:val="24"/>
        </w:rPr>
        <w:t>mostra-se</w:t>
      </w:r>
      <w:r w:rsidRPr="00AD2E4E">
        <w:rPr>
          <w:rFonts w:ascii="Cambria" w:eastAsia="Cambria" w:hAnsi="Cambria" w:cs="Cambria"/>
          <w:sz w:val="24"/>
          <w:szCs w:val="24"/>
        </w:rPr>
        <w:t xml:space="preserve"> simples</w:t>
      </w:r>
      <w:r w:rsidR="0037016C" w:rsidRPr="00AD2E4E">
        <w:rPr>
          <w:rFonts w:ascii="Cambria" w:eastAsia="Cambria" w:hAnsi="Cambria" w:cs="Cambria"/>
          <w:sz w:val="24"/>
          <w:szCs w:val="24"/>
        </w:rPr>
        <w:t>:</w:t>
      </w:r>
      <w:r w:rsidRPr="00AD2E4E">
        <w:rPr>
          <w:rFonts w:ascii="Cambria" w:eastAsia="Cambria" w:hAnsi="Cambria" w:cs="Cambria"/>
          <w:sz w:val="24"/>
          <w:szCs w:val="24"/>
        </w:rPr>
        <w:t xml:space="preserve"> </w:t>
      </w:r>
      <w:proofErr w:type="gramStart"/>
      <w:r w:rsidRPr="00AD2E4E">
        <w:rPr>
          <w:rFonts w:ascii="Cambria" w:eastAsia="Cambria" w:hAnsi="Cambria" w:cs="Cambria"/>
          <w:sz w:val="24"/>
          <w:szCs w:val="24"/>
        </w:rPr>
        <w:t>o Constituinte</w:t>
      </w:r>
      <w:proofErr w:type="gramEnd"/>
      <w:r w:rsidRPr="00AD2E4E">
        <w:rPr>
          <w:rFonts w:ascii="Cambria" w:eastAsia="Cambria" w:hAnsi="Cambria" w:cs="Cambria"/>
          <w:sz w:val="24"/>
          <w:szCs w:val="24"/>
        </w:rPr>
        <w:t xml:space="preserve">, ao estabelecer um </w:t>
      </w:r>
      <w:r w:rsidR="00EB6D1A" w:rsidRPr="00AD2E4E">
        <w:rPr>
          <w:rFonts w:ascii="Cambria" w:eastAsia="Cambria" w:hAnsi="Cambria" w:cs="Cambria"/>
          <w:sz w:val="24"/>
          <w:szCs w:val="24"/>
        </w:rPr>
        <w:t xml:space="preserve">percentual mínimo </w:t>
      </w:r>
      <w:r w:rsidR="0037016C" w:rsidRPr="00AD2E4E">
        <w:rPr>
          <w:rFonts w:ascii="Cambria" w:eastAsia="Cambria" w:hAnsi="Cambria" w:cs="Cambria"/>
          <w:sz w:val="24"/>
          <w:szCs w:val="24"/>
        </w:rPr>
        <w:t xml:space="preserve">para aplicação na saúde, </w:t>
      </w:r>
      <w:r w:rsidR="00EB6D1A" w:rsidRPr="00AD2E4E">
        <w:rPr>
          <w:rFonts w:ascii="Cambria" w:eastAsia="Cambria" w:hAnsi="Cambria" w:cs="Cambria"/>
          <w:sz w:val="24"/>
          <w:szCs w:val="24"/>
        </w:rPr>
        <w:t>e não quantia fixa</w:t>
      </w:r>
      <w:r w:rsidRPr="00AD2E4E">
        <w:rPr>
          <w:rFonts w:ascii="Cambria" w:eastAsia="Cambria" w:hAnsi="Cambria" w:cs="Cambria"/>
          <w:sz w:val="24"/>
          <w:szCs w:val="24"/>
        </w:rPr>
        <w:t xml:space="preserve">, já </w:t>
      </w:r>
      <w:r w:rsidR="00EB6D1A" w:rsidRPr="00AD2E4E">
        <w:rPr>
          <w:rFonts w:ascii="Cambria" w:eastAsia="Cambria" w:hAnsi="Cambria" w:cs="Cambria"/>
          <w:sz w:val="24"/>
          <w:szCs w:val="24"/>
        </w:rPr>
        <w:t>previu</w:t>
      </w:r>
      <w:r w:rsidRPr="00AD2E4E">
        <w:rPr>
          <w:rFonts w:ascii="Cambria" w:eastAsia="Cambria" w:hAnsi="Cambria" w:cs="Cambria"/>
          <w:sz w:val="24"/>
          <w:szCs w:val="24"/>
        </w:rPr>
        <w:t xml:space="preserve"> </w:t>
      </w:r>
      <w:r w:rsidR="00EB6D1A" w:rsidRPr="00AD2E4E">
        <w:rPr>
          <w:rFonts w:ascii="Cambria" w:eastAsia="Cambria" w:hAnsi="Cambria" w:cs="Cambria"/>
          <w:sz w:val="24"/>
          <w:szCs w:val="24"/>
        </w:rPr>
        <w:t xml:space="preserve">o caráter variável do </w:t>
      </w:r>
      <w:r w:rsidR="00EB6D1A" w:rsidRPr="00AD2E4E">
        <w:rPr>
          <w:rFonts w:ascii="Cambria" w:eastAsia="Cambria" w:hAnsi="Cambria" w:cs="Cambria"/>
          <w:i/>
          <w:sz w:val="24"/>
          <w:szCs w:val="24"/>
        </w:rPr>
        <w:t>quantum</w:t>
      </w:r>
      <w:r w:rsidR="00EB6D1A" w:rsidRPr="00AD2E4E">
        <w:rPr>
          <w:rFonts w:ascii="Cambria" w:eastAsia="Cambria" w:hAnsi="Cambria" w:cs="Cambria"/>
          <w:sz w:val="24"/>
          <w:szCs w:val="24"/>
        </w:rPr>
        <w:t xml:space="preserve"> proveniente de arrecadação de tributos estaduais</w:t>
      </w:r>
      <w:r w:rsidRPr="00AD2E4E">
        <w:rPr>
          <w:rFonts w:ascii="Cambria" w:eastAsia="Cambria" w:hAnsi="Cambria" w:cs="Cambria"/>
          <w:sz w:val="24"/>
          <w:szCs w:val="24"/>
        </w:rPr>
        <w:t xml:space="preserve">, </w:t>
      </w:r>
      <w:r w:rsidR="0037016C" w:rsidRPr="00AD2E4E">
        <w:rPr>
          <w:rFonts w:ascii="Cambria" w:eastAsia="Cambria" w:hAnsi="Cambria" w:cs="Cambria"/>
          <w:sz w:val="24"/>
          <w:szCs w:val="24"/>
        </w:rPr>
        <w:t xml:space="preserve">vez que esse é </w:t>
      </w:r>
      <w:r w:rsidR="009F092E" w:rsidRPr="00AD2E4E">
        <w:rPr>
          <w:rFonts w:ascii="Cambria" w:eastAsia="Cambria" w:hAnsi="Cambria" w:cs="Cambria"/>
          <w:sz w:val="24"/>
          <w:szCs w:val="24"/>
        </w:rPr>
        <w:t>passível de oscilações em razão</w:t>
      </w:r>
      <w:r w:rsidRPr="00AD2E4E">
        <w:rPr>
          <w:rFonts w:ascii="Cambria" w:eastAsia="Cambria" w:hAnsi="Cambria" w:cs="Cambria"/>
          <w:sz w:val="24"/>
          <w:szCs w:val="24"/>
        </w:rPr>
        <w:t xml:space="preserve"> </w:t>
      </w:r>
      <w:r w:rsidR="009F092E" w:rsidRPr="00AD2E4E">
        <w:rPr>
          <w:rFonts w:ascii="Cambria" w:eastAsia="Cambria" w:hAnsi="Cambria" w:cs="Cambria"/>
          <w:sz w:val="24"/>
          <w:szCs w:val="24"/>
        </w:rPr>
        <w:t>de</w:t>
      </w:r>
      <w:r w:rsidRPr="00AD2E4E">
        <w:rPr>
          <w:rFonts w:ascii="Cambria" w:eastAsia="Cambria" w:hAnsi="Cambria" w:cs="Cambria"/>
          <w:sz w:val="24"/>
          <w:szCs w:val="24"/>
        </w:rPr>
        <w:t xml:space="preserve"> cenários econômicos</w:t>
      </w:r>
      <w:r w:rsidR="009F092E" w:rsidRPr="00AD2E4E">
        <w:rPr>
          <w:rFonts w:ascii="Cambria" w:eastAsia="Cambria" w:hAnsi="Cambria" w:cs="Cambria"/>
          <w:sz w:val="24"/>
          <w:szCs w:val="24"/>
        </w:rPr>
        <w:t xml:space="preserve"> experimentados em diferentes épocas</w:t>
      </w:r>
      <w:r w:rsidRPr="00AD2E4E">
        <w:rPr>
          <w:rFonts w:ascii="Cambria" w:eastAsia="Cambria" w:hAnsi="Cambria" w:cs="Cambria"/>
          <w:sz w:val="24"/>
          <w:szCs w:val="24"/>
        </w:rPr>
        <w:t xml:space="preserve">. Portanto, a queda na arrecadação </w:t>
      </w:r>
      <w:r w:rsidR="00996D56" w:rsidRPr="00AD2E4E">
        <w:rPr>
          <w:rFonts w:ascii="Cambria" w:eastAsia="Cambria" w:hAnsi="Cambria" w:cs="Cambria"/>
          <w:sz w:val="24"/>
          <w:szCs w:val="24"/>
        </w:rPr>
        <w:t>do valor recolhido a</w:t>
      </w:r>
      <w:r w:rsidRPr="00AD2E4E">
        <w:rPr>
          <w:rFonts w:ascii="Cambria" w:eastAsia="Cambria" w:hAnsi="Cambria" w:cs="Cambria"/>
          <w:sz w:val="24"/>
          <w:szCs w:val="24"/>
        </w:rPr>
        <w:t>os cofre</w:t>
      </w:r>
      <w:r w:rsidR="00996D56" w:rsidRPr="00AD2E4E">
        <w:rPr>
          <w:rFonts w:ascii="Cambria" w:eastAsia="Cambria" w:hAnsi="Cambria" w:cs="Cambria"/>
          <w:sz w:val="24"/>
          <w:szCs w:val="24"/>
        </w:rPr>
        <w:t xml:space="preserve">s públicos, seja por qual </w:t>
      </w:r>
      <w:r w:rsidRPr="00AD2E4E">
        <w:rPr>
          <w:rFonts w:ascii="Cambria" w:eastAsia="Cambria" w:hAnsi="Cambria" w:cs="Cambria"/>
          <w:sz w:val="24"/>
          <w:szCs w:val="24"/>
        </w:rPr>
        <w:t>for</w:t>
      </w:r>
      <w:r w:rsidR="00996D56" w:rsidRPr="00AD2E4E">
        <w:rPr>
          <w:rFonts w:ascii="Cambria" w:eastAsia="Cambria" w:hAnsi="Cambria" w:cs="Cambria"/>
          <w:sz w:val="24"/>
          <w:szCs w:val="24"/>
        </w:rPr>
        <w:t xml:space="preserve"> o motivo</w:t>
      </w:r>
      <w:r w:rsidRPr="00AD2E4E">
        <w:rPr>
          <w:rFonts w:ascii="Cambria" w:eastAsia="Cambria" w:hAnsi="Cambria" w:cs="Cambria"/>
          <w:sz w:val="24"/>
          <w:szCs w:val="24"/>
        </w:rPr>
        <w:t xml:space="preserve">, está implicitamente considerada </w:t>
      </w:r>
      <w:r w:rsidR="00996D56" w:rsidRPr="00AD2E4E">
        <w:rPr>
          <w:rFonts w:ascii="Cambria" w:eastAsia="Cambria" w:hAnsi="Cambria" w:cs="Cambria"/>
          <w:sz w:val="24"/>
          <w:szCs w:val="24"/>
        </w:rPr>
        <w:t>na alíquota</w:t>
      </w:r>
      <w:r w:rsidRPr="00AD2E4E">
        <w:rPr>
          <w:rFonts w:ascii="Cambria" w:eastAsia="Cambria" w:hAnsi="Cambria" w:cs="Cambria"/>
          <w:sz w:val="24"/>
          <w:szCs w:val="24"/>
        </w:rPr>
        <w:t xml:space="preserve"> constitucional de 12%. </w:t>
      </w:r>
    </w:p>
    <w:p w14:paraId="49A0CD31" w14:textId="77777777" w:rsidR="009260A8" w:rsidRPr="00AD2E4E" w:rsidRDefault="009260A8" w:rsidP="009260A8">
      <w:pPr>
        <w:spacing w:line="360" w:lineRule="auto"/>
        <w:ind w:firstLine="2268"/>
        <w:jc w:val="both"/>
        <w:rPr>
          <w:rFonts w:ascii="Cambria" w:eastAsia="Cambria" w:hAnsi="Cambria" w:cs="Cambria"/>
          <w:sz w:val="24"/>
          <w:szCs w:val="24"/>
        </w:rPr>
      </w:pPr>
    </w:p>
    <w:p w14:paraId="38EC9F7A" w14:textId="77777777" w:rsidR="009260A8" w:rsidRPr="00AD2E4E" w:rsidRDefault="00996D56" w:rsidP="009260A8">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Por fim,</w:t>
      </w:r>
      <w:r w:rsidR="009260A8" w:rsidRPr="00AD2E4E">
        <w:rPr>
          <w:rFonts w:ascii="Cambria" w:eastAsia="Cambria" w:hAnsi="Cambria" w:cs="Cambria"/>
          <w:sz w:val="24"/>
          <w:szCs w:val="24"/>
        </w:rPr>
        <w:t xml:space="preserve"> ainda que assim não o fosse, a alocação do valor mínimo, na exata forma regulamentada em Lei, depende tão somente da boa vontade administrativa do gestor, </w:t>
      </w:r>
      <w:r w:rsidR="00344500" w:rsidRPr="00AD2E4E">
        <w:rPr>
          <w:rFonts w:ascii="Cambria" w:eastAsia="Cambria" w:hAnsi="Cambria" w:cs="Cambria"/>
          <w:sz w:val="24"/>
          <w:szCs w:val="24"/>
        </w:rPr>
        <w:t xml:space="preserve">que </w:t>
      </w:r>
      <w:r w:rsidR="009260A8" w:rsidRPr="00AD2E4E">
        <w:rPr>
          <w:rFonts w:ascii="Cambria" w:eastAsia="Cambria" w:hAnsi="Cambria" w:cs="Cambria"/>
          <w:sz w:val="24"/>
          <w:szCs w:val="24"/>
        </w:rPr>
        <w:t xml:space="preserve">ao traçar </w:t>
      </w:r>
      <w:r w:rsidR="00344500" w:rsidRPr="00AD2E4E">
        <w:rPr>
          <w:rFonts w:ascii="Cambria" w:eastAsia="Cambria" w:hAnsi="Cambria" w:cs="Cambria"/>
          <w:sz w:val="24"/>
          <w:szCs w:val="24"/>
        </w:rPr>
        <w:t xml:space="preserve">as </w:t>
      </w:r>
      <w:r w:rsidR="009260A8" w:rsidRPr="00AD2E4E">
        <w:rPr>
          <w:rFonts w:ascii="Cambria" w:eastAsia="Cambria" w:hAnsi="Cambria" w:cs="Cambria"/>
          <w:sz w:val="24"/>
          <w:szCs w:val="24"/>
        </w:rPr>
        <w:t xml:space="preserve">prioridades, diretrizes e métodos em seu planejamento, </w:t>
      </w:r>
      <w:r w:rsidR="00344500" w:rsidRPr="00AD2E4E">
        <w:rPr>
          <w:rFonts w:ascii="Cambria" w:eastAsia="Cambria" w:hAnsi="Cambria" w:cs="Cambria"/>
          <w:sz w:val="24"/>
          <w:szCs w:val="24"/>
        </w:rPr>
        <w:t xml:space="preserve">deve </w:t>
      </w:r>
      <w:r w:rsidR="009260A8" w:rsidRPr="00AD2E4E">
        <w:rPr>
          <w:rFonts w:ascii="Cambria" w:eastAsia="Cambria" w:hAnsi="Cambria" w:cs="Cambria"/>
          <w:sz w:val="24"/>
          <w:szCs w:val="24"/>
        </w:rPr>
        <w:t>guarda</w:t>
      </w:r>
      <w:r w:rsidR="00344500" w:rsidRPr="00AD2E4E">
        <w:rPr>
          <w:rFonts w:ascii="Cambria" w:eastAsia="Cambria" w:hAnsi="Cambria" w:cs="Cambria"/>
          <w:sz w:val="24"/>
          <w:szCs w:val="24"/>
        </w:rPr>
        <w:t>r</w:t>
      </w:r>
      <w:r w:rsidR="009260A8" w:rsidRPr="00AD2E4E">
        <w:rPr>
          <w:rFonts w:ascii="Cambria" w:eastAsia="Cambria" w:hAnsi="Cambria" w:cs="Cambria"/>
          <w:sz w:val="24"/>
          <w:szCs w:val="24"/>
        </w:rPr>
        <w:t xml:space="preserve"> observância </w:t>
      </w:r>
      <w:r w:rsidRPr="00AD2E4E">
        <w:rPr>
          <w:rFonts w:ascii="Cambria" w:eastAsia="Cambria" w:hAnsi="Cambria" w:cs="Cambria"/>
          <w:sz w:val="24"/>
          <w:szCs w:val="24"/>
        </w:rPr>
        <w:t>às diretrizes e limitações impostas pelo</w:t>
      </w:r>
      <w:r w:rsidR="009260A8" w:rsidRPr="00AD2E4E">
        <w:rPr>
          <w:rFonts w:ascii="Cambria" w:eastAsia="Cambria" w:hAnsi="Cambria" w:cs="Cambria"/>
          <w:sz w:val="24"/>
          <w:szCs w:val="24"/>
        </w:rPr>
        <w:t xml:space="preserve"> ordenamento jurídico</w:t>
      </w:r>
      <w:r w:rsidR="0037016C" w:rsidRPr="00AD2E4E">
        <w:rPr>
          <w:rFonts w:ascii="Cambria" w:eastAsia="Cambria" w:hAnsi="Cambria" w:cs="Cambria"/>
          <w:sz w:val="24"/>
          <w:szCs w:val="24"/>
        </w:rPr>
        <w:t>, principalmente no que toca à área orçamentária</w:t>
      </w:r>
      <w:r w:rsidR="00344500" w:rsidRPr="00AD2E4E">
        <w:rPr>
          <w:rFonts w:ascii="Cambria" w:eastAsia="Cambria" w:hAnsi="Cambria" w:cs="Cambria"/>
          <w:sz w:val="24"/>
          <w:szCs w:val="24"/>
        </w:rPr>
        <w:t xml:space="preserve">, sem olvidar </w:t>
      </w:r>
      <w:r w:rsidR="00344500" w:rsidRPr="0095100F">
        <w:rPr>
          <w:rFonts w:ascii="Cambria" w:eastAsia="Cambria" w:hAnsi="Cambria" w:cs="Cambria"/>
          <w:color w:val="auto"/>
          <w:sz w:val="24"/>
          <w:szCs w:val="24"/>
        </w:rPr>
        <w:t xml:space="preserve">da existência de ações vinculadas, as </w:t>
      </w:r>
      <w:r w:rsidR="00344500" w:rsidRPr="00AD2E4E">
        <w:rPr>
          <w:rFonts w:ascii="Cambria" w:eastAsia="Cambria" w:hAnsi="Cambria" w:cs="Cambria"/>
          <w:sz w:val="24"/>
          <w:szCs w:val="24"/>
        </w:rPr>
        <w:t xml:space="preserve">quais, </w:t>
      </w:r>
      <w:r w:rsidR="00344500" w:rsidRPr="00AD2E4E">
        <w:rPr>
          <w:rFonts w:ascii="Cambria" w:eastAsia="Cambria" w:hAnsi="Cambria" w:cs="Cambria"/>
          <w:i/>
          <w:sz w:val="24"/>
          <w:szCs w:val="24"/>
        </w:rPr>
        <w:t xml:space="preserve">in </w:t>
      </w:r>
      <w:proofErr w:type="spellStart"/>
      <w:r w:rsidR="00344500" w:rsidRPr="00AD2E4E">
        <w:rPr>
          <w:rFonts w:ascii="Cambria" w:eastAsia="Cambria" w:hAnsi="Cambria" w:cs="Cambria"/>
          <w:i/>
          <w:sz w:val="24"/>
          <w:szCs w:val="24"/>
        </w:rPr>
        <w:t>casu</w:t>
      </w:r>
      <w:proofErr w:type="spellEnd"/>
      <w:r w:rsidR="00344500" w:rsidRPr="00AD2E4E">
        <w:rPr>
          <w:rFonts w:ascii="Cambria" w:eastAsia="Cambria" w:hAnsi="Cambria" w:cs="Cambria"/>
          <w:i/>
          <w:sz w:val="24"/>
          <w:szCs w:val="24"/>
        </w:rPr>
        <w:t xml:space="preserve">, </w:t>
      </w:r>
      <w:r w:rsidR="00344500" w:rsidRPr="00AD2E4E">
        <w:rPr>
          <w:rFonts w:ascii="Cambria" w:eastAsia="Cambria" w:hAnsi="Cambria" w:cs="Cambria"/>
          <w:sz w:val="24"/>
          <w:szCs w:val="24"/>
        </w:rPr>
        <w:t xml:space="preserve">são dotadas de </w:t>
      </w:r>
      <w:r w:rsidR="003509CC" w:rsidRPr="00AD2E4E">
        <w:rPr>
          <w:rFonts w:ascii="Cambria" w:eastAsia="Cambria" w:hAnsi="Cambria" w:cs="Cambria"/>
          <w:sz w:val="24"/>
          <w:szCs w:val="24"/>
        </w:rPr>
        <w:t xml:space="preserve">imperatividade e, por conseguinte, </w:t>
      </w:r>
      <w:r w:rsidR="00344500" w:rsidRPr="00AD2E4E">
        <w:rPr>
          <w:rFonts w:ascii="Cambria" w:eastAsia="Cambria" w:hAnsi="Cambria" w:cs="Cambria"/>
          <w:sz w:val="24"/>
          <w:szCs w:val="24"/>
        </w:rPr>
        <w:t>preferência em relação às discricionárias.</w:t>
      </w:r>
      <w:r w:rsidR="00641C1A" w:rsidRPr="00AD2E4E">
        <w:rPr>
          <w:rFonts w:ascii="Cambria" w:eastAsia="Cambria" w:hAnsi="Cambria" w:cs="Cambria"/>
          <w:sz w:val="24"/>
          <w:szCs w:val="24"/>
        </w:rPr>
        <w:t xml:space="preserve"> </w:t>
      </w:r>
      <w:r w:rsidR="009260A8" w:rsidRPr="00AD2E4E">
        <w:rPr>
          <w:rFonts w:ascii="Cambria" w:eastAsia="Cambria" w:hAnsi="Cambria" w:cs="Cambria"/>
          <w:sz w:val="24"/>
          <w:szCs w:val="24"/>
        </w:rPr>
        <w:t xml:space="preserve">Logo, </w:t>
      </w:r>
      <w:proofErr w:type="gramStart"/>
      <w:r w:rsidR="009260A8" w:rsidRPr="00AD2E4E">
        <w:rPr>
          <w:rFonts w:ascii="Cambria" w:eastAsia="Cambria" w:hAnsi="Cambria" w:cs="Cambria"/>
          <w:sz w:val="24"/>
          <w:szCs w:val="24"/>
        </w:rPr>
        <w:t>a queda na arrecadação</w:t>
      </w:r>
      <w:r w:rsidRPr="00AD2E4E">
        <w:rPr>
          <w:rFonts w:ascii="Cambria" w:eastAsia="Cambria" w:hAnsi="Cambria" w:cs="Cambria"/>
          <w:sz w:val="24"/>
          <w:szCs w:val="24"/>
        </w:rPr>
        <w:t xml:space="preserve"> tributária</w:t>
      </w:r>
      <w:r w:rsidR="003509CC" w:rsidRPr="00AD2E4E">
        <w:rPr>
          <w:rFonts w:ascii="Cambria" w:eastAsia="Cambria" w:hAnsi="Cambria" w:cs="Cambria"/>
          <w:sz w:val="24"/>
          <w:szCs w:val="24"/>
        </w:rPr>
        <w:t>, fruto</w:t>
      </w:r>
      <w:proofErr w:type="gramEnd"/>
      <w:r w:rsidR="003509CC" w:rsidRPr="00AD2E4E">
        <w:rPr>
          <w:rFonts w:ascii="Cambria" w:eastAsia="Cambria" w:hAnsi="Cambria" w:cs="Cambria"/>
          <w:sz w:val="24"/>
          <w:szCs w:val="24"/>
        </w:rPr>
        <w:t xml:space="preserve"> de crise financeira,</w:t>
      </w:r>
      <w:r w:rsidR="00641C1A" w:rsidRPr="00AD2E4E">
        <w:rPr>
          <w:rFonts w:ascii="Cambria" w:eastAsia="Cambria" w:hAnsi="Cambria" w:cs="Cambria"/>
          <w:sz w:val="24"/>
          <w:szCs w:val="24"/>
        </w:rPr>
        <w:t xml:space="preserve"> </w:t>
      </w:r>
      <w:r w:rsidR="009260A8" w:rsidRPr="00AD2E4E">
        <w:rPr>
          <w:rFonts w:ascii="Cambria" w:eastAsia="Cambria" w:hAnsi="Cambria" w:cs="Cambria"/>
          <w:sz w:val="24"/>
          <w:szCs w:val="24"/>
        </w:rPr>
        <w:t>não constit</w:t>
      </w:r>
      <w:r w:rsidR="003509CC" w:rsidRPr="00AD2E4E">
        <w:rPr>
          <w:rFonts w:ascii="Cambria" w:eastAsia="Cambria" w:hAnsi="Cambria" w:cs="Cambria"/>
          <w:sz w:val="24"/>
          <w:szCs w:val="24"/>
        </w:rPr>
        <w:t>ui</w:t>
      </w:r>
      <w:r w:rsidR="009260A8" w:rsidRPr="00AD2E4E">
        <w:rPr>
          <w:rFonts w:ascii="Cambria" w:eastAsia="Cambria" w:hAnsi="Cambria" w:cs="Cambria"/>
          <w:sz w:val="24"/>
          <w:szCs w:val="24"/>
        </w:rPr>
        <w:t xml:space="preserve">, de forma alguma, óbice para </w:t>
      </w:r>
      <w:r w:rsidRPr="00AD2E4E">
        <w:rPr>
          <w:rFonts w:ascii="Cambria" w:eastAsia="Cambria" w:hAnsi="Cambria" w:cs="Cambria"/>
          <w:sz w:val="24"/>
          <w:szCs w:val="24"/>
        </w:rPr>
        <w:t xml:space="preserve">o efetivo </w:t>
      </w:r>
      <w:r w:rsidR="009260A8" w:rsidRPr="00AD2E4E">
        <w:rPr>
          <w:rFonts w:ascii="Cambria" w:eastAsia="Cambria" w:hAnsi="Cambria" w:cs="Cambria"/>
          <w:sz w:val="24"/>
          <w:szCs w:val="24"/>
        </w:rPr>
        <w:t>cumprimento da normativa em tela.</w:t>
      </w:r>
    </w:p>
    <w:p w14:paraId="68AEDA84" w14:textId="77777777" w:rsidR="009260A8" w:rsidRPr="00AD2E4E" w:rsidRDefault="009260A8" w:rsidP="009260A8">
      <w:pPr>
        <w:spacing w:line="360" w:lineRule="auto"/>
        <w:ind w:firstLine="2268"/>
        <w:jc w:val="both"/>
        <w:rPr>
          <w:rFonts w:ascii="Cambria" w:eastAsia="Cambria" w:hAnsi="Cambria" w:cs="Cambria"/>
          <w:sz w:val="24"/>
          <w:szCs w:val="24"/>
        </w:rPr>
      </w:pPr>
    </w:p>
    <w:p w14:paraId="1701F9EF" w14:textId="77777777" w:rsidR="009260A8" w:rsidRPr="00AD2E4E" w:rsidRDefault="009260A8" w:rsidP="009260A8">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Ao contrário, o deliberado uso de recursos originalmente destinados à área da saúde para atendimento a setores outros</w:t>
      </w:r>
      <w:r w:rsidR="00641C1A" w:rsidRPr="00AD2E4E">
        <w:rPr>
          <w:rFonts w:ascii="Cambria" w:eastAsia="Cambria" w:hAnsi="Cambria" w:cs="Cambria"/>
          <w:sz w:val="24"/>
          <w:szCs w:val="24"/>
        </w:rPr>
        <w:t>, que não contam com</w:t>
      </w:r>
      <w:r w:rsidRPr="00AD2E4E">
        <w:rPr>
          <w:rFonts w:ascii="Cambria" w:eastAsia="Cambria" w:hAnsi="Cambria" w:cs="Cambria"/>
          <w:sz w:val="24"/>
          <w:szCs w:val="24"/>
        </w:rPr>
        <w:t xml:space="preserve"> prioridade</w:t>
      </w:r>
      <w:r w:rsidR="00641C1A" w:rsidRPr="00AD2E4E">
        <w:rPr>
          <w:rFonts w:ascii="Cambria" w:eastAsia="Cambria" w:hAnsi="Cambria" w:cs="Cambria"/>
          <w:sz w:val="24"/>
          <w:szCs w:val="24"/>
        </w:rPr>
        <w:t xml:space="preserve"> semelhante</w:t>
      </w:r>
      <w:r w:rsidRPr="00AD2E4E">
        <w:rPr>
          <w:rFonts w:ascii="Cambria" w:eastAsia="Cambria" w:hAnsi="Cambria" w:cs="Cambria"/>
          <w:sz w:val="24"/>
          <w:szCs w:val="24"/>
        </w:rPr>
        <w:t xml:space="preserve">, como </w:t>
      </w:r>
      <w:r w:rsidR="003509CC" w:rsidRPr="00AD2E4E">
        <w:rPr>
          <w:rFonts w:ascii="Cambria" w:eastAsia="Cambria" w:hAnsi="Cambria" w:cs="Cambria"/>
          <w:sz w:val="24"/>
          <w:szCs w:val="24"/>
        </w:rPr>
        <w:t xml:space="preserve">ocorreu </w:t>
      </w:r>
      <w:r w:rsidRPr="00AD2E4E">
        <w:rPr>
          <w:rFonts w:ascii="Cambria" w:eastAsia="Cambria" w:hAnsi="Cambria" w:cs="Cambria"/>
          <w:i/>
          <w:sz w:val="24"/>
          <w:szCs w:val="24"/>
        </w:rPr>
        <w:t xml:space="preserve">in </w:t>
      </w:r>
      <w:proofErr w:type="spellStart"/>
      <w:r w:rsidRPr="00AD2E4E">
        <w:rPr>
          <w:rFonts w:ascii="Cambria" w:eastAsia="Cambria" w:hAnsi="Cambria" w:cs="Cambria"/>
          <w:i/>
          <w:sz w:val="24"/>
          <w:szCs w:val="24"/>
        </w:rPr>
        <w:t>casu</w:t>
      </w:r>
      <w:proofErr w:type="spellEnd"/>
      <w:r w:rsidRPr="00AD2E4E">
        <w:rPr>
          <w:rFonts w:ascii="Cambria" w:eastAsia="Cambria" w:hAnsi="Cambria" w:cs="Cambria"/>
          <w:sz w:val="24"/>
          <w:szCs w:val="24"/>
        </w:rPr>
        <w:t xml:space="preserve">, em razão da sobreposição da vontade do Chefe do Poder Executivo sobre </w:t>
      </w:r>
      <w:r w:rsidR="003509CC" w:rsidRPr="00AD2E4E">
        <w:rPr>
          <w:rFonts w:ascii="Cambria" w:eastAsia="Cambria" w:hAnsi="Cambria" w:cs="Cambria"/>
          <w:sz w:val="24"/>
          <w:szCs w:val="24"/>
        </w:rPr>
        <w:t>o ordenamento jurídico</w:t>
      </w:r>
      <w:r w:rsidR="00E24D0B" w:rsidRPr="00AD2E4E">
        <w:rPr>
          <w:rFonts w:ascii="Cambria" w:eastAsia="Cambria" w:hAnsi="Cambria" w:cs="Cambria"/>
          <w:sz w:val="24"/>
          <w:szCs w:val="24"/>
        </w:rPr>
        <w:t xml:space="preserve"> vigente</w:t>
      </w:r>
      <w:r w:rsidRPr="00AD2E4E">
        <w:rPr>
          <w:rFonts w:ascii="Cambria" w:eastAsia="Cambria" w:hAnsi="Cambria" w:cs="Cambria"/>
          <w:sz w:val="24"/>
          <w:szCs w:val="24"/>
        </w:rPr>
        <w:t xml:space="preserve">, </w:t>
      </w:r>
      <w:r w:rsidR="0079020F" w:rsidRPr="00AD2E4E">
        <w:rPr>
          <w:rFonts w:ascii="Cambria" w:eastAsia="Cambria" w:hAnsi="Cambria" w:cs="Cambria"/>
          <w:sz w:val="24"/>
          <w:szCs w:val="24"/>
        </w:rPr>
        <w:t>representou</w:t>
      </w:r>
      <w:r w:rsidRPr="00AD2E4E">
        <w:rPr>
          <w:rFonts w:ascii="Cambria" w:eastAsia="Cambria" w:hAnsi="Cambria" w:cs="Cambria"/>
          <w:sz w:val="24"/>
          <w:szCs w:val="24"/>
        </w:rPr>
        <w:t xml:space="preserve"> o fator único e decisivo para o não cumprimento do</w:t>
      </w:r>
      <w:r w:rsidR="00984AAC" w:rsidRPr="00AD2E4E">
        <w:rPr>
          <w:rFonts w:ascii="Cambria" w:eastAsia="Cambria" w:hAnsi="Cambria" w:cs="Cambria"/>
          <w:sz w:val="24"/>
          <w:szCs w:val="24"/>
        </w:rPr>
        <w:t>s</w:t>
      </w:r>
      <w:r w:rsidRPr="00AD2E4E">
        <w:rPr>
          <w:rFonts w:ascii="Cambria" w:eastAsia="Cambria" w:hAnsi="Cambria" w:cs="Cambria"/>
          <w:sz w:val="24"/>
          <w:szCs w:val="24"/>
        </w:rPr>
        <w:t xml:space="preserve"> comando</w:t>
      </w:r>
      <w:r w:rsidR="00984AAC" w:rsidRPr="00AD2E4E">
        <w:rPr>
          <w:rFonts w:ascii="Cambria" w:eastAsia="Cambria" w:hAnsi="Cambria" w:cs="Cambria"/>
          <w:sz w:val="24"/>
          <w:szCs w:val="24"/>
        </w:rPr>
        <w:t>s</w:t>
      </w:r>
      <w:r w:rsidRPr="00AD2E4E">
        <w:rPr>
          <w:rFonts w:ascii="Cambria" w:eastAsia="Cambria" w:hAnsi="Cambria" w:cs="Cambria"/>
          <w:sz w:val="24"/>
          <w:szCs w:val="24"/>
        </w:rPr>
        <w:t xml:space="preserve"> constituciona</w:t>
      </w:r>
      <w:r w:rsidR="00984AAC" w:rsidRPr="00AD2E4E">
        <w:rPr>
          <w:rFonts w:ascii="Cambria" w:eastAsia="Cambria" w:hAnsi="Cambria" w:cs="Cambria"/>
          <w:sz w:val="24"/>
          <w:szCs w:val="24"/>
        </w:rPr>
        <w:t>is e legais</w:t>
      </w:r>
      <w:r w:rsidRPr="00AD2E4E">
        <w:rPr>
          <w:rFonts w:ascii="Cambria" w:eastAsia="Cambria" w:hAnsi="Cambria" w:cs="Cambria"/>
          <w:sz w:val="24"/>
          <w:szCs w:val="24"/>
        </w:rPr>
        <w:t>, o</w:t>
      </w:r>
      <w:r w:rsidR="00984AAC" w:rsidRPr="00AD2E4E">
        <w:rPr>
          <w:rFonts w:ascii="Cambria" w:eastAsia="Cambria" w:hAnsi="Cambria" w:cs="Cambria"/>
          <w:sz w:val="24"/>
          <w:szCs w:val="24"/>
        </w:rPr>
        <w:t>s</w:t>
      </w:r>
      <w:r w:rsidRPr="00AD2E4E">
        <w:rPr>
          <w:rFonts w:ascii="Cambria" w:eastAsia="Cambria" w:hAnsi="Cambria" w:cs="Cambria"/>
          <w:sz w:val="24"/>
          <w:szCs w:val="24"/>
        </w:rPr>
        <w:t xml:space="preserve"> qua</w:t>
      </w:r>
      <w:r w:rsidR="00984AAC" w:rsidRPr="00AD2E4E">
        <w:rPr>
          <w:rFonts w:ascii="Cambria" w:eastAsia="Cambria" w:hAnsi="Cambria" w:cs="Cambria"/>
          <w:sz w:val="24"/>
          <w:szCs w:val="24"/>
        </w:rPr>
        <w:t>is</w:t>
      </w:r>
      <w:proofErr w:type="gramStart"/>
      <w:r w:rsidRPr="00AD2E4E">
        <w:rPr>
          <w:rFonts w:ascii="Cambria" w:eastAsia="Cambria" w:hAnsi="Cambria" w:cs="Cambria"/>
          <w:sz w:val="24"/>
          <w:szCs w:val="24"/>
        </w:rPr>
        <w:t>, recorde-se</w:t>
      </w:r>
      <w:proofErr w:type="gramEnd"/>
      <w:r w:rsidRPr="00AD2E4E">
        <w:rPr>
          <w:rFonts w:ascii="Cambria" w:eastAsia="Cambria" w:hAnsi="Cambria" w:cs="Cambria"/>
          <w:sz w:val="24"/>
          <w:szCs w:val="24"/>
        </w:rPr>
        <w:t>, não pre</w:t>
      </w:r>
      <w:r w:rsidR="003509CC" w:rsidRPr="00AD2E4E">
        <w:rPr>
          <w:rFonts w:ascii="Cambria" w:eastAsia="Cambria" w:hAnsi="Cambria" w:cs="Cambria"/>
          <w:sz w:val="24"/>
          <w:szCs w:val="24"/>
        </w:rPr>
        <w:t>screvem</w:t>
      </w:r>
      <w:r w:rsidRPr="00AD2E4E">
        <w:rPr>
          <w:rFonts w:ascii="Cambria" w:eastAsia="Cambria" w:hAnsi="Cambria" w:cs="Cambria"/>
          <w:sz w:val="24"/>
          <w:szCs w:val="24"/>
        </w:rPr>
        <w:t xml:space="preserve"> qualquer possibilidade de exceção.</w:t>
      </w:r>
    </w:p>
    <w:p w14:paraId="41DE0297" w14:textId="77777777" w:rsidR="009260A8" w:rsidRPr="00AD2E4E" w:rsidRDefault="009260A8" w:rsidP="009260A8">
      <w:pPr>
        <w:spacing w:before="2"/>
        <w:rPr>
          <w:rFonts w:ascii="Cambria" w:eastAsia="Cambria" w:hAnsi="Cambria" w:cs="Cambria"/>
          <w:sz w:val="24"/>
          <w:szCs w:val="24"/>
        </w:rPr>
      </w:pPr>
    </w:p>
    <w:p w14:paraId="7D16409B" w14:textId="77777777" w:rsidR="00984AAC" w:rsidRPr="00AD2E4E" w:rsidRDefault="00641C1A" w:rsidP="00984AAC">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É sabido que</w:t>
      </w:r>
      <w:r w:rsidR="00984AAC" w:rsidRPr="00AD2E4E">
        <w:rPr>
          <w:rFonts w:ascii="Cambria" w:eastAsia="Cambria" w:hAnsi="Cambria" w:cs="Cambria"/>
          <w:sz w:val="24"/>
          <w:szCs w:val="24"/>
        </w:rPr>
        <w:t xml:space="preserve"> a </w:t>
      </w:r>
      <w:r w:rsidR="00E24D0B" w:rsidRPr="00AD2E4E">
        <w:rPr>
          <w:rFonts w:ascii="Cambria" w:eastAsia="Cambria" w:hAnsi="Cambria" w:cs="Cambria"/>
          <w:sz w:val="24"/>
          <w:szCs w:val="24"/>
        </w:rPr>
        <w:t>gestão</w:t>
      </w:r>
      <w:r w:rsidR="00984AAC" w:rsidRPr="00AD2E4E">
        <w:rPr>
          <w:rFonts w:ascii="Cambria" w:eastAsia="Cambria" w:hAnsi="Cambria" w:cs="Cambria"/>
          <w:sz w:val="24"/>
          <w:szCs w:val="24"/>
        </w:rPr>
        <w:t xml:space="preserve"> eficiente</w:t>
      </w:r>
      <w:r w:rsidRPr="00AD2E4E">
        <w:rPr>
          <w:rFonts w:ascii="Cambria" w:eastAsia="Cambria" w:hAnsi="Cambria" w:cs="Cambria"/>
          <w:sz w:val="24"/>
          <w:szCs w:val="24"/>
        </w:rPr>
        <w:t xml:space="preserve"> e adequada</w:t>
      </w:r>
      <w:r w:rsidR="00984AAC" w:rsidRPr="00AD2E4E">
        <w:rPr>
          <w:rFonts w:ascii="Cambria" w:eastAsia="Cambria" w:hAnsi="Cambria" w:cs="Cambria"/>
          <w:sz w:val="24"/>
          <w:szCs w:val="24"/>
        </w:rPr>
        <w:t xml:space="preserve"> de recursos públicos, mormente na área da saúde, passa necessariamente por um planejamento estratégico</w:t>
      </w:r>
      <w:r w:rsidRPr="00AD2E4E">
        <w:rPr>
          <w:rFonts w:ascii="Cambria" w:eastAsia="Cambria" w:hAnsi="Cambria" w:cs="Cambria"/>
          <w:sz w:val="24"/>
          <w:szCs w:val="24"/>
        </w:rPr>
        <w:t xml:space="preserve"> e </w:t>
      </w:r>
      <w:r w:rsidR="00984AAC" w:rsidRPr="00AD2E4E">
        <w:rPr>
          <w:rFonts w:ascii="Cambria" w:eastAsia="Cambria" w:hAnsi="Cambria" w:cs="Cambria"/>
          <w:sz w:val="24"/>
          <w:szCs w:val="24"/>
        </w:rPr>
        <w:t xml:space="preserve">cuidadoso de suas ações, que venha a assegurar a continuidade da prestação dos serviços públicos essenciais, </w:t>
      </w:r>
      <w:r w:rsidR="00EC7F91" w:rsidRPr="00AD2E4E">
        <w:rPr>
          <w:rFonts w:ascii="Cambria" w:eastAsia="Cambria" w:hAnsi="Cambria" w:cs="Cambria"/>
          <w:sz w:val="24"/>
          <w:szCs w:val="24"/>
        </w:rPr>
        <w:t xml:space="preserve">legitimamente </w:t>
      </w:r>
      <w:r w:rsidR="00984AAC" w:rsidRPr="00AD2E4E">
        <w:rPr>
          <w:rFonts w:ascii="Cambria" w:eastAsia="Cambria" w:hAnsi="Cambria" w:cs="Cambria"/>
          <w:sz w:val="24"/>
          <w:szCs w:val="24"/>
        </w:rPr>
        <w:t xml:space="preserve">demandados em larga escala pela população. </w:t>
      </w:r>
      <w:r w:rsidRPr="00AD2E4E">
        <w:rPr>
          <w:rFonts w:ascii="Cambria" w:eastAsia="Cambria" w:hAnsi="Cambria" w:cs="Cambria"/>
          <w:sz w:val="24"/>
          <w:szCs w:val="24"/>
        </w:rPr>
        <w:t>O princípio da eficiência da administração pública, bem como a exigência da máxima eficácia e efetividade dos direitos fundamentais sociais</w:t>
      </w:r>
      <w:r w:rsidR="00E24D0B" w:rsidRPr="00AD2E4E">
        <w:rPr>
          <w:rFonts w:ascii="Cambria" w:eastAsia="Cambria" w:hAnsi="Cambria" w:cs="Cambria"/>
          <w:sz w:val="24"/>
          <w:szCs w:val="24"/>
        </w:rPr>
        <w:t xml:space="preserve"> </w:t>
      </w:r>
      <w:r w:rsidRPr="00AD2E4E">
        <w:rPr>
          <w:rFonts w:ascii="Cambria" w:eastAsia="Cambria" w:hAnsi="Cambria" w:cs="Cambria"/>
          <w:sz w:val="24"/>
          <w:szCs w:val="24"/>
        </w:rPr>
        <w:t xml:space="preserve">somente </w:t>
      </w:r>
      <w:proofErr w:type="gramStart"/>
      <w:r w:rsidRPr="00AD2E4E">
        <w:rPr>
          <w:rFonts w:ascii="Cambria" w:eastAsia="Cambria" w:hAnsi="Cambria" w:cs="Cambria"/>
          <w:sz w:val="24"/>
          <w:szCs w:val="24"/>
        </w:rPr>
        <w:t>ser</w:t>
      </w:r>
      <w:r w:rsidR="00EC7F91" w:rsidRPr="00AD2E4E">
        <w:rPr>
          <w:rFonts w:ascii="Cambria" w:eastAsia="Cambria" w:hAnsi="Cambria" w:cs="Cambria"/>
          <w:sz w:val="24"/>
          <w:szCs w:val="24"/>
        </w:rPr>
        <w:t>ão</w:t>
      </w:r>
      <w:r w:rsidRPr="00AD2E4E">
        <w:rPr>
          <w:rFonts w:ascii="Cambria" w:eastAsia="Cambria" w:hAnsi="Cambria" w:cs="Cambria"/>
          <w:sz w:val="24"/>
          <w:szCs w:val="24"/>
        </w:rPr>
        <w:t xml:space="preserve"> atendido</w:t>
      </w:r>
      <w:r w:rsidR="00EC7F91" w:rsidRPr="00AD2E4E">
        <w:rPr>
          <w:rFonts w:ascii="Cambria" w:eastAsia="Cambria" w:hAnsi="Cambria" w:cs="Cambria"/>
          <w:sz w:val="24"/>
          <w:szCs w:val="24"/>
        </w:rPr>
        <w:t>s</w:t>
      </w:r>
      <w:r w:rsidRPr="00AD2E4E">
        <w:rPr>
          <w:rFonts w:ascii="Cambria" w:eastAsia="Cambria" w:hAnsi="Cambria" w:cs="Cambria"/>
          <w:sz w:val="24"/>
          <w:szCs w:val="24"/>
        </w:rPr>
        <w:t xml:space="preserve"> com a observância </w:t>
      </w:r>
      <w:r w:rsidRPr="00AD2E4E">
        <w:rPr>
          <w:rFonts w:ascii="Cambria" w:eastAsia="Cambria" w:hAnsi="Cambria" w:cs="Cambria"/>
          <w:sz w:val="24"/>
          <w:szCs w:val="24"/>
        </w:rPr>
        <w:lastRenderedPageBreak/>
        <w:t>das normas concernentes ao emprego correto dos recursos públicos</w:t>
      </w:r>
      <w:r w:rsidR="00E24D0B" w:rsidRPr="00AD2E4E">
        <w:rPr>
          <w:rFonts w:ascii="Cambria" w:eastAsia="Cambria" w:hAnsi="Cambria" w:cs="Cambria"/>
          <w:sz w:val="24"/>
          <w:szCs w:val="24"/>
        </w:rPr>
        <w:t>, em sua integralidade</w:t>
      </w:r>
      <w:proofErr w:type="gramEnd"/>
      <w:r w:rsidRPr="00AD2E4E">
        <w:rPr>
          <w:rFonts w:ascii="Cambria" w:eastAsia="Cambria" w:hAnsi="Cambria" w:cs="Cambria"/>
          <w:sz w:val="24"/>
          <w:szCs w:val="24"/>
        </w:rPr>
        <w:t>. Nesse particular, vale re</w:t>
      </w:r>
      <w:r w:rsidR="003F26DE" w:rsidRPr="00AD2E4E">
        <w:rPr>
          <w:rFonts w:ascii="Cambria" w:eastAsia="Cambria" w:hAnsi="Cambria" w:cs="Cambria"/>
          <w:sz w:val="24"/>
          <w:szCs w:val="24"/>
        </w:rPr>
        <w:t>lembrar, como já ressaltado acima,</w:t>
      </w:r>
      <w:r w:rsidRPr="00AD2E4E">
        <w:rPr>
          <w:rFonts w:ascii="Cambria" w:eastAsia="Cambria" w:hAnsi="Cambria" w:cs="Cambria"/>
          <w:sz w:val="24"/>
          <w:szCs w:val="24"/>
        </w:rPr>
        <w:t xml:space="preserve"> que uma das características imputadas a </w:t>
      </w:r>
      <w:r w:rsidR="00E24D0B" w:rsidRPr="00AD2E4E">
        <w:rPr>
          <w:rFonts w:ascii="Cambria" w:eastAsia="Cambria" w:hAnsi="Cambria" w:cs="Cambria"/>
          <w:sz w:val="24"/>
          <w:szCs w:val="24"/>
        </w:rPr>
        <w:t xml:space="preserve">qualquer </w:t>
      </w:r>
      <w:r w:rsidRPr="00AD2E4E">
        <w:rPr>
          <w:rFonts w:ascii="Cambria" w:eastAsia="Cambria" w:hAnsi="Cambria" w:cs="Cambria"/>
          <w:sz w:val="24"/>
          <w:szCs w:val="24"/>
        </w:rPr>
        <w:t>ordenamento jurídico é seu caráter sistêmico: as normas</w:t>
      </w:r>
      <w:r w:rsidR="003F26DE" w:rsidRPr="00AD2E4E">
        <w:rPr>
          <w:rFonts w:ascii="Cambria" w:eastAsia="Cambria" w:hAnsi="Cambria" w:cs="Cambria"/>
          <w:sz w:val="24"/>
          <w:szCs w:val="24"/>
        </w:rPr>
        <w:t>, ainda que autônomas,</w:t>
      </w:r>
      <w:r w:rsidRPr="00AD2E4E">
        <w:rPr>
          <w:rFonts w:ascii="Cambria" w:eastAsia="Cambria" w:hAnsi="Cambria" w:cs="Cambria"/>
          <w:sz w:val="24"/>
          <w:szCs w:val="24"/>
        </w:rPr>
        <w:t xml:space="preserve"> não representam unidades </w:t>
      </w:r>
      <w:r w:rsidR="003F26DE" w:rsidRPr="00AD2E4E">
        <w:rPr>
          <w:rFonts w:ascii="Cambria" w:eastAsia="Cambria" w:hAnsi="Cambria" w:cs="Cambria"/>
          <w:sz w:val="24"/>
          <w:szCs w:val="24"/>
        </w:rPr>
        <w:t>incomunicáveis</w:t>
      </w:r>
      <w:r w:rsidRPr="00AD2E4E">
        <w:rPr>
          <w:rFonts w:ascii="Cambria" w:eastAsia="Cambria" w:hAnsi="Cambria" w:cs="Cambria"/>
          <w:sz w:val="24"/>
          <w:szCs w:val="24"/>
        </w:rPr>
        <w:t xml:space="preserve">, mas interagem com </w:t>
      </w:r>
      <w:r w:rsidR="003F26DE" w:rsidRPr="00AD2E4E">
        <w:rPr>
          <w:rFonts w:ascii="Cambria" w:eastAsia="Cambria" w:hAnsi="Cambria" w:cs="Cambria"/>
          <w:sz w:val="24"/>
          <w:szCs w:val="24"/>
        </w:rPr>
        <w:t>os demais comandos insertos no complexo jurídico</w:t>
      </w:r>
      <w:r w:rsidRPr="00AD2E4E">
        <w:rPr>
          <w:rFonts w:ascii="Cambria" w:eastAsia="Cambria" w:hAnsi="Cambria" w:cs="Cambria"/>
          <w:sz w:val="24"/>
          <w:szCs w:val="24"/>
        </w:rPr>
        <w:t>, de modo a potencializar a</w:t>
      </w:r>
      <w:r w:rsidR="00EC7F91" w:rsidRPr="00AD2E4E">
        <w:rPr>
          <w:rFonts w:ascii="Cambria" w:eastAsia="Cambria" w:hAnsi="Cambria" w:cs="Cambria"/>
          <w:sz w:val="24"/>
          <w:szCs w:val="24"/>
        </w:rPr>
        <w:t>s</w:t>
      </w:r>
      <w:r w:rsidRPr="00AD2E4E">
        <w:rPr>
          <w:rFonts w:ascii="Cambria" w:eastAsia="Cambria" w:hAnsi="Cambria" w:cs="Cambria"/>
          <w:sz w:val="24"/>
          <w:szCs w:val="24"/>
        </w:rPr>
        <w:t xml:space="preserve"> aplicaç</w:t>
      </w:r>
      <w:r w:rsidR="00EC7F91" w:rsidRPr="00AD2E4E">
        <w:rPr>
          <w:rFonts w:ascii="Cambria" w:eastAsia="Cambria" w:hAnsi="Cambria" w:cs="Cambria"/>
          <w:sz w:val="24"/>
          <w:szCs w:val="24"/>
        </w:rPr>
        <w:t>ões</w:t>
      </w:r>
      <w:r w:rsidRPr="00AD2E4E">
        <w:rPr>
          <w:rFonts w:ascii="Cambria" w:eastAsia="Cambria" w:hAnsi="Cambria" w:cs="Cambria"/>
          <w:sz w:val="24"/>
          <w:szCs w:val="24"/>
        </w:rPr>
        <w:t xml:space="preserve"> </w:t>
      </w:r>
      <w:r w:rsidR="00EC7F91" w:rsidRPr="00AD2E4E">
        <w:rPr>
          <w:rFonts w:ascii="Cambria" w:eastAsia="Cambria" w:hAnsi="Cambria" w:cs="Cambria"/>
          <w:sz w:val="24"/>
          <w:szCs w:val="24"/>
        </w:rPr>
        <w:t>recíprocas</w:t>
      </w:r>
      <w:r w:rsidRPr="00AD2E4E">
        <w:rPr>
          <w:rFonts w:ascii="Cambria" w:eastAsia="Cambria" w:hAnsi="Cambria" w:cs="Cambria"/>
          <w:sz w:val="24"/>
          <w:szCs w:val="24"/>
        </w:rPr>
        <w:t xml:space="preserve">. Há uma interlocução sistêmica necessária entre as normas jurídicas. </w:t>
      </w:r>
      <w:r w:rsidR="00EC7F91" w:rsidRPr="00AD2E4E">
        <w:rPr>
          <w:rFonts w:ascii="Cambria" w:eastAsia="Cambria" w:hAnsi="Cambria" w:cs="Cambria"/>
          <w:sz w:val="24"/>
          <w:szCs w:val="24"/>
        </w:rPr>
        <w:t>Nessa linha</w:t>
      </w:r>
      <w:r w:rsidRPr="00AD2E4E">
        <w:rPr>
          <w:rFonts w:ascii="Cambria" w:eastAsia="Cambria" w:hAnsi="Cambria" w:cs="Cambria"/>
          <w:sz w:val="24"/>
          <w:szCs w:val="24"/>
        </w:rPr>
        <w:t xml:space="preserve">, somente uma execução orçamentária correta, </w:t>
      </w:r>
      <w:r w:rsidR="00EC7F91" w:rsidRPr="00AD2E4E">
        <w:rPr>
          <w:rFonts w:ascii="Cambria" w:eastAsia="Cambria" w:hAnsi="Cambria" w:cs="Cambria"/>
          <w:sz w:val="24"/>
          <w:szCs w:val="24"/>
        </w:rPr>
        <w:t>assentada em leis orçamentárias válidas, é capaz de garantir direitos.</w:t>
      </w:r>
      <w:r w:rsidRPr="00AD2E4E">
        <w:rPr>
          <w:rFonts w:ascii="Cambria" w:eastAsia="Cambria" w:hAnsi="Cambria" w:cs="Cambria"/>
          <w:sz w:val="24"/>
          <w:szCs w:val="24"/>
        </w:rPr>
        <w:t xml:space="preserve"> </w:t>
      </w:r>
    </w:p>
    <w:p w14:paraId="59B96DC6" w14:textId="77777777" w:rsidR="00C54447" w:rsidRPr="00AD2E4E" w:rsidRDefault="00C54447" w:rsidP="00984AAC">
      <w:pPr>
        <w:spacing w:line="360" w:lineRule="auto"/>
        <w:ind w:firstLine="2268"/>
        <w:jc w:val="both"/>
        <w:rPr>
          <w:rFonts w:ascii="Cambria" w:eastAsia="Cambria" w:hAnsi="Cambria" w:cs="Cambria"/>
          <w:sz w:val="24"/>
          <w:szCs w:val="24"/>
        </w:rPr>
      </w:pPr>
    </w:p>
    <w:p w14:paraId="39B51B53" w14:textId="77777777" w:rsidR="00C54447" w:rsidRPr="00AD2E4E" w:rsidRDefault="00C54447" w:rsidP="00984AAC">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 xml:space="preserve">Oportuno destacar que se encontra em foco um direito fundamental social, ao qual, acresça-se, </w:t>
      </w:r>
      <w:proofErr w:type="gramStart"/>
      <w:r w:rsidRPr="00AD2E4E">
        <w:rPr>
          <w:rFonts w:ascii="Cambria" w:eastAsia="Cambria" w:hAnsi="Cambria" w:cs="Cambria"/>
          <w:sz w:val="24"/>
          <w:szCs w:val="24"/>
        </w:rPr>
        <w:t>o Constituinte</w:t>
      </w:r>
      <w:proofErr w:type="gramEnd"/>
      <w:r w:rsidRPr="00AD2E4E">
        <w:rPr>
          <w:rFonts w:ascii="Cambria" w:eastAsia="Cambria" w:hAnsi="Cambria" w:cs="Cambria"/>
          <w:sz w:val="24"/>
          <w:szCs w:val="24"/>
        </w:rPr>
        <w:t xml:space="preserve"> conferiu peso em abstrato mais elevado, se comparado aos demais direitos fundamentais, em virtude do tratamento mais detalhado e rigoroso que o dispensou. Além de já disciplinar em sede constitucional</w:t>
      </w:r>
      <w:r w:rsidR="003F26DE" w:rsidRPr="00AD2E4E">
        <w:rPr>
          <w:rFonts w:ascii="Cambria" w:eastAsia="Cambria" w:hAnsi="Cambria" w:cs="Cambria"/>
          <w:sz w:val="24"/>
          <w:szCs w:val="24"/>
        </w:rPr>
        <w:t>, em grande medida,</w:t>
      </w:r>
      <w:r w:rsidRPr="00AD2E4E">
        <w:rPr>
          <w:rFonts w:ascii="Cambria" w:eastAsia="Cambria" w:hAnsi="Cambria" w:cs="Cambria"/>
          <w:sz w:val="24"/>
          <w:szCs w:val="24"/>
        </w:rPr>
        <w:t xml:space="preserve"> </w:t>
      </w:r>
      <w:r w:rsidR="003F26DE" w:rsidRPr="00AD2E4E">
        <w:rPr>
          <w:rFonts w:ascii="Cambria" w:eastAsia="Cambria" w:hAnsi="Cambria" w:cs="Cambria"/>
          <w:sz w:val="24"/>
          <w:szCs w:val="24"/>
        </w:rPr>
        <w:t xml:space="preserve">as providências </w:t>
      </w:r>
      <w:r w:rsidRPr="00AD2E4E">
        <w:rPr>
          <w:rFonts w:ascii="Cambria" w:eastAsia="Cambria" w:hAnsi="Cambria" w:cs="Cambria"/>
          <w:sz w:val="24"/>
          <w:szCs w:val="24"/>
        </w:rPr>
        <w:t>conformadoras, estabeleceu uma receita vinculada para a concretização do mesmo e p</w:t>
      </w:r>
      <w:r w:rsidR="00CB5C6F">
        <w:rPr>
          <w:rFonts w:ascii="Cambria" w:eastAsia="Cambria" w:hAnsi="Cambria" w:cs="Cambria"/>
          <w:sz w:val="24"/>
          <w:szCs w:val="24"/>
        </w:rPr>
        <w:t xml:space="preserve">ermitiu intervenção federal em </w:t>
      </w:r>
      <w:r w:rsidR="00CB5C6F" w:rsidRPr="0095100F">
        <w:rPr>
          <w:rFonts w:ascii="Cambria" w:eastAsia="Cambria" w:hAnsi="Cambria" w:cs="Cambria"/>
          <w:color w:val="auto"/>
          <w:sz w:val="24"/>
          <w:szCs w:val="24"/>
        </w:rPr>
        <w:t>E</w:t>
      </w:r>
      <w:r w:rsidRPr="0095100F">
        <w:rPr>
          <w:rFonts w:ascii="Cambria" w:eastAsia="Cambria" w:hAnsi="Cambria" w:cs="Cambria"/>
          <w:color w:val="auto"/>
          <w:sz w:val="24"/>
          <w:szCs w:val="24"/>
        </w:rPr>
        <w:t>stados m</w:t>
      </w:r>
      <w:r w:rsidRPr="00AD2E4E">
        <w:rPr>
          <w:rFonts w:ascii="Cambria" w:eastAsia="Cambria" w:hAnsi="Cambria" w:cs="Cambria"/>
          <w:sz w:val="24"/>
          <w:szCs w:val="24"/>
        </w:rPr>
        <w:t xml:space="preserve">embros, quando não respeitadas </w:t>
      </w:r>
      <w:proofErr w:type="gramStart"/>
      <w:r w:rsidRPr="00AD2E4E">
        <w:rPr>
          <w:rFonts w:ascii="Cambria" w:eastAsia="Cambria" w:hAnsi="Cambria" w:cs="Cambria"/>
          <w:sz w:val="24"/>
          <w:szCs w:val="24"/>
        </w:rPr>
        <w:t>as</w:t>
      </w:r>
      <w:proofErr w:type="gramEnd"/>
      <w:r w:rsidRPr="00AD2E4E">
        <w:rPr>
          <w:rFonts w:ascii="Cambria" w:eastAsia="Cambria" w:hAnsi="Cambria" w:cs="Cambria"/>
          <w:sz w:val="24"/>
          <w:szCs w:val="24"/>
        </w:rPr>
        <w:t xml:space="preserve"> normas de transferência de recursos da saúde.</w:t>
      </w:r>
      <w:r w:rsidR="009E7718" w:rsidRPr="00AD2E4E">
        <w:rPr>
          <w:rFonts w:ascii="Cambria" w:eastAsia="Cambria" w:hAnsi="Cambria" w:cs="Cambria"/>
          <w:sz w:val="24"/>
          <w:szCs w:val="24"/>
        </w:rPr>
        <w:t xml:space="preserve"> Essas cautelas normativas não foram adotadas de modo semelhante </w:t>
      </w:r>
      <w:r w:rsidR="000A293B">
        <w:rPr>
          <w:rFonts w:ascii="Cambria" w:eastAsia="Cambria" w:hAnsi="Cambria" w:cs="Cambria"/>
          <w:sz w:val="24"/>
          <w:szCs w:val="24"/>
        </w:rPr>
        <w:t>em relação a outros</w:t>
      </w:r>
      <w:r w:rsidR="009E7718" w:rsidRPr="00AD2E4E">
        <w:rPr>
          <w:rFonts w:ascii="Cambria" w:eastAsia="Cambria" w:hAnsi="Cambria" w:cs="Cambria"/>
          <w:sz w:val="24"/>
          <w:szCs w:val="24"/>
        </w:rPr>
        <w:t xml:space="preserve"> direitos de igual natureza.</w:t>
      </w:r>
    </w:p>
    <w:p w14:paraId="73E6032F" w14:textId="77777777" w:rsidR="009E7718" w:rsidRPr="00AD2E4E" w:rsidRDefault="009E7718" w:rsidP="00984AAC">
      <w:pPr>
        <w:spacing w:line="360" w:lineRule="auto"/>
        <w:ind w:firstLine="2268"/>
        <w:jc w:val="both"/>
        <w:rPr>
          <w:rFonts w:ascii="Cambria" w:eastAsia="Cambria" w:hAnsi="Cambria" w:cs="Cambria"/>
          <w:sz w:val="24"/>
          <w:szCs w:val="24"/>
        </w:rPr>
      </w:pPr>
    </w:p>
    <w:p w14:paraId="5A151F94" w14:textId="77777777" w:rsidR="009E7718" w:rsidRPr="00AD2E4E" w:rsidRDefault="009E7718" w:rsidP="00984AAC">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 xml:space="preserve">Isto porque, o direito fundamental à saúde, justamente por ser aquele responsável pela manutenção da vida em seu sentido mais primário, é </w:t>
      </w:r>
      <w:r w:rsidR="003F26DE" w:rsidRPr="00AD2E4E">
        <w:rPr>
          <w:rFonts w:ascii="Cambria" w:eastAsia="Cambria" w:hAnsi="Cambria" w:cs="Cambria"/>
          <w:sz w:val="24"/>
          <w:szCs w:val="24"/>
        </w:rPr>
        <w:t>o</w:t>
      </w:r>
      <w:r w:rsidRPr="00AD2E4E">
        <w:rPr>
          <w:rFonts w:ascii="Cambria" w:eastAsia="Cambria" w:hAnsi="Cambria" w:cs="Cambria"/>
          <w:sz w:val="24"/>
          <w:szCs w:val="24"/>
        </w:rPr>
        <w:t xml:space="preserve"> que encontra maior proximidade com a dignidade humana, princípio fundamental e pedra angular do nosso Estado Democrático de Direito. Se todos os direitos fundamentais são necessárias projeções da dignidade da pessoa humana, dada às suas múltiplas potencialidades, o direito à saúde constitui uma condição para que a pessoa possa expressar essas </w:t>
      </w:r>
      <w:r w:rsidR="00051BD1" w:rsidRPr="00AD2E4E">
        <w:rPr>
          <w:rFonts w:ascii="Cambria" w:eastAsia="Cambria" w:hAnsi="Cambria" w:cs="Cambria"/>
          <w:sz w:val="24"/>
          <w:szCs w:val="24"/>
        </w:rPr>
        <w:t xml:space="preserve">intrínsecas </w:t>
      </w:r>
      <w:r w:rsidRPr="00AD2E4E">
        <w:rPr>
          <w:rFonts w:ascii="Cambria" w:eastAsia="Cambria" w:hAnsi="Cambria" w:cs="Cambria"/>
          <w:sz w:val="24"/>
          <w:szCs w:val="24"/>
        </w:rPr>
        <w:t>potencialidades, tanto em seu ambiente familiar, como social e político.</w:t>
      </w:r>
      <w:r w:rsidR="00051BD1" w:rsidRPr="00AD2E4E">
        <w:rPr>
          <w:rFonts w:ascii="Cambria" w:eastAsia="Cambria" w:hAnsi="Cambria" w:cs="Cambria"/>
          <w:sz w:val="24"/>
          <w:szCs w:val="24"/>
        </w:rPr>
        <w:t xml:space="preserve"> Em outras palavras, uma vida digna, seja na esfera privada ou pública, est</w:t>
      </w:r>
      <w:r w:rsidR="00124FE3" w:rsidRPr="00AD2E4E">
        <w:rPr>
          <w:rFonts w:ascii="Cambria" w:eastAsia="Cambria" w:hAnsi="Cambria" w:cs="Cambria"/>
          <w:sz w:val="24"/>
          <w:szCs w:val="24"/>
        </w:rPr>
        <w:t>á invariavelmente</w:t>
      </w:r>
      <w:r w:rsidR="00051BD1" w:rsidRPr="00AD2E4E">
        <w:rPr>
          <w:rFonts w:ascii="Cambria" w:eastAsia="Cambria" w:hAnsi="Cambria" w:cs="Cambria"/>
          <w:sz w:val="24"/>
          <w:szCs w:val="24"/>
        </w:rPr>
        <w:t xml:space="preserve"> correlacionada à prestação de saúde eficiente, pelo que o direito fundamental à saúde angaria resplandecência em relação aos demais. </w:t>
      </w:r>
    </w:p>
    <w:p w14:paraId="77695431" w14:textId="77777777" w:rsidR="00984AAC" w:rsidRPr="00AD2E4E" w:rsidRDefault="00984AAC" w:rsidP="00984AAC">
      <w:pPr>
        <w:spacing w:before="10"/>
        <w:rPr>
          <w:rFonts w:ascii="Cambria" w:eastAsia="Cambria" w:hAnsi="Cambria" w:cs="Cambria"/>
          <w:b/>
          <w:sz w:val="24"/>
          <w:szCs w:val="24"/>
        </w:rPr>
      </w:pPr>
    </w:p>
    <w:p w14:paraId="1ECFDD6E" w14:textId="77777777" w:rsidR="00984AAC" w:rsidRPr="00AD2E4E" w:rsidRDefault="00EC7F91" w:rsidP="00984AAC">
      <w:pPr>
        <w:spacing w:line="360" w:lineRule="auto"/>
        <w:ind w:firstLine="2268"/>
        <w:jc w:val="both"/>
        <w:rPr>
          <w:rFonts w:ascii="Cambria" w:eastAsia="Cambria" w:hAnsi="Cambria" w:cs="Cambria"/>
          <w:color w:val="auto"/>
          <w:sz w:val="24"/>
          <w:szCs w:val="24"/>
        </w:rPr>
      </w:pPr>
      <w:r w:rsidRPr="00AD2E4E">
        <w:rPr>
          <w:rFonts w:ascii="Cambria" w:eastAsia="Cambria" w:hAnsi="Cambria" w:cs="Cambria"/>
          <w:color w:val="auto"/>
          <w:sz w:val="24"/>
          <w:szCs w:val="24"/>
        </w:rPr>
        <w:t>A</w:t>
      </w:r>
      <w:r w:rsidR="00984AAC" w:rsidRPr="00AD2E4E">
        <w:rPr>
          <w:rFonts w:ascii="Cambria" w:eastAsia="Cambria" w:hAnsi="Cambria" w:cs="Cambria"/>
          <w:color w:val="auto"/>
          <w:sz w:val="24"/>
          <w:szCs w:val="24"/>
        </w:rPr>
        <w:t xml:space="preserve">s ilicitudes em comento, </w:t>
      </w:r>
      <w:r w:rsidRPr="00AD2E4E">
        <w:rPr>
          <w:rFonts w:ascii="Cambria" w:eastAsia="Cambria" w:hAnsi="Cambria" w:cs="Cambria"/>
          <w:color w:val="auto"/>
          <w:sz w:val="24"/>
          <w:szCs w:val="24"/>
        </w:rPr>
        <w:t xml:space="preserve">brevemente </w:t>
      </w:r>
      <w:r w:rsidR="00984AAC" w:rsidRPr="00AD2E4E">
        <w:rPr>
          <w:rFonts w:ascii="Cambria" w:eastAsia="Cambria" w:hAnsi="Cambria" w:cs="Cambria"/>
          <w:color w:val="auto"/>
          <w:sz w:val="24"/>
          <w:szCs w:val="24"/>
        </w:rPr>
        <w:t xml:space="preserve">resumidas nos repasses a menor, </w:t>
      </w:r>
      <w:r w:rsidRPr="00AD2E4E">
        <w:rPr>
          <w:rFonts w:ascii="Cambria" w:eastAsia="Cambria" w:hAnsi="Cambria" w:cs="Cambria"/>
          <w:color w:val="auto"/>
          <w:sz w:val="24"/>
          <w:szCs w:val="24"/>
        </w:rPr>
        <w:t xml:space="preserve">geraram </w:t>
      </w:r>
      <w:r w:rsidR="00984AAC" w:rsidRPr="00AD2E4E">
        <w:rPr>
          <w:rFonts w:ascii="Cambria" w:eastAsia="Cambria" w:hAnsi="Cambria" w:cs="Cambria"/>
          <w:color w:val="auto"/>
          <w:sz w:val="24"/>
          <w:szCs w:val="24"/>
        </w:rPr>
        <w:t xml:space="preserve">interrupções abruptas dos serviços públicos </w:t>
      </w:r>
      <w:r w:rsidR="0079020F" w:rsidRPr="00AD2E4E">
        <w:rPr>
          <w:rFonts w:ascii="Cambria" w:eastAsia="Cambria" w:hAnsi="Cambria" w:cs="Cambria"/>
          <w:color w:val="auto"/>
          <w:sz w:val="24"/>
          <w:szCs w:val="24"/>
        </w:rPr>
        <w:t xml:space="preserve">essenciais </w:t>
      </w:r>
      <w:r w:rsidR="00984AAC" w:rsidRPr="00AD2E4E">
        <w:rPr>
          <w:rFonts w:ascii="Cambria" w:eastAsia="Cambria" w:hAnsi="Cambria" w:cs="Cambria"/>
          <w:color w:val="auto"/>
          <w:sz w:val="24"/>
          <w:szCs w:val="24"/>
        </w:rPr>
        <w:t xml:space="preserve">de saúde, incluindo </w:t>
      </w:r>
      <w:r w:rsidR="00984AAC" w:rsidRPr="00AD2E4E">
        <w:rPr>
          <w:rFonts w:ascii="Cambria" w:eastAsia="Cambria" w:hAnsi="Cambria" w:cs="Cambria"/>
          <w:color w:val="auto"/>
          <w:sz w:val="24"/>
          <w:szCs w:val="24"/>
        </w:rPr>
        <w:lastRenderedPageBreak/>
        <w:t>fechamento de unidades de saúde, além de outras consequências trágicas e, por vezes, irreversíveis</w:t>
      </w:r>
      <w:r w:rsidRPr="00AD2E4E">
        <w:rPr>
          <w:rFonts w:ascii="Cambria" w:eastAsia="Cambria" w:hAnsi="Cambria" w:cs="Cambria"/>
          <w:color w:val="auto"/>
          <w:sz w:val="24"/>
          <w:szCs w:val="24"/>
        </w:rPr>
        <w:t xml:space="preserve">, </w:t>
      </w:r>
      <w:r w:rsidR="003F26DE" w:rsidRPr="00AD2E4E">
        <w:rPr>
          <w:rFonts w:ascii="Cambria" w:eastAsia="Cambria" w:hAnsi="Cambria" w:cs="Cambria"/>
          <w:color w:val="auto"/>
          <w:sz w:val="24"/>
          <w:szCs w:val="24"/>
        </w:rPr>
        <w:t>ferindo</w:t>
      </w:r>
      <w:r w:rsidRPr="00AD2E4E">
        <w:rPr>
          <w:rFonts w:ascii="Cambria" w:eastAsia="Cambria" w:hAnsi="Cambria" w:cs="Cambria"/>
          <w:color w:val="auto"/>
          <w:sz w:val="24"/>
          <w:szCs w:val="24"/>
        </w:rPr>
        <w:t xml:space="preserve"> factualmente as exigências jurídicas acima expostas</w:t>
      </w:r>
      <w:r w:rsidR="009E7718" w:rsidRPr="00AD2E4E">
        <w:rPr>
          <w:rFonts w:ascii="Cambria" w:eastAsia="Cambria" w:hAnsi="Cambria" w:cs="Cambria"/>
          <w:color w:val="auto"/>
          <w:sz w:val="24"/>
          <w:szCs w:val="24"/>
        </w:rPr>
        <w:t xml:space="preserve"> e </w:t>
      </w:r>
      <w:r w:rsidR="003F26DE" w:rsidRPr="00AD2E4E">
        <w:rPr>
          <w:rFonts w:ascii="Cambria" w:eastAsia="Cambria" w:hAnsi="Cambria" w:cs="Cambria"/>
          <w:color w:val="auto"/>
          <w:sz w:val="24"/>
          <w:szCs w:val="24"/>
        </w:rPr>
        <w:t>rompendo</w:t>
      </w:r>
      <w:r w:rsidR="009E7718" w:rsidRPr="00AD2E4E">
        <w:rPr>
          <w:rFonts w:ascii="Cambria" w:eastAsia="Cambria" w:hAnsi="Cambria" w:cs="Cambria"/>
          <w:color w:val="auto"/>
          <w:sz w:val="24"/>
          <w:szCs w:val="24"/>
        </w:rPr>
        <w:t xml:space="preserve"> gravemente </w:t>
      </w:r>
      <w:r w:rsidR="00124FE3" w:rsidRPr="00AD2E4E">
        <w:rPr>
          <w:rFonts w:ascii="Cambria" w:eastAsia="Cambria" w:hAnsi="Cambria" w:cs="Cambria"/>
          <w:color w:val="auto"/>
          <w:sz w:val="24"/>
          <w:szCs w:val="24"/>
        </w:rPr>
        <w:t xml:space="preserve">com </w:t>
      </w:r>
      <w:r w:rsidR="009E7718" w:rsidRPr="00AD2E4E">
        <w:rPr>
          <w:rFonts w:ascii="Cambria" w:eastAsia="Cambria" w:hAnsi="Cambria" w:cs="Cambria"/>
          <w:color w:val="auto"/>
          <w:sz w:val="24"/>
          <w:szCs w:val="24"/>
        </w:rPr>
        <w:t>o princípio da dignidade da pessoa humana</w:t>
      </w:r>
      <w:r w:rsidR="00984AAC" w:rsidRPr="00AD2E4E">
        <w:rPr>
          <w:rFonts w:ascii="Cambria" w:eastAsia="Cambria" w:hAnsi="Cambria" w:cs="Cambria"/>
          <w:color w:val="auto"/>
          <w:sz w:val="24"/>
          <w:szCs w:val="24"/>
        </w:rPr>
        <w:t>.</w:t>
      </w:r>
    </w:p>
    <w:p w14:paraId="276E81BB" w14:textId="77777777" w:rsidR="000725A7" w:rsidRPr="00AD2E4E" w:rsidRDefault="000725A7">
      <w:pPr>
        <w:spacing w:line="360" w:lineRule="auto"/>
        <w:ind w:firstLine="2268"/>
        <w:jc w:val="both"/>
        <w:rPr>
          <w:rFonts w:ascii="Cambria" w:eastAsia="Cambria" w:hAnsi="Cambria" w:cs="Cambria"/>
          <w:sz w:val="24"/>
          <w:szCs w:val="24"/>
        </w:rPr>
      </w:pPr>
    </w:p>
    <w:p w14:paraId="5573A252" w14:textId="77777777" w:rsidR="001F0988" w:rsidRPr="00142803" w:rsidRDefault="001F0988" w:rsidP="001F0988">
      <w:pPr>
        <w:spacing w:line="360" w:lineRule="auto"/>
        <w:jc w:val="both"/>
        <w:rPr>
          <w:rFonts w:ascii="Cambria" w:eastAsia="Cambria" w:hAnsi="Cambria" w:cs="Cambria"/>
          <w:b/>
          <w:sz w:val="24"/>
          <w:szCs w:val="24"/>
          <w:highlight w:val="yellow"/>
        </w:rPr>
      </w:pPr>
      <w:r w:rsidRPr="00142803">
        <w:rPr>
          <w:rFonts w:ascii="Cambria" w:eastAsia="Cambria" w:hAnsi="Cambria" w:cs="Cambria"/>
          <w:b/>
          <w:sz w:val="24"/>
          <w:szCs w:val="24"/>
        </w:rPr>
        <w:t xml:space="preserve">2 </w:t>
      </w:r>
      <w:r w:rsidR="0079020F" w:rsidRPr="00142803">
        <w:rPr>
          <w:rFonts w:ascii="Cambria" w:eastAsia="Cambria" w:hAnsi="Cambria" w:cs="Cambria"/>
          <w:b/>
          <w:sz w:val="24"/>
          <w:szCs w:val="24"/>
        </w:rPr>
        <w:t>–</w:t>
      </w:r>
      <w:r w:rsidRPr="00142803">
        <w:rPr>
          <w:rFonts w:ascii="Cambria" w:eastAsia="Cambria" w:hAnsi="Cambria" w:cs="Cambria"/>
          <w:b/>
          <w:sz w:val="24"/>
          <w:szCs w:val="24"/>
        </w:rPr>
        <w:t xml:space="preserve"> </w:t>
      </w:r>
      <w:r w:rsidR="0079020F" w:rsidRPr="00142803">
        <w:rPr>
          <w:rFonts w:ascii="Cambria" w:eastAsia="Cambria" w:hAnsi="Cambria" w:cs="Cambria"/>
          <w:b/>
          <w:sz w:val="24"/>
          <w:szCs w:val="24"/>
        </w:rPr>
        <w:t>DA PRÁTICA</w:t>
      </w:r>
      <w:r w:rsidRPr="00142803">
        <w:rPr>
          <w:rFonts w:ascii="Cambria" w:eastAsia="Cambria" w:hAnsi="Cambria" w:cs="Cambria"/>
          <w:b/>
          <w:sz w:val="24"/>
          <w:szCs w:val="24"/>
        </w:rPr>
        <w:t xml:space="preserve"> DE ATO DE IMPROBIDADE ADMINISTRATIVA</w:t>
      </w:r>
    </w:p>
    <w:p w14:paraId="50271741" w14:textId="77777777" w:rsidR="001F0988" w:rsidRDefault="001F0988" w:rsidP="001F0988">
      <w:pPr>
        <w:spacing w:before="10"/>
        <w:rPr>
          <w:rFonts w:ascii="Cambria" w:eastAsia="Cambria" w:hAnsi="Cambria" w:cs="Cambria"/>
          <w:b/>
          <w:i/>
          <w:sz w:val="24"/>
          <w:szCs w:val="24"/>
        </w:rPr>
      </w:pPr>
    </w:p>
    <w:p w14:paraId="61F80270" w14:textId="77777777" w:rsidR="001537F8" w:rsidRPr="00AD2E4E" w:rsidRDefault="001537F8" w:rsidP="001F0988">
      <w:pPr>
        <w:spacing w:before="10"/>
        <w:rPr>
          <w:rFonts w:ascii="Cambria" w:eastAsia="Cambria" w:hAnsi="Cambria" w:cs="Cambria"/>
          <w:b/>
          <w:i/>
          <w:sz w:val="24"/>
          <w:szCs w:val="24"/>
        </w:rPr>
      </w:pPr>
    </w:p>
    <w:p w14:paraId="06B3EEEF" w14:textId="77777777" w:rsidR="009C06A3" w:rsidRPr="00AD2E4E" w:rsidRDefault="00F2772D" w:rsidP="009C06A3">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 xml:space="preserve">Inobstante </w:t>
      </w:r>
      <w:r w:rsidR="00AD4617" w:rsidRPr="00AD2E4E">
        <w:rPr>
          <w:rFonts w:ascii="Cambria" w:eastAsia="Cambria" w:hAnsi="Cambria" w:cs="Cambria"/>
          <w:sz w:val="24"/>
          <w:szCs w:val="24"/>
        </w:rPr>
        <w:t>a clareza normativa</w:t>
      </w:r>
      <w:r w:rsidR="00F57503" w:rsidRPr="00AD2E4E">
        <w:rPr>
          <w:rFonts w:ascii="Cambria" w:eastAsia="Cambria" w:hAnsi="Cambria" w:cs="Cambria"/>
          <w:sz w:val="24"/>
          <w:szCs w:val="24"/>
        </w:rPr>
        <w:t xml:space="preserve"> e doutrinária</w:t>
      </w:r>
      <w:r w:rsidR="00A446FA" w:rsidRPr="00AD2E4E">
        <w:rPr>
          <w:rFonts w:ascii="Cambria" w:eastAsia="Cambria" w:hAnsi="Cambria" w:cs="Cambria"/>
          <w:sz w:val="24"/>
          <w:szCs w:val="24"/>
        </w:rPr>
        <w:t xml:space="preserve"> a respeito da temática</w:t>
      </w:r>
      <w:r w:rsidR="00AD4617" w:rsidRPr="00AD2E4E">
        <w:rPr>
          <w:rFonts w:ascii="Cambria" w:eastAsia="Cambria" w:hAnsi="Cambria" w:cs="Cambria"/>
          <w:sz w:val="24"/>
          <w:szCs w:val="24"/>
        </w:rPr>
        <w:t>, o Poder Executivo do Estado do Rio de Janeiro</w:t>
      </w:r>
      <w:r w:rsidRPr="00AD2E4E">
        <w:rPr>
          <w:rFonts w:ascii="Cambria" w:eastAsia="Cambria" w:hAnsi="Cambria" w:cs="Cambria"/>
          <w:sz w:val="24"/>
          <w:szCs w:val="24"/>
        </w:rPr>
        <w:t xml:space="preserve">, em </w:t>
      </w:r>
      <w:r w:rsidR="003F26DE" w:rsidRPr="00AD2E4E">
        <w:rPr>
          <w:rFonts w:ascii="Cambria" w:eastAsia="Cambria" w:hAnsi="Cambria" w:cs="Cambria"/>
          <w:sz w:val="24"/>
          <w:szCs w:val="24"/>
        </w:rPr>
        <w:t>contrariedade a</w:t>
      </w:r>
      <w:r w:rsidRPr="00AD2E4E">
        <w:rPr>
          <w:rFonts w:ascii="Cambria" w:eastAsia="Cambria" w:hAnsi="Cambria" w:cs="Cambria"/>
          <w:sz w:val="24"/>
          <w:szCs w:val="24"/>
        </w:rPr>
        <w:t xml:space="preserve"> </w:t>
      </w:r>
      <w:r w:rsidR="003F26DE" w:rsidRPr="00AD2E4E">
        <w:rPr>
          <w:rFonts w:ascii="Cambria" w:eastAsia="Cambria" w:hAnsi="Cambria" w:cs="Cambria"/>
          <w:sz w:val="24"/>
          <w:szCs w:val="24"/>
        </w:rPr>
        <w:t>comandos normativos vigentes</w:t>
      </w:r>
      <w:r w:rsidRPr="00AD2E4E">
        <w:rPr>
          <w:rFonts w:ascii="Cambria" w:eastAsia="Cambria" w:hAnsi="Cambria" w:cs="Cambria"/>
          <w:sz w:val="24"/>
          <w:szCs w:val="24"/>
        </w:rPr>
        <w:t>,</w:t>
      </w:r>
      <w:r w:rsidR="00AD4617" w:rsidRPr="00AD2E4E">
        <w:rPr>
          <w:rFonts w:ascii="Cambria" w:eastAsia="Cambria" w:hAnsi="Cambria" w:cs="Cambria"/>
          <w:sz w:val="24"/>
          <w:szCs w:val="24"/>
        </w:rPr>
        <w:t xml:space="preserve"> não </w:t>
      </w:r>
      <w:r w:rsidR="00087107" w:rsidRPr="00AD2E4E">
        <w:rPr>
          <w:rFonts w:ascii="Cambria" w:eastAsia="Cambria" w:hAnsi="Cambria" w:cs="Cambria"/>
          <w:sz w:val="24"/>
          <w:szCs w:val="24"/>
        </w:rPr>
        <w:t>repassou</w:t>
      </w:r>
      <w:r w:rsidR="00AD4617" w:rsidRPr="00AD2E4E">
        <w:rPr>
          <w:rFonts w:ascii="Cambria" w:eastAsia="Cambria" w:hAnsi="Cambria" w:cs="Cambria"/>
          <w:sz w:val="24"/>
          <w:szCs w:val="24"/>
        </w:rPr>
        <w:t>, na quantidade e forma devidas, os valores mínimos para as ações e serviços públicos de saúde</w:t>
      </w:r>
      <w:r w:rsidR="00A446FA" w:rsidRPr="00AD2E4E">
        <w:rPr>
          <w:rFonts w:ascii="Cambria" w:eastAsia="Cambria" w:hAnsi="Cambria" w:cs="Cambria"/>
          <w:sz w:val="24"/>
          <w:szCs w:val="24"/>
        </w:rPr>
        <w:t xml:space="preserve"> no exercício de 2016</w:t>
      </w:r>
      <w:r w:rsidR="00AD4617" w:rsidRPr="00AD2E4E">
        <w:rPr>
          <w:rFonts w:ascii="Cambria" w:eastAsia="Cambria" w:hAnsi="Cambria" w:cs="Cambria"/>
          <w:sz w:val="24"/>
          <w:szCs w:val="24"/>
        </w:rPr>
        <w:t xml:space="preserve">, </w:t>
      </w:r>
      <w:r w:rsidR="00A446FA" w:rsidRPr="00AD2E4E">
        <w:rPr>
          <w:rFonts w:ascii="Cambria" w:eastAsia="Cambria" w:hAnsi="Cambria" w:cs="Cambria"/>
          <w:sz w:val="24"/>
          <w:szCs w:val="24"/>
        </w:rPr>
        <w:t>conforme se comprova pela análise dos elementos probatórios colhidos no curso das investigações</w:t>
      </w:r>
      <w:r w:rsidRPr="00AD2E4E">
        <w:rPr>
          <w:rFonts w:ascii="Cambria" w:eastAsia="Cambria" w:hAnsi="Cambria" w:cs="Cambria"/>
          <w:sz w:val="24"/>
          <w:szCs w:val="24"/>
        </w:rPr>
        <w:t xml:space="preserve">. </w:t>
      </w:r>
    </w:p>
    <w:p w14:paraId="3FE203E4" w14:textId="77777777" w:rsidR="00F2772D" w:rsidRPr="00AD2E4E" w:rsidRDefault="00F2772D" w:rsidP="009C06A3">
      <w:pPr>
        <w:spacing w:line="360" w:lineRule="auto"/>
        <w:ind w:firstLine="2268"/>
        <w:jc w:val="both"/>
        <w:rPr>
          <w:rFonts w:ascii="Cambria" w:eastAsia="Cambria" w:hAnsi="Cambria" w:cs="Cambria"/>
          <w:sz w:val="24"/>
          <w:szCs w:val="24"/>
        </w:rPr>
      </w:pPr>
    </w:p>
    <w:p w14:paraId="5CBC1D17" w14:textId="04F76794" w:rsidR="00AE6DFB" w:rsidRPr="00AD2E4E" w:rsidRDefault="00F2772D">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Tal conduta do Governante estadual agravou em 2016 o</w:t>
      </w:r>
      <w:r w:rsidR="00124FE3" w:rsidRPr="00AD2E4E">
        <w:rPr>
          <w:rFonts w:ascii="Cambria" w:eastAsia="Cambria" w:hAnsi="Cambria" w:cs="Cambria"/>
          <w:sz w:val="24"/>
          <w:szCs w:val="24"/>
        </w:rPr>
        <w:t xml:space="preserve"> </w:t>
      </w:r>
      <w:r w:rsidRPr="00AD2E4E">
        <w:rPr>
          <w:rFonts w:ascii="Cambria" w:eastAsia="Cambria" w:hAnsi="Cambria" w:cs="Cambria"/>
          <w:sz w:val="24"/>
          <w:szCs w:val="24"/>
        </w:rPr>
        <w:t xml:space="preserve">já então açoitado panorama da saúde pública estadual, </w:t>
      </w:r>
      <w:r w:rsidR="00AD4617" w:rsidRPr="00AD2E4E">
        <w:rPr>
          <w:rFonts w:ascii="Cambria" w:eastAsia="Cambria" w:hAnsi="Cambria" w:cs="Cambria"/>
          <w:sz w:val="24"/>
          <w:szCs w:val="24"/>
        </w:rPr>
        <w:t xml:space="preserve">mormente pela frequente indisponibilidade de medicamentos, insumos, equipamentos e dos mais variados serviços médicos, em afronta à preservação da dignidade da pessoa humana e da vida e saúde dos cidadãos </w:t>
      </w:r>
      <w:r w:rsidR="00627C16" w:rsidRPr="00AD2E4E">
        <w:rPr>
          <w:rFonts w:ascii="Cambria" w:eastAsia="Cambria" w:hAnsi="Cambria" w:cs="Cambria"/>
          <w:sz w:val="24"/>
          <w:szCs w:val="24"/>
        </w:rPr>
        <w:t>fluminenses</w:t>
      </w:r>
      <w:r w:rsidR="00124FE3" w:rsidRPr="00AD2E4E">
        <w:rPr>
          <w:rFonts w:ascii="Cambria" w:eastAsia="Cambria" w:hAnsi="Cambria" w:cs="Cambria"/>
          <w:sz w:val="24"/>
          <w:szCs w:val="24"/>
        </w:rPr>
        <w:t xml:space="preserve">. Deixou o gestor de atender </w:t>
      </w:r>
      <w:r w:rsidR="00990125">
        <w:rPr>
          <w:rFonts w:ascii="Cambria" w:eastAsia="Cambria" w:hAnsi="Cambria" w:cs="Cambria"/>
          <w:sz w:val="24"/>
          <w:szCs w:val="24"/>
        </w:rPr>
        <w:t xml:space="preserve">a </w:t>
      </w:r>
      <w:r w:rsidR="00124FE3" w:rsidRPr="00AD2E4E">
        <w:rPr>
          <w:rFonts w:ascii="Cambria" w:eastAsia="Cambria" w:hAnsi="Cambria" w:cs="Cambria"/>
          <w:sz w:val="24"/>
          <w:szCs w:val="24"/>
        </w:rPr>
        <w:t>um dever republicano</w:t>
      </w:r>
      <w:r w:rsidR="001E4815" w:rsidRPr="00AD2E4E">
        <w:rPr>
          <w:rFonts w:ascii="Cambria" w:eastAsia="Cambria" w:hAnsi="Cambria" w:cs="Cambria"/>
          <w:sz w:val="24"/>
          <w:szCs w:val="24"/>
        </w:rPr>
        <w:t>,</w:t>
      </w:r>
      <w:r w:rsidR="00124FE3" w:rsidRPr="00AD2E4E">
        <w:rPr>
          <w:rFonts w:ascii="Cambria" w:eastAsia="Cambria" w:hAnsi="Cambria" w:cs="Cambria"/>
          <w:sz w:val="24"/>
          <w:szCs w:val="24"/>
        </w:rPr>
        <w:t xml:space="preserve"> ao qual </w:t>
      </w:r>
      <w:r w:rsidR="001E4815" w:rsidRPr="00AD2E4E">
        <w:rPr>
          <w:rFonts w:ascii="Cambria" w:eastAsia="Cambria" w:hAnsi="Cambria" w:cs="Cambria"/>
          <w:sz w:val="24"/>
          <w:szCs w:val="24"/>
        </w:rPr>
        <w:t xml:space="preserve">se encontrava </w:t>
      </w:r>
      <w:r w:rsidR="00124FE3" w:rsidRPr="00AD2E4E">
        <w:rPr>
          <w:rFonts w:ascii="Cambria" w:eastAsia="Cambria" w:hAnsi="Cambria" w:cs="Cambria"/>
          <w:sz w:val="24"/>
          <w:szCs w:val="24"/>
        </w:rPr>
        <w:t>vincula</w:t>
      </w:r>
      <w:r w:rsidR="001E4815" w:rsidRPr="00AD2E4E">
        <w:rPr>
          <w:rFonts w:ascii="Cambria" w:eastAsia="Cambria" w:hAnsi="Cambria" w:cs="Cambria"/>
          <w:sz w:val="24"/>
          <w:szCs w:val="24"/>
        </w:rPr>
        <w:t>do</w:t>
      </w:r>
      <w:r w:rsidR="00124FE3" w:rsidRPr="00AD2E4E">
        <w:rPr>
          <w:rFonts w:ascii="Cambria" w:eastAsia="Cambria" w:hAnsi="Cambria" w:cs="Cambria"/>
          <w:sz w:val="24"/>
          <w:szCs w:val="24"/>
        </w:rPr>
        <w:t xml:space="preserve">, </w:t>
      </w:r>
      <w:r w:rsidR="001E4815" w:rsidRPr="00AD2E4E">
        <w:rPr>
          <w:rFonts w:ascii="Cambria" w:eastAsia="Cambria" w:hAnsi="Cambria" w:cs="Cambria"/>
          <w:sz w:val="24"/>
          <w:szCs w:val="24"/>
        </w:rPr>
        <w:t xml:space="preserve">em </w:t>
      </w:r>
      <w:r w:rsidR="00A17EA3" w:rsidRPr="00AD2E4E">
        <w:rPr>
          <w:rFonts w:ascii="Cambria" w:eastAsia="Cambria" w:hAnsi="Cambria" w:cs="Cambria"/>
          <w:sz w:val="24"/>
          <w:szCs w:val="24"/>
        </w:rPr>
        <w:t>razão</w:t>
      </w:r>
      <w:r w:rsidR="001E4815" w:rsidRPr="00AD2E4E">
        <w:rPr>
          <w:rFonts w:ascii="Cambria" w:eastAsia="Cambria" w:hAnsi="Cambria" w:cs="Cambria"/>
          <w:sz w:val="24"/>
          <w:szCs w:val="24"/>
        </w:rPr>
        <w:t xml:space="preserve"> da sua</w:t>
      </w:r>
      <w:r w:rsidR="00124FE3" w:rsidRPr="00AD2E4E">
        <w:rPr>
          <w:rFonts w:ascii="Cambria" w:eastAsia="Cambria" w:hAnsi="Cambria" w:cs="Cambria"/>
          <w:sz w:val="24"/>
          <w:szCs w:val="24"/>
        </w:rPr>
        <w:t xml:space="preserve"> inarredável obrigação de </w:t>
      </w:r>
      <w:r w:rsidR="00A17EA3" w:rsidRPr="00AD2E4E">
        <w:rPr>
          <w:rFonts w:ascii="Cambria" w:eastAsia="Cambria" w:hAnsi="Cambria" w:cs="Cambria"/>
          <w:sz w:val="24"/>
          <w:szCs w:val="24"/>
        </w:rPr>
        <w:t>executar</w:t>
      </w:r>
      <w:r w:rsidR="00124FE3" w:rsidRPr="00AD2E4E">
        <w:rPr>
          <w:rFonts w:ascii="Cambria" w:eastAsia="Cambria" w:hAnsi="Cambria" w:cs="Cambria"/>
          <w:sz w:val="24"/>
          <w:szCs w:val="24"/>
        </w:rPr>
        <w:t xml:space="preserve"> </w:t>
      </w:r>
      <w:proofErr w:type="spellStart"/>
      <w:r w:rsidR="00A17EA3" w:rsidRPr="00AD2E4E">
        <w:rPr>
          <w:rFonts w:ascii="Cambria" w:eastAsia="Cambria" w:hAnsi="Cambria" w:cs="Cambria"/>
          <w:sz w:val="24"/>
          <w:szCs w:val="24"/>
        </w:rPr>
        <w:t>escorreitamente</w:t>
      </w:r>
      <w:proofErr w:type="spellEnd"/>
      <w:r w:rsidR="00A17EA3" w:rsidRPr="00AD2E4E">
        <w:rPr>
          <w:rFonts w:ascii="Cambria" w:eastAsia="Cambria" w:hAnsi="Cambria" w:cs="Cambria"/>
          <w:sz w:val="24"/>
          <w:szCs w:val="24"/>
        </w:rPr>
        <w:t xml:space="preserve"> </w:t>
      </w:r>
      <w:r w:rsidR="001E4815" w:rsidRPr="00AD2E4E">
        <w:rPr>
          <w:rFonts w:ascii="Cambria" w:eastAsia="Cambria" w:hAnsi="Cambria" w:cs="Cambria"/>
          <w:sz w:val="24"/>
          <w:szCs w:val="24"/>
        </w:rPr>
        <w:t>os comandos</w:t>
      </w:r>
      <w:r w:rsidR="00124FE3" w:rsidRPr="00AD2E4E">
        <w:rPr>
          <w:rFonts w:ascii="Cambria" w:eastAsia="Cambria" w:hAnsi="Cambria" w:cs="Cambria"/>
          <w:sz w:val="24"/>
          <w:szCs w:val="24"/>
        </w:rPr>
        <w:t xml:space="preserve"> </w:t>
      </w:r>
      <w:r w:rsidR="001E4815" w:rsidRPr="00AD2E4E">
        <w:rPr>
          <w:rFonts w:ascii="Cambria" w:eastAsia="Cambria" w:hAnsi="Cambria" w:cs="Cambria"/>
          <w:sz w:val="24"/>
          <w:szCs w:val="24"/>
        </w:rPr>
        <w:t>insertos n</w:t>
      </w:r>
      <w:r w:rsidR="00124FE3" w:rsidRPr="00AD2E4E">
        <w:rPr>
          <w:rFonts w:ascii="Cambria" w:eastAsia="Cambria" w:hAnsi="Cambria" w:cs="Cambria"/>
          <w:sz w:val="24"/>
          <w:szCs w:val="24"/>
        </w:rPr>
        <w:t xml:space="preserve">a Constituição e </w:t>
      </w:r>
      <w:r w:rsidR="001E4815" w:rsidRPr="00AD2E4E">
        <w:rPr>
          <w:rFonts w:ascii="Cambria" w:eastAsia="Cambria" w:hAnsi="Cambria" w:cs="Cambria"/>
          <w:sz w:val="24"/>
          <w:szCs w:val="24"/>
        </w:rPr>
        <w:t>n</w:t>
      </w:r>
      <w:r w:rsidR="00124FE3" w:rsidRPr="00AD2E4E">
        <w:rPr>
          <w:rFonts w:ascii="Cambria" w:eastAsia="Cambria" w:hAnsi="Cambria" w:cs="Cambria"/>
          <w:sz w:val="24"/>
          <w:szCs w:val="24"/>
        </w:rPr>
        <w:t xml:space="preserve">a </w:t>
      </w:r>
      <w:r w:rsidRPr="00AD2E4E">
        <w:rPr>
          <w:rFonts w:ascii="Cambria" w:eastAsia="Cambria" w:hAnsi="Cambria" w:cs="Cambria"/>
          <w:sz w:val="24"/>
          <w:szCs w:val="24"/>
        </w:rPr>
        <w:t xml:space="preserve">respectiva </w:t>
      </w:r>
      <w:r w:rsidR="00124FE3" w:rsidRPr="00AD2E4E">
        <w:rPr>
          <w:rFonts w:ascii="Cambria" w:eastAsia="Cambria" w:hAnsi="Cambria" w:cs="Cambria"/>
          <w:sz w:val="24"/>
          <w:szCs w:val="24"/>
        </w:rPr>
        <w:t xml:space="preserve">legislação </w:t>
      </w:r>
      <w:r w:rsidR="001E4815" w:rsidRPr="00AD2E4E">
        <w:rPr>
          <w:rFonts w:ascii="Cambria" w:eastAsia="Cambria" w:hAnsi="Cambria" w:cs="Cambria"/>
          <w:sz w:val="24"/>
          <w:szCs w:val="24"/>
        </w:rPr>
        <w:t>conformadora</w:t>
      </w:r>
      <w:r w:rsidR="00A17EA3" w:rsidRPr="00AD2E4E">
        <w:rPr>
          <w:rFonts w:ascii="Cambria" w:eastAsia="Cambria" w:hAnsi="Cambria" w:cs="Cambria"/>
          <w:sz w:val="24"/>
          <w:szCs w:val="24"/>
        </w:rPr>
        <w:t xml:space="preserve">. </w:t>
      </w:r>
      <w:r w:rsidR="00124FE3" w:rsidRPr="00AD2E4E">
        <w:rPr>
          <w:rFonts w:ascii="Cambria" w:eastAsia="Cambria" w:hAnsi="Cambria" w:cs="Cambria"/>
          <w:sz w:val="24"/>
          <w:szCs w:val="24"/>
        </w:rPr>
        <w:t xml:space="preserve"> </w:t>
      </w:r>
    </w:p>
    <w:p w14:paraId="37B4DE56" w14:textId="77777777" w:rsidR="00CD4839" w:rsidRPr="00AD2E4E" w:rsidRDefault="00CD4839">
      <w:pPr>
        <w:spacing w:line="360" w:lineRule="auto"/>
        <w:ind w:firstLine="2268"/>
        <w:jc w:val="both"/>
        <w:rPr>
          <w:rFonts w:ascii="Cambria" w:eastAsia="Cambria" w:hAnsi="Cambria" w:cs="Cambria"/>
          <w:sz w:val="24"/>
          <w:szCs w:val="24"/>
        </w:rPr>
      </w:pPr>
    </w:p>
    <w:p w14:paraId="30C2610F" w14:textId="3DAD7A27" w:rsidR="00AE6DFB" w:rsidRPr="00AD2E4E" w:rsidRDefault="00A17EA3">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C</w:t>
      </w:r>
      <w:r w:rsidR="00AD4617" w:rsidRPr="00AD2E4E">
        <w:rPr>
          <w:rFonts w:ascii="Cambria" w:eastAsia="Cambria" w:hAnsi="Cambria" w:cs="Cambria"/>
          <w:sz w:val="24"/>
          <w:szCs w:val="24"/>
        </w:rPr>
        <w:t xml:space="preserve">omo incontroversamente </w:t>
      </w:r>
      <w:r w:rsidRPr="00AD2E4E">
        <w:rPr>
          <w:rFonts w:ascii="Cambria" w:eastAsia="Cambria" w:hAnsi="Cambria" w:cs="Cambria"/>
          <w:sz w:val="24"/>
          <w:szCs w:val="24"/>
        </w:rPr>
        <w:t xml:space="preserve">apurado no inquérito civil que instrui </w:t>
      </w:r>
      <w:proofErr w:type="gramStart"/>
      <w:r w:rsidR="006E5A36" w:rsidRPr="00AD2E4E">
        <w:rPr>
          <w:rFonts w:ascii="Cambria" w:eastAsia="Cambria" w:hAnsi="Cambria" w:cs="Cambria"/>
          <w:sz w:val="24"/>
          <w:szCs w:val="24"/>
        </w:rPr>
        <w:t>a presente</w:t>
      </w:r>
      <w:proofErr w:type="gramEnd"/>
      <w:r w:rsidR="00AD4617" w:rsidRPr="00AD2E4E">
        <w:rPr>
          <w:rFonts w:ascii="Cambria" w:eastAsia="Cambria" w:hAnsi="Cambria" w:cs="Cambria"/>
          <w:sz w:val="24"/>
          <w:szCs w:val="24"/>
        </w:rPr>
        <w:t xml:space="preserve">, o demandado, de forma livre e consciente, portanto, propositalmente, adotou a postura ímproba deliberada de descumprir e </w:t>
      </w:r>
      <w:r w:rsidR="003E3BD4" w:rsidRPr="00AD2E4E">
        <w:rPr>
          <w:rFonts w:ascii="Cambria" w:eastAsia="Cambria" w:hAnsi="Cambria" w:cs="Cambria"/>
          <w:sz w:val="24"/>
          <w:szCs w:val="24"/>
        </w:rPr>
        <w:t>r</w:t>
      </w:r>
      <w:r w:rsidR="00AD4617" w:rsidRPr="00AD2E4E">
        <w:rPr>
          <w:rFonts w:ascii="Cambria" w:eastAsia="Cambria" w:hAnsi="Cambria" w:cs="Cambria"/>
          <w:sz w:val="24"/>
          <w:szCs w:val="24"/>
        </w:rPr>
        <w:t xml:space="preserve">elegar a </w:t>
      </w:r>
      <w:r w:rsidR="003E3BD4" w:rsidRPr="00AD2E4E">
        <w:rPr>
          <w:rFonts w:ascii="Cambria" w:eastAsia="Cambria" w:hAnsi="Cambria" w:cs="Cambria"/>
          <w:sz w:val="24"/>
          <w:szCs w:val="24"/>
        </w:rPr>
        <w:t xml:space="preserve">segundo </w:t>
      </w:r>
      <w:r w:rsidR="00AD4617" w:rsidRPr="00AD2E4E">
        <w:rPr>
          <w:rFonts w:ascii="Cambria" w:eastAsia="Cambria" w:hAnsi="Cambria" w:cs="Cambria"/>
          <w:sz w:val="24"/>
          <w:szCs w:val="24"/>
        </w:rPr>
        <w:t>plano as normas constitucionais e legais mencionadas, ignorando</w:t>
      </w:r>
      <w:r w:rsidR="003F26DE" w:rsidRPr="00AD2E4E">
        <w:rPr>
          <w:rFonts w:ascii="Cambria" w:eastAsia="Cambria" w:hAnsi="Cambria" w:cs="Cambria"/>
          <w:sz w:val="24"/>
          <w:szCs w:val="24"/>
        </w:rPr>
        <w:t>,</w:t>
      </w:r>
      <w:r w:rsidR="00AD4617" w:rsidRPr="00AD2E4E">
        <w:rPr>
          <w:rFonts w:ascii="Cambria" w:eastAsia="Cambria" w:hAnsi="Cambria" w:cs="Cambria"/>
          <w:sz w:val="24"/>
          <w:szCs w:val="24"/>
        </w:rPr>
        <w:t xml:space="preserve"> assim</w:t>
      </w:r>
      <w:r w:rsidR="003F26DE" w:rsidRPr="00AD2E4E">
        <w:rPr>
          <w:rFonts w:ascii="Cambria" w:eastAsia="Cambria" w:hAnsi="Cambria" w:cs="Cambria"/>
          <w:sz w:val="24"/>
          <w:szCs w:val="24"/>
        </w:rPr>
        <w:t>,</w:t>
      </w:r>
      <w:r w:rsidR="00AD4617" w:rsidRPr="00AD2E4E">
        <w:rPr>
          <w:rFonts w:ascii="Cambria" w:eastAsia="Cambria" w:hAnsi="Cambria" w:cs="Cambria"/>
          <w:sz w:val="24"/>
          <w:szCs w:val="24"/>
        </w:rPr>
        <w:t xml:space="preserve"> os justos anseios dos cidadãos e incorrendo no que dispõe</w:t>
      </w:r>
      <w:r w:rsidR="00F13EDC" w:rsidRPr="00AD2E4E">
        <w:rPr>
          <w:rFonts w:ascii="Cambria" w:eastAsia="Cambria" w:hAnsi="Cambria" w:cs="Cambria"/>
          <w:sz w:val="24"/>
          <w:szCs w:val="24"/>
        </w:rPr>
        <w:t>m</w:t>
      </w:r>
      <w:r w:rsidR="00AD4617" w:rsidRPr="00AD2E4E">
        <w:rPr>
          <w:rFonts w:ascii="Cambria" w:eastAsia="Cambria" w:hAnsi="Cambria" w:cs="Cambria"/>
          <w:sz w:val="24"/>
          <w:szCs w:val="24"/>
        </w:rPr>
        <w:t xml:space="preserve"> o</w:t>
      </w:r>
      <w:r w:rsidR="00F13EDC" w:rsidRPr="00AD2E4E">
        <w:rPr>
          <w:rFonts w:ascii="Cambria" w:eastAsia="Cambria" w:hAnsi="Cambria" w:cs="Cambria"/>
          <w:sz w:val="24"/>
          <w:szCs w:val="24"/>
        </w:rPr>
        <w:t>s</w:t>
      </w:r>
      <w:r w:rsidR="00AD4617" w:rsidRPr="00AD2E4E">
        <w:rPr>
          <w:rFonts w:ascii="Cambria" w:eastAsia="Cambria" w:hAnsi="Cambria" w:cs="Cambria"/>
          <w:sz w:val="24"/>
          <w:szCs w:val="24"/>
        </w:rPr>
        <w:t xml:space="preserve"> art</w:t>
      </w:r>
      <w:r w:rsidR="00013160" w:rsidRPr="00AD2E4E">
        <w:rPr>
          <w:rFonts w:ascii="Cambria" w:eastAsia="Cambria" w:hAnsi="Cambria" w:cs="Cambria"/>
          <w:sz w:val="24"/>
          <w:szCs w:val="24"/>
        </w:rPr>
        <w:t>igos</w:t>
      </w:r>
      <w:r w:rsidR="00AD4617" w:rsidRPr="00AD2E4E">
        <w:rPr>
          <w:rFonts w:ascii="Cambria" w:eastAsia="Cambria" w:hAnsi="Cambria" w:cs="Cambria"/>
          <w:sz w:val="24"/>
          <w:szCs w:val="24"/>
        </w:rPr>
        <w:t xml:space="preserve"> </w:t>
      </w:r>
      <w:r w:rsidR="00F13EDC" w:rsidRPr="00AD2E4E">
        <w:rPr>
          <w:rFonts w:ascii="Cambria" w:eastAsia="Cambria" w:hAnsi="Cambria" w:cs="Cambria"/>
          <w:sz w:val="24"/>
          <w:szCs w:val="24"/>
        </w:rPr>
        <w:t xml:space="preserve">10, </w:t>
      </w:r>
      <w:r w:rsidR="00F13EDC" w:rsidRPr="00AD2E4E">
        <w:rPr>
          <w:rFonts w:ascii="Cambria" w:eastAsia="Cambria" w:hAnsi="Cambria" w:cs="Cambria"/>
          <w:i/>
          <w:sz w:val="24"/>
          <w:szCs w:val="24"/>
        </w:rPr>
        <w:t>caput</w:t>
      </w:r>
      <w:r w:rsidR="00F13EDC" w:rsidRPr="00AD2E4E">
        <w:rPr>
          <w:rFonts w:ascii="Cambria" w:eastAsia="Cambria" w:hAnsi="Cambria" w:cs="Cambria"/>
          <w:sz w:val="24"/>
          <w:szCs w:val="24"/>
        </w:rPr>
        <w:t xml:space="preserve"> e inciso XI; e </w:t>
      </w:r>
      <w:r w:rsidR="00AD4617" w:rsidRPr="00AD2E4E">
        <w:rPr>
          <w:rFonts w:ascii="Cambria" w:eastAsia="Cambria" w:hAnsi="Cambria" w:cs="Cambria"/>
          <w:sz w:val="24"/>
          <w:szCs w:val="24"/>
        </w:rPr>
        <w:t xml:space="preserve">11, </w:t>
      </w:r>
      <w:r w:rsidR="00124FE3" w:rsidRPr="00AD2E4E">
        <w:rPr>
          <w:rFonts w:ascii="Cambria" w:eastAsia="Cambria" w:hAnsi="Cambria" w:cs="Cambria"/>
          <w:i/>
          <w:sz w:val="24"/>
          <w:szCs w:val="24"/>
        </w:rPr>
        <w:t xml:space="preserve">caput </w:t>
      </w:r>
      <w:r w:rsidR="00124FE3" w:rsidRPr="00AD2E4E">
        <w:rPr>
          <w:rFonts w:ascii="Cambria" w:eastAsia="Cambria" w:hAnsi="Cambria" w:cs="Cambria"/>
          <w:sz w:val="24"/>
          <w:szCs w:val="24"/>
        </w:rPr>
        <w:t xml:space="preserve">e inciso </w:t>
      </w:r>
      <w:r w:rsidR="00AD4617" w:rsidRPr="00AD2E4E">
        <w:rPr>
          <w:rFonts w:ascii="Cambria" w:eastAsia="Cambria" w:hAnsi="Cambria" w:cs="Cambria"/>
          <w:sz w:val="24"/>
          <w:szCs w:val="24"/>
        </w:rPr>
        <w:t>II, da Lei nº 8.429/92</w:t>
      </w:r>
      <w:r w:rsidR="00124FE3" w:rsidRPr="00AD2E4E">
        <w:rPr>
          <w:rFonts w:ascii="Cambria" w:eastAsia="Cambria" w:hAnsi="Cambria" w:cs="Cambria"/>
          <w:sz w:val="24"/>
          <w:szCs w:val="24"/>
        </w:rPr>
        <w:t xml:space="preserve">, </w:t>
      </w:r>
      <w:r w:rsidR="00990125">
        <w:rPr>
          <w:rFonts w:ascii="Cambria" w:eastAsia="Cambria" w:hAnsi="Cambria" w:cs="Cambria"/>
          <w:sz w:val="24"/>
          <w:szCs w:val="24"/>
        </w:rPr>
        <w:t>que serão adiante analisados destacadamente.</w:t>
      </w:r>
    </w:p>
    <w:p w14:paraId="2C1251CB" w14:textId="77777777" w:rsidR="00E71BCE" w:rsidRDefault="00E71BCE" w:rsidP="00E71BCE">
      <w:pPr>
        <w:spacing w:line="360" w:lineRule="auto"/>
        <w:jc w:val="both"/>
        <w:rPr>
          <w:rFonts w:ascii="Cambria" w:eastAsia="Cambria" w:hAnsi="Cambria" w:cs="Cambria"/>
          <w:sz w:val="24"/>
          <w:szCs w:val="24"/>
        </w:rPr>
      </w:pPr>
    </w:p>
    <w:p w14:paraId="23740FAC" w14:textId="77777777" w:rsidR="001537F8" w:rsidRDefault="001537F8" w:rsidP="00E71BCE">
      <w:pPr>
        <w:spacing w:line="360" w:lineRule="auto"/>
        <w:jc w:val="both"/>
        <w:rPr>
          <w:rFonts w:ascii="Cambria" w:eastAsia="Cambria" w:hAnsi="Cambria" w:cs="Cambria"/>
          <w:sz w:val="24"/>
          <w:szCs w:val="24"/>
        </w:rPr>
      </w:pPr>
    </w:p>
    <w:p w14:paraId="3689FE7F" w14:textId="77777777" w:rsidR="001537F8" w:rsidRDefault="001537F8" w:rsidP="00E71BCE">
      <w:pPr>
        <w:spacing w:line="360" w:lineRule="auto"/>
        <w:jc w:val="both"/>
        <w:rPr>
          <w:rFonts w:ascii="Cambria" w:eastAsia="Cambria" w:hAnsi="Cambria" w:cs="Cambria"/>
          <w:sz w:val="24"/>
          <w:szCs w:val="24"/>
        </w:rPr>
      </w:pPr>
    </w:p>
    <w:p w14:paraId="5E0A99E1" w14:textId="77777777" w:rsidR="001537F8" w:rsidRDefault="001537F8" w:rsidP="00142803">
      <w:pPr>
        <w:spacing w:line="360" w:lineRule="auto"/>
        <w:jc w:val="both"/>
        <w:rPr>
          <w:rFonts w:ascii="Cambria" w:eastAsia="Cambria" w:hAnsi="Cambria" w:cs="Cambria"/>
          <w:sz w:val="24"/>
          <w:szCs w:val="24"/>
        </w:rPr>
      </w:pPr>
    </w:p>
    <w:p w14:paraId="55D8AE50" w14:textId="02825BDB" w:rsidR="00E71BCE" w:rsidRPr="005F5C9A" w:rsidRDefault="00142803" w:rsidP="00142803">
      <w:pPr>
        <w:spacing w:line="360" w:lineRule="auto"/>
        <w:jc w:val="both"/>
        <w:rPr>
          <w:rFonts w:ascii="Cambria" w:eastAsia="Cambria" w:hAnsi="Cambria" w:cs="Cambria"/>
          <w:b/>
          <w:sz w:val="24"/>
          <w:szCs w:val="24"/>
        </w:rPr>
      </w:pPr>
      <w:r w:rsidRPr="00142803">
        <w:rPr>
          <w:rFonts w:ascii="Cambria" w:eastAsia="Cambria" w:hAnsi="Cambria" w:cs="Cambria"/>
          <w:b/>
          <w:sz w:val="24"/>
          <w:szCs w:val="24"/>
        </w:rPr>
        <w:lastRenderedPageBreak/>
        <w:t xml:space="preserve">2.1 - </w:t>
      </w:r>
      <w:r w:rsidR="00E71BCE" w:rsidRPr="00142803">
        <w:rPr>
          <w:rFonts w:ascii="Cambria" w:eastAsia="Cambria" w:hAnsi="Cambria" w:cs="Cambria"/>
          <w:b/>
          <w:sz w:val="24"/>
          <w:szCs w:val="24"/>
        </w:rPr>
        <w:t xml:space="preserve">DA VIOLAÇÃO </w:t>
      </w:r>
      <w:r w:rsidR="001816F7" w:rsidRPr="00142803">
        <w:rPr>
          <w:rFonts w:ascii="Cambria" w:eastAsia="Cambria" w:hAnsi="Cambria" w:cs="Cambria"/>
          <w:b/>
          <w:sz w:val="24"/>
          <w:szCs w:val="24"/>
        </w:rPr>
        <w:t xml:space="preserve">DOLOSA </w:t>
      </w:r>
      <w:r w:rsidR="000C44F2" w:rsidRPr="00142803">
        <w:rPr>
          <w:rFonts w:ascii="Cambria" w:eastAsia="Cambria" w:hAnsi="Cambria" w:cs="Cambria"/>
          <w:b/>
          <w:sz w:val="24"/>
          <w:szCs w:val="24"/>
        </w:rPr>
        <w:t>A</w:t>
      </w:r>
      <w:r w:rsidR="00E71BCE" w:rsidRPr="00142803">
        <w:rPr>
          <w:rFonts w:ascii="Cambria" w:eastAsia="Cambria" w:hAnsi="Cambria" w:cs="Cambria"/>
          <w:b/>
          <w:sz w:val="24"/>
          <w:szCs w:val="24"/>
        </w:rPr>
        <w:t xml:space="preserve">OS PRINCÍPIOS DA </w:t>
      </w:r>
      <w:r w:rsidR="000C44F2" w:rsidRPr="00142803">
        <w:rPr>
          <w:rFonts w:ascii="Cambria" w:eastAsia="Cambria" w:hAnsi="Cambria" w:cs="Cambria"/>
          <w:b/>
          <w:sz w:val="24"/>
          <w:szCs w:val="24"/>
        </w:rPr>
        <w:t>ADMINISTRAÇÃO PÚBLICA</w:t>
      </w:r>
      <w:r w:rsidR="005F5C9A">
        <w:rPr>
          <w:rFonts w:ascii="Cambria" w:eastAsia="Cambria" w:hAnsi="Cambria" w:cs="Cambria"/>
          <w:b/>
          <w:sz w:val="24"/>
          <w:szCs w:val="24"/>
        </w:rPr>
        <w:t xml:space="preserve">: ARTIGO 11, </w:t>
      </w:r>
      <w:r w:rsidR="005F5C9A">
        <w:rPr>
          <w:rFonts w:ascii="Cambria" w:eastAsia="Cambria" w:hAnsi="Cambria" w:cs="Cambria"/>
          <w:b/>
          <w:i/>
          <w:sz w:val="24"/>
          <w:szCs w:val="24"/>
        </w:rPr>
        <w:t xml:space="preserve">CAPUT </w:t>
      </w:r>
      <w:r w:rsidR="005F5C9A">
        <w:rPr>
          <w:rFonts w:ascii="Cambria" w:eastAsia="Cambria" w:hAnsi="Cambria" w:cs="Cambria"/>
          <w:b/>
          <w:sz w:val="24"/>
          <w:szCs w:val="24"/>
        </w:rPr>
        <w:t xml:space="preserve">E INCISO II DA LEI </w:t>
      </w:r>
      <w:proofErr w:type="gramStart"/>
      <w:r w:rsidR="005F5C9A">
        <w:rPr>
          <w:rFonts w:ascii="Cambria" w:eastAsia="Cambria" w:hAnsi="Cambria" w:cs="Cambria"/>
          <w:b/>
          <w:sz w:val="24"/>
          <w:szCs w:val="24"/>
        </w:rPr>
        <w:t>8429/92</w:t>
      </w:r>
      <w:proofErr w:type="gramEnd"/>
    </w:p>
    <w:p w14:paraId="74A41D88" w14:textId="77777777" w:rsidR="00124FE3" w:rsidRPr="00AD2E4E" w:rsidRDefault="00124FE3">
      <w:pPr>
        <w:spacing w:line="360" w:lineRule="auto"/>
        <w:ind w:firstLine="2268"/>
        <w:jc w:val="both"/>
        <w:rPr>
          <w:rFonts w:ascii="Cambria" w:eastAsia="Cambria" w:hAnsi="Cambria" w:cs="Cambria"/>
          <w:sz w:val="24"/>
          <w:szCs w:val="24"/>
        </w:rPr>
      </w:pPr>
    </w:p>
    <w:p w14:paraId="570DEEE1" w14:textId="77777777" w:rsidR="001816F7" w:rsidRPr="00AD2E4E" w:rsidRDefault="004A55B4">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 xml:space="preserve">Conveniente </w:t>
      </w:r>
      <w:r w:rsidR="00295203" w:rsidRPr="00AD2E4E">
        <w:rPr>
          <w:rFonts w:ascii="Cambria" w:eastAsia="Cambria" w:hAnsi="Cambria" w:cs="Cambria"/>
          <w:sz w:val="24"/>
          <w:szCs w:val="24"/>
        </w:rPr>
        <w:t xml:space="preserve">iniciar este tópico transcrevendo a </w:t>
      </w:r>
      <w:r w:rsidR="000056D5" w:rsidRPr="00AD2E4E">
        <w:rPr>
          <w:rFonts w:ascii="Cambria" w:eastAsia="Cambria" w:hAnsi="Cambria" w:cs="Cambria"/>
          <w:sz w:val="24"/>
          <w:szCs w:val="24"/>
        </w:rPr>
        <w:t xml:space="preserve">respectiva </w:t>
      </w:r>
      <w:r w:rsidR="00295203" w:rsidRPr="00AD2E4E">
        <w:rPr>
          <w:rFonts w:ascii="Cambria" w:eastAsia="Cambria" w:hAnsi="Cambria" w:cs="Cambria"/>
          <w:sz w:val="24"/>
          <w:szCs w:val="24"/>
        </w:rPr>
        <w:t>violação perpetrada</w:t>
      </w:r>
      <w:r w:rsidR="000056D5" w:rsidRPr="00AD2E4E">
        <w:rPr>
          <w:rFonts w:ascii="Cambria" w:eastAsia="Cambria" w:hAnsi="Cambria" w:cs="Cambria"/>
          <w:sz w:val="24"/>
          <w:szCs w:val="24"/>
        </w:rPr>
        <w:t xml:space="preserve"> pelo demandado:</w:t>
      </w:r>
    </w:p>
    <w:p w14:paraId="4C920CF9" w14:textId="77777777" w:rsidR="001816F7" w:rsidRPr="00AD2E4E" w:rsidRDefault="001816F7">
      <w:pPr>
        <w:spacing w:line="360" w:lineRule="auto"/>
        <w:ind w:firstLine="2268"/>
        <w:jc w:val="both"/>
        <w:rPr>
          <w:rFonts w:ascii="Cambria" w:eastAsia="Cambria" w:hAnsi="Cambria" w:cs="Cambria"/>
          <w:sz w:val="22"/>
          <w:szCs w:val="22"/>
        </w:rPr>
      </w:pPr>
    </w:p>
    <w:p w14:paraId="1A088121" w14:textId="77777777" w:rsidR="00AE6DFB" w:rsidRPr="00AD2E4E" w:rsidRDefault="00AD4617">
      <w:pPr>
        <w:spacing w:line="360" w:lineRule="auto"/>
        <w:ind w:left="2268" w:right="218"/>
        <w:jc w:val="both"/>
        <w:rPr>
          <w:rFonts w:ascii="Cambria" w:eastAsia="Cambria" w:hAnsi="Cambria" w:cs="Cambria"/>
          <w:i/>
          <w:sz w:val="22"/>
          <w:szCs w:val="22"/>
        </w:rPr>
      </w:pPr>
      <w:proofErr w:type="gramStart"/>
      <w:r w:rsidRPr="00AD2E4E">
        <w:rPr>
          <w:rFonts w:ascii="Cambria" w:eastAsia="Cambria" w:hAnsi="Cambria" w:cs="Cambria"/>
          <w:i/>
          <w:sz w:val="22"/>
          <w:szCs w:val="22"/>
        </w:rPr>
        <w:t>“</w:t>
      </w:r>
      <w:bookmarkStart w:id="8" w:name="1fob9te" w:colFirst="0" w:colLast="0"/>
      <w:bookmarkEnd w:id="8"/>
      <w:r w:rsidRPr="00AD2E4E">
        <w:rPr>
          <w:rFonts w:ascii="Cambria" w:eastAsia="Cambria" w:hAnsi="Cambria" w:cs="Cambria"/>
          <w:i/>
          <w:sz w:val="22"/>
          <w:szCs w:val="22"/>
        </w:rPr>
        <w:t>Art. 11.</w:t>
      </w:r>
      <w:proofErr w:type="gramEnd"/>
      <w:r w:rsidRPr="00AD2E4E">
        <w:rPr>
          <w:rFonts w:ascii="Cambria" w:eastAsia="Cambria" w:hAnsi="Cambria" w:cs="Cambria"/>
          <w:i/>
          <w:sz w:val="22"/>
          <w:szCs w:val="22"/>
        </w:rPr>
        <w:t xml:space="preserve"> Constitui ato de improbidade administrativa que atenta contra os princípios da administração pública qualquer ação ou omissão que viole os deveres de honestidade, imparcialidade, </w:t>
      </w:r>
      <w:r w:rsidRPr="00AD2E4E">
        <w:rPr>
          <w:rFonts w:ascii="Cambria" w:eastAsia="Cambria" w:hAnsi="Cambria" w:cs="Cambria"/>
          <w:b/>
          <w:i/>
          <w:sz w:val="22"/>
          <w:szCs w:val="22"/>
        </w:rPr>
        <w:t>legalidade</w:t>
      </w:r>
      <w:r w:rsidRPr="00AD2E4E">
        <w:rPr>
          <w:rFonts w:ascii="Cambria" w:eastAsia="Cambria" w:hAnsi="Cambria" w:cs="Cambria"/>
          <w:i/>
          <w:sz w:val="22"/>
          <w:szCs w:val="22"/>
        </w:rPr>
        <w:t xml:space="preserve">, e </w:t>
      </w:r>
      <w:r w:rsidRPr="00AD2E4E">
        <w:rPr>
          <w:rFonts w:ascii="Cambria" w:eastAsia="Cambria" w:hAnsi="Cambria" w:cs="Cambria"/>
          <w:b/>
          <w:i/>
          <w:sz w:val="22"/>
          <w:szCs w:val="22"/>
        </w:rPr>
        <w:t>lealdade às instituições</w:t>
      </w:r>
      <w:r w:rsidRPr="00AD2E4E">
        <w:rPr>
          <w:rFonts w:ascii="Cambria" w:eastAsia="Cambria" w:hAnsi="Cambria" w:cs="Cambria"/>
          <w:i/>
          <w:sz w:val="22"/>
          <w:szCs w:val="22"/>
        </w:rPr>
        <w:t xml:space="preserve">, e </w:t>
      </w:r>
      <w:r w:rsidRPr="00AD2E4E">
        <w:rPr>
          <w:rFonts w:ascii="Cambria" w:eastAsia="Cambria" w:hAnsi="Cambria" w:cs="Cambria"/>
          <w:b/>
          <w:i/>
          <w:sz w:val="22"/>
          <w:szCs w:val="22"/>
        </w:rPr>
        <w:t>notadamente:</w:t>
      </w:r>
    </w:p>
    <w:p w14:paraId="534E8C34" w14:textId="77777777" w:rsidR="00AE6DFB" w:rsidRPr="00AD2E4E" w:rsidRDefault="00AD4617">
      <w:pPr>
        <w:spacing w:line="360" w:lineRule="auto"/>
        <w:ind w:left="2268" w:right="218"/>
        <w:jc w:val="both"/>
        <w:rPr>
          <w:rFonts w:ascii="Cambria" w:eastAsia="Cambria" w:hAnsi="Cambria" w:cs="Cambria"/>
          <w:i/>
          <w:sz w:val="22"/>
          <w:szCs w:val="22"/>
        </w:rPr>
      </w:pPr>
      <w:r w:rsidRPr="00AD2E4E">
        <w:rPr>
          <w:rFonts w:ascii="Cambria" w:eastAsia="Cambria" w:hAnsi="Cambria" w:cs="Cambria"/>
          <w:i/>
          <w:sz w:val="22"/>
          <w:szCs w:val="22"/>
        </w:rPr>
        <w:t xml:space="preserve">     (...)</w:t>
      </w:r>
    </w:p>
    <w:p w14:paraId="07659018" w14:textId="77777777" w:rsidR="00AE6DFB" w:rsidRPr="00AD2E4E" w:rsidRDefault="00AD4617">
      <w:pPr>
        <w:spacing w:line="360" w:lineRule="auto"/>
        <w:ind w:left="2268" w:right="218"/>
        <w:jc w:val="both"/>
        <w:rPr>
          <w:rFonts w:ascii="Cambria" w:eastAsia="Cambria" w:hAnsi="Cambria" w:cs="Cambria"/>
          <w:i/>
          <w:sz w:val="22"/>
          <w:szCs w:val="22"/>
        </w:rPr>
      </w:pPr>
      <w:bookmarkStart w:id="9" w:name="3znysh7" w:colFirst="0" w:colLast="0"/>
      <w:bookmarkEnd w:id="9"/>
      <w:r w:rsidRPr="00AD2E4E">
        <w:rPr>
          <w:rFonts w:ascii="Cambria" w:eastAsia="Cambria" w:hAnsi="Cambria" w:cs="Cambria"/>
          <w:i/>
          <w:sz w:val="22"/>
          <w:szCs w:val="22"/>
        </w:rPr>
        <w:t xml:space="preserve">         </w:t>
      </w:r>
      <w:proofErr w:type="gramStart"/>
      <w:r w:rsidRPr="00AD2E4E">
        <w:rPr>
          <w:rFonts w:ascii="Cambria" w:eastAsia="Cambria" w:hAnsi="Cambria" w:cs="Cambria"/>
          <w:i/>
          <w:sz w:val="22"/>
          <w:szCs w:val="22"/>
        </w:rPr>
        <w:t xml:space="preserve">II - </w:t>
      </w:r>
      <w:r w:rsidRPr="00AD2E4E">
        <w:rPr>
          <w:rFonts w:ascii="Cambria" w:eastAsia="Cambria" w:hAnsi="Cambria" w:cs="Cambria"/>
          <w:i/>
          <w:color w:val="auto"/>
          <w:sz w:val="22"/>
          <w:szCs w:val="22"/>
        </w:rPr>
        <w:t>retardar</w:t>
      </w:r>
      <w:r w:rsidRPr="00AD2E4E">
        <w:rPr>
          <w:rFonts w:ascii="Cambria" w:eastAsia="Cambria" w:hAnsi="Cambria" w:cs="Cambria"/>
          <w:i/>
          <w:sz w:val="22"/>
          <w:szCs w:val="22"/>
        </w:rPr>
        <w:t xml:space="preserve"> ou </w:t>
      </w:r>
      <w:r w:rsidRPr="00AD2E4E">
        <w:rPr>
          <w:rFonts w:ascii="Cambria" w:eastAsia="Cambria" w:hAnsi="Cambria" w:cs="Cambria"/>
          <w:b/>
          <w:i/>
          <w:sz w:val="22"/>
          <w:szCs w:val="22"/>
        </w:rPr>
        <w:t>deixar de praticar, indevidamente, ato de ofício</w:t>
      </w:r>
      <w:r w:rsidRPr="00AD2E4E">
        <w:rPr>
          <w:rFonts w:ascii="Cambria" w:eastAsia="Cambria" w:hAnsi="Cambria" w:cs="Cambria"/>
          <w:i/>
          <w:sz w:val="22"/>
          <w:szCs w:val="22"/>
        </w:rPr>
        <w:t>;”</w:t>
      </w:r>
      <w:proofErr w:type="gramEnd"/>
    </w:p>
    <w:p w14:paraId="5E559D18" w14:textId="77777777" w:rsidR="00E03C88" w:rsidRPr="00EC4E24" w:rsidRDefault="00E03C88" w:rsidP="00E03C88">
      <w:pPr>
        <w:spacing w:line="360" w:lineRule="auto"/>
        <w:ind w:firstLine="2268"/>
        <w:jc w:val="both"/>
        <w:rPr>
          <w:rFonts w:ascii="Cambria" w:eastAsia="Cambria" w:hAnsi="Cambria" w:cs="Cambria"/>
          <w:sz w:val="16"/>
          <w:szCs w:val="16"/>
        </w:rPr>
      </w:pPr>
    </w:p>
    <w:p w14:paraId="15787A49" w14:textId="77777777" w:rsidR="00D268E2" w:rsidRPr="00AD2E4E" w:rsidRDefault="00E03C88" w:rsidP="00CD4839">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Visando criar contornos bem definidos e o</w:t>
      </w:r>
      <w:r w:rsidR="002F0359" w:rsidRPr="00AD2E4E">
        <w:rPr>
          <w:rFonts w:ascii="Cambria" w:eastAsia="Cambria" w:hAnsi="Cambria" w:cs="Cambria"/>
          <w:sz w:val="24"/>
          <w:szCs w:val="24"/>
        </w:rPr>
        <w:t>rientar</w:t>
      </w:r>
      <w:r w:rsidRPr="00AD2E4E">
        <w:rPr>
          <w:rFonts w:ascii="Cambria" w:eastAsia="Cambria" w:hAnsi="Cambria" w:cs="Cambria"/>
          <w:sz w:val="24"/>
          <w:szCs w:val="24"/>
        </w:rPr>
        <w:t xml:space="preserve"> o Administrador</w:t>
      </w:r>
      <w:r w:rsidR="002F0359" w:rsidRPr="00AD2E4E">
        <w:rPr>
          <w:rFonts w:ascii="Cambria" w:eastAsia="Cambria" w:hAnsi="Cambria" w:cs="Cambria"/>
          <w:sz w:val="24"/>
          <w:szCs w:val="24"/>
        </w:rPr>
        <w:t xml:space="preserve"> Público</w:t>
      </w:r>
      <w:r w:rsidRPr="00AD2E4E">
        <w:rPr>
          <w:rFonts w:ascii="Cambria" w:eastAsia="Cambria" w:hAnsi="Cambria" w:cs="Cambria"/>
          <w:sz w:val="24"/>
          <w:szCs w:val="24"/>
        </w:rPr>
        <w:t xml:space="preserve">, a Constituição da República Brasileira, no </w:t>
      </w:r>
      <w:r w:rsidRPr="00AD2E4E">
        <w:rPr>
          <w:rFonts w:ascii="Cambria" w:eastAsia="Cambria" w:hAnsi="Cambria" w:cs="Cambria"/>
          <w:i/>
          <w:sz w:val="24"/>
          <w:szCs w:val="24"/>
        </w:rPr>
        <w:t xml:space="preserve">caput </w:t>
      </w:r>
      <w:r w:rsidRPr="00AD2E4E">
        <w:rPr>
          <w:rFonts w:ascii="Cambria" w:eastAsia="Cambria" w:hAnsi="Cambria" w:cs="Cambria"/>
          <w:sz w:val="24"/>
          <w:szCs w:val="24"/>
        </w:rPr>
        <w:t>do artigo 37, elencou expressamente os princípios da legalidade, impessoalidade, moralidade, publicidade e eficiência</w:t>
      </w:r>
      <w:r w:rsidR="006913F8" w:rsidRPr="00AD2E4E">
        <w:rPr>
          <w:rFonts w:ascii="Cambria" w:eastAsia="Cambria" w:hAnsi="Cambria" w:cs="Cambria"/>
          <w:sz w:val="24"/>
          <w:szCs w:val="24"/>
        </w:rPr>
        <w:t xml:space="preserve"> como prescrições </w:t>
      </w:r>
      <w:r w:rsidR="005820A3" w:rsidRPr="00AD2E4E">
        <w:rPr>
          <w:rFonts w:ascii="Cambria" w:eastAsia="Cambria" w:hAnsi="Cambria" w:cs="Cambria"/>
          <w:sz w:val="24"/>
          <w:szCs w:val="24"/>
        </w:rPr>
        <w:t>imperativas a serem aplicadas no exercício da atividade administrativa</w:t>
      </w:r>
      <w:r w:rsidRPr="00AD2E4E">
        <w:rPr>
          <w:rFonts w:ascii="Cambria" w:eastAsia="Cambria" w:hAnsi="Cambria" w:cs="Cambria"/>
          <w:sz w:val="24"/>
          <w:szCs w:val="24"/>
        </w:rPr>
        <w:t xml:space="preserve">. </w:t>
      </w:r>
      <w:r w:rsidR="00B56210" w:rsidRPr="00AD2E4E">
        <w:rPr>
          <w:rFonts w:ascii="Cambria" w:eastAsia="Cambria" w:hAnsi="Cambria" w:cs="Cambria"/>
          <w:sz w:val="24"/>
          <w:szCs w:val="24"/>
        </w:rPr>
        <w:t>Referidos princípios, de caráter supremo, quando relegados, levam à consequência sa</w:t>
      </w:r>
      <w:r w:rsidR="00595520" w:rsidRPr="00AD2E4E">
        <w:rPr>
          <w:rFonts w:ascii="Cambria" w:eastAsia="Cambria" w:hAnsi="Cambria" w:cs="Cambria"/>
          <w:sz w:val="24"/>
          <w:szCs w:val="24"/>
        </w:rPr>
        <w:t>ncionatória</w:t>
      </w:r>
      <w:r w:rsidR="00B56210" w:rsidRPr="00AD2E4E">
        <w:rPr>
          <w:rFonts w:ascii="Cambria" w:eastAsia="Cambria" w:hAnsi="Cambria" w:cs="Cambria"/>
          <w:sz w:val="24"/>
          <w:szCs w:val="24"/>
        </w:rPr>
        <w:t xml:space="preserve"> insculpida no preceito legal acima</w:t>
      </w:r>
      <w:r w:rsidR="00595520" w:rsidRPr="00AD2E4E">
        <w:rPr>
          <w:rFonts w:ascii="Cambria" w:eastAsia="Cambria" w:hAnsi="Cambria" w:cs="Cambria"/>
          <w:sz w:val="24"/>
          <w:szCs w:val="24"/>
        </w:rPr>
        <w:t>, configurando a prática de ato de improbidade administrativa</w:t>
      </w:r>
      <w:r w:rsidR="00B56210" w:rsidRPr="00AD2E4E">
        <w:rPr>
          <w:rFonts w:ascii="Cambria" w:eastAsia="Cambria" w:hAnsi="Cambria" w:cs="Cambria"/>
          <w:sz w:val="24"/>
          <w:szCs w:val="24"/>
        </w:rPr>
        <w:t xml:space="preserve">. </w:t>
      </w:r>
      <w:r w:rsidR="008C7617" w:rsidRPr="00AD2E4E">
        <w:rPr>
          <w:rFonts w:ascii="Cambria" w:eastAsia="Cambria" w:hAnsi="Cambria" w:cs="Cambria"/>
          <w:sz w:val="24"/>
          <w:szCs w:val="24"/>
        </w:rPr>
        <w:t>Com e</w:t>
      </w:r>
      <w:r w:rsidR="003A178F" w:rsidRPr="00AD2E4E">
        <w:rPr>
          <w:rFonts w:ascii="Cambria" w:eastAsia="Cambria" w:hAnsi="Cambria" w:cs="Cambria"/>
          <w:sz w:val="24"/>
          <w:szCs w:val="24"/>
        </w:rPr>
        <w:t xml:space="preserve">feito, a </w:t>
      </w:r>
      <w:r w:rsidR="00B56210" w:rsidRPr="00AD2E4E">
        <w:rPr>
          <w:rFonts w:ascii="Cambria" w:eastAsia="Cambria" w:hAnsi="Cambria" w:cs="Cambria"/>
          <w:sz w:val="24"/>
          <w:szCs w:val="24"/>
        </w:rPr>
        <w:t>conduta</w:t>
      </w:r>
      <w:r w:rsidR="003A178F" w:rsidRPr="00AD2E4E">
        <w:rPr>
          <w:rFonts w:ascii="Cambria" w:eastAsia="Cambria" w:hAnsi="Cambria" w:cs="Cambria"/>
          <w:sz w:val="24"/>
          <w:szCs w:val="24"/>
        </w:rPr>
        <w:t xml:space="preserve"> do Governador</w:t>
      </w:r>
      <w:r w:rsidR="008C7617" w:rsidRPr="00AD2E4E">
        <w:rPr>
          <w:rFonts w:ascii="Cambria" w:eastAsia="Cambria" w:hAnsi="Cambria" w:cs="Cambria"/>
          <w:sz w:val="24"/>
          <w:szCs w:val="24"/>
        </w:rPr>
        <w:t xml:space="preserve"> fere frontalmente os postulados administrativo-constitucionais da moralidade, da legalidade e da eficiência</w:t>
      </w:r>
      <w:r w:rsidR="00D268E2" w:rsidRPr="00AD2E4E">
        <w:rPr>
          <w:rFonts w:ascii="Cambria" w:eastAsia="Cambria" w:hAnsi="Cambria" w:cs="Cambria"/>
          <w:sz w:val="24"/>
          <w:szCs w:val="24"/>
        </w:rPr>
        <w:t xml:space="preserve">, </w:t>
      </w:r>
      <w:r w:rsidR="00B56210" w:rsidRPr="00AD2E4E">
        <w:rPr>
          <w:rFonts w:ascii="Cambria" w:eastAsia="Cambria" w:hAnsi="Cambria" w:cs="Cambria"/>
          <w:sz w:val="24"/>
          <w:szCs w:val="24"/>
        </w:rPr>
        <w:t xml:space="preserve">além de caracterizar violação ao dever de lealdade às instituições, </w:t>
      </w:r>
      <w:r w:rsidR="00D268E2" w:rsidRPr="00AD2E4E">
        <w:rPr>
          <w:rFonts w:ascii="Cambria" w:eastAsia="Cambria" w:hAnsi="Cambria" w:cs="Cambria"/>
          <w:sz w:val="24"/>
          <w:szCs w:val="24"/>
        </w:rPr>
        <w:t>tornando a conduta por ele manifestada tipicamente adequada ao modelo normativo acima transcrito</w:t>
      </w:r>
      <w:r w:rsidR="008C7617" w:rsidRPr="00AD2E4E">
        <w:rPr>
          <w:rFonts w:ascii="Cambria" w:eastAsia="Cambria" w:hAnsi="Cambria" w:cs="Cambria"/>
          <w:sz w:val="24"/>
          <w:szCs w:val="24"/>
        </w:rPr>
        <w:t xml:space="preserve">. </w:t>
      </w:r>
    </w:p>
    <w:p w14:paraId="49F810D2" w14:textId="77777777" w:rsidR="00D268E2" w:rsidRPr="00AD2E4E" w:rsidRDefault="00D268E2" w:rsidP="00CD4839">
      <w:pPr>
        <w:spacing w:line="360" w:lineRule="auto"/>
        <w:ind w:firstLine="2268"/>
        <w:jc w:val="both"/>
        <w:rPr>
          <w:rFonts w:ascii="Cambria" w:eastAsia="Cambria" w:hAnsi="Cambria" w:cs="Cambria"/>
          <w:sz w:val="24"/>
          <w:szCs w:val="24"/>
        </w:rPr>
      </w:pPr>
    </w:p>
    <w:p w14:paraId="4CAA1B02" w14:textId="77777777" w:rsidR="00D268E2" w:rsidRPr="00AD2E4E" w:rsidRDefault="00D268E2" w:rsidP="00CD4839">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 xml:space="preserve">Vejamos: o princípio da legalidade – ou em sua contemporânea leitura: princípio da juridicidade -, no âmbito da Administração Pública, obriga que os agentes públicos pautem suas condutas a partir dos exatos ditames constantes das normas jurídicas que regulam a matéria em questão. O princípio da legalidade se assenta na máxima segundo a qual ao gestor somente é lícito fazer o que determina a lei, </w:t>
      </w:r>
      <w:r w:rsidR="005E78E8" w:rsidRPr="00AD2E4E">
        <w:rPr>
          <w:rFonts w:ascii="Cambria" w:eastAsia="Cambria" w:hAnsi="Cambria" w:cs="Cambria"/>
          <w:sz w:val="24"/>
          <w:szCs w:val="24"/>
        </w:rPr>
        <w:t xml:space="preserve">observada a forma preestabelecida, </w:t>
      </w:r>
      <w:r w:rsidRPr="00AD2E4E">
        <w:rPr>
          <w:rFonts w:ascii="Cambria" w:eastAsia="Cambria" w:hAnsi="Cambria" w:cs="Cambria"/>
          <w:sz w:val="24"/>
          <w:szCs w:val="24"/>
        </w:rPr>
        <w:t xml:space="preserve">enquanto as relações privadas, diversamente, valem-se do princípio da liberdade: é lícito fazer tudo aquilo que a lei não proíbe. </w:t>
      </w:r>
    </w:p>
    <w:p w14:paraId="34DB09F2" w14:textId="77777777" w:rsidR="00410E33" w:rsidRPr="00AD2E4E" w:rsidRDefault="00410E33" w:rsidP="00CD4839">
      <w:pPr>
        <w:spacing w:line="360" w:lineRule="auto"/>
        <w:ind w:firstLine="2268"/>
        <w:jc w:val="both"/>
        <w:rPr>
          <w:rFonts w:ascii="Cambria" w:eastAsia="Cambria" w:hAnsi="Cambria" w:cs="Cambria"/>
          <w:sz w:val="24"/>
          <w:szCs w:val="24"/>
        </w:rPr>
      </w:pPr>
    </w:p>
    <w:p w14:paraId="52196A2C" w14:textId="77777777" w:rsidR="00517EED" w:rsidRPr="00AD2E4E" w:rsidRDefault="00410E33" w:rsidP="00CD4839">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lastRenderedPageBreak/>
        <w:t>Segundo a clássica lição doutrinária de Hely Lopes Meirelles, o princípio da legalidade significa</w:t>
      </w:r>
      <w:r w:rsidR="00517EED" w:rsidRPr="00AD2E4E">
        <w:rPr>
          <w:rFonts w:ascii="Cambria" w:eastAsia="Cambria" w:hAnsi="Cambria" w:cs="Cambria"/>
          <w:sz w:val="24"/>
          <w:szCs w:val="24"/>
        </w:rPr>
        <w:t>:</w:t>
      </w:r>
    </w:p>
    <w:p w14:paraId="340AEAFC" w14:textId="77777777" w:rsidR="00EC4E24" w:rsidRPr="00AD2E4E" w:rsidRDefault="00EC4E24" w:rsidP="00CD4839">
      <w:pPr>
        <w:spacing w:line="360" w:lineRule="auto"/>
        <w:ind w:firstLine="2268"/>
        <w:jc w:val="both"/>
        <w:rPr>
          <w:rFonts w:ascii="Cambria" w:eastAsia="Cambria" w:hAnsi="Cambria" w:cs="Cambria"/>
          <w:sz w:val="22"/>
          <w:szCs w:val="22"/>
        </w:rPr>
      </w:pPr>
    </w:p>
    <w:p w14:paraId="21E58696" w14:textId="77777777" w:rsidR="00410E33" w:rsidRPr="00AD2E4E" w:rsidRDefault="00410E33" w:rsidP="00517EED">
      <w:pPr>
        <w:spacing w:line="360" w:lineRule="auto"/>
        <w:ind w:left="2268" w:right="218"/>
        <w:jc w:val="both"/>
        <w:rPr>
          <w:rFonts w:ascii="Cambria" w:eastAsia="Cambria" w:hAnsi="Cambria" w:cs="Cambria"/>
          <w:i/>
          <w:sz w:val="22"/>
          <w:szCs w:val="22"/>
        </w:rPr>
      </w:pPr>
      <w:r w:rsidRPr="00AD2E4E">
        <w:rPr>
          <w:rFonts w:ascii="Cambria" w:eastAsia="Cambria" w:hAnsi="Cambria" w:cs="Cambria"/>
          <w:i/>
          <w:sz w:val="22"/>
          <w:szCs w:val="22"/>
        </w:rPr>
        <w:t xml:space="preserve"> “... que o administrador público está, em toda sua atividade funcional, sujeito aos mandamentos da lei e às exigências do bem comum, e deles não se pode afastar ou desviar, </w:t>
      </w:r>
      <w:proofErr w:type="gramStart"/>
      <w:r w:rsidRPr="00AD2E4E">
        <w:rPr>
          <w:rFonts w:ascii="Cambria" w:eastAsia="Cambria" w:hAnsi="Cambria" w:cs="Cambria"/>
          <w:i/>
          <w:sz w:val="22"/>
          <w:szCs w:val="22"/>
        </w:rPr>
        <w:t>sob pena</w:t>
      </w:r>
      <w:proofErr w:type="gramEnd"/>
      <w:r w:rsidRPr="00AD2E4E">
        <w:rPr>
          <w:rFonts w:ascii="Cambria" w:eastAsia="Cambria" w:hAnsi="Cambria" w:cs="Cambria"/>
          <w:i/>
          <w:sz w:val="22"/>
          <w:szCs w:val="22"/>
        </w:rPr>
        <w:t xml:space="preserve"> de praticar ato inválido e expor-se a responsabilidade disciplinar, civil e criminal, conforme o caso”. </w:t>
      </w:r>
      <w:r w:rsidR="00517EED" w:rsidRPr="00AD2E4E">
        <w:rPr>
          <w:rFonts w:ascii="Cambria" w:eastAsia="Cambria" w:hAnsi="Cambria" w:cs="Cambria"/>
          <w:sz w:val="22"/>
          <w:szCs w:val="22"/>
        </w:rPr>
        <w:t>(MEIRELLES, Hely Lopes. Direito Administrativo Brasileiro. 30ª. Ed. São Paulo: Malheiros, 2005).</w:t>
      </w:r>
    </w:p>
    <w:p w14:paraId="7D68F571" w14:textId="77777777" w:rsidR="00410E33" w:rsidRDefault="00410E33" w:rsidP="00CD4839">
      <w:pPr>
        <w:spacing w:line="360" w:lineRule="auto"/>
        <w:ind w:firstLine="2268"/>
        <w:jc w:val="both"/>
        <w:rPr>
          <w:rFonts w:ascii="Cambria" w:eastAsia="Cambria" w:hAnsi="Cambria" w:cs="Cambria"/>
          <w:sz w:val="22"/>
          <w:szCs w:val="22"/>
        </w:rPr>
      </w:pPr>
    </w:p>
    <w:p w14:paraId="3E9CDECC" w14:textId="77777777" w:rsidR="00D268E2" w:rsidRPr="00AD2E4E" w:rsidRDefault="00D268E2" w:rsidP="00CD4839">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 xml:space="preserve">Inferência cristalina, portanto, é que, ao optar voluntariamente por não seguir o comando normativo </w:t>
      </w:r>
      <w:r w:rsidR="006C0CEB" w:rsidRPr="00AD2E4E">
        <w:rPr>
          <w:rFonts w:ascii="Cambria" w:eastAsia="Cambria" w:hAnsi="Cambria" w:cs="Cambria"/>
          <w:sz w:val="24"/>
          <w:szCs w:val="24"/>
        </w:rPr>
        <w:t xml:space="preserve">objetivo, de caráter inquestionavelmente vinculado, </w:t>
      </w:r>
      <w:r w:rsidRPr="00AD2E4E">
        <w:rPr>
          <w:rFonts w:ascii="Cambria" w:eastAsia="Cambria" w:hAnsi="Cambria" w:cs="Cambria"/>
          <w:sz w:val="24"/>
          <w:szCs w:val="24"/>
        </w:rPr>
        <w:t xml:space="preserve">diante dos fatos exaustivamente narrados, </w:t>
      </w:r>
      <w:r w:rsidR="00670EC9" w:rsidRPr="00AD2E4E">
        <w:rPr>
          <w:rFonts w:ascii="Cambria" w:eastAsia="Cambria" w:hAnsi="Cambria" w:cs="Cambria"/>
          <w:sz w:val="24"/>
          <w:szCs w:val="24"/>
        </w:rPr>
        <w:t xml:space="preserve">principalmente da Constituição da República e da Lei Complementar 141/2012, </w:t>
      </w:r>
      <w:r w:rsidRPr="00AD2E4E">
        <w:rPr>
          <w:rFonts w:ascii="Cambria" w:eastAsia="Cambria" w:hAnsi="Cambria" w:cs="Cambria"/>
          <w:sz w:val="24"/>
          <w:szCs w:val="24"/>
        </w:rPr>
        <w:t xml:space="preserve">o gestor incorreu dolosamente na prática de ato de improbidade administrativa, promovendo a afronta ao princípio </w:t>
      </w:r>
      <w:r w:rsidR="00670EC9" w:rsidRPr="00AD2E4E">
        <w:rPr>
          <w:rFonts w:ascii="Cambria" w:eastAsia="Cambria" w:hAnsi="Cambria" w:cs="Cambria"/>
          <w:sz w:val="24"/>
          <w:szCs w:val="24"/>
        </w:rPr>
        <w:t xml:space="preserve">e dever </w:t>
      </w:r>
      <w:r w:rsidRPr="00AD2E4E">
        <w:rPr>
          <w:rFonts w:ascii="Cambria" w:eastAsia="Cambria" w:hAnsi="Cambria" w:cs="Cambria"/>
          <w:sz w:val="24"/>
          <w:szCs w:val="24"/>
        </w:rPr>
        <w:t>d</w:t>
      </w:r>
      <w:r w:rsidR="00670EC9" w:rsidRPr="00AD2E4E">
        <w:rPr>
          <w:rFonts w:ascii="Cambria" w:eastAsia="Cambria" w:hAnsi="Cambria" w:cs="Cambria"/>
          <w:sz w:val="24"/>
          <w:szCs w:val="24"/>
        </w:rPr>
        <w:t>e</w:t>
      </w:r>
      <w:r w:rsidRPr="00AD2E4E">
        <w:rPr>
          <w:rFonts w:ascii="Cambria" w:eastAsia="Cambria" w:hAnsi="Cambria" w:cs="Cambria"/>
          <w:sz w:val="24"/>
          <w:szCs w:val="24"/>
        </w:rPr>
        <w:t xml:space="preserve"> legalidade, </w:t>
      </w:r>
      <w:r w:rsidR="00670EC9" w:rsidRPr="00AD2E4E">
        <w:rPr>
          <w:rFonts w:ascii="Cambria" w:eastAsia="Cambria" w:hAnsi="Cambria" w:cs="Cambria"/>
          <w:sz w:val="24"/>
          <w:szCs w:val="24"/>
        </w:rPr>
        <w:t>alcançando, ainda, uma</w:t>
      </w:r>
      <w:r w:rsidRPr="00AD2E4E">
        <w:rPr>
          <w:rFonts w:ascii="Cambria" w:eastAsia="Cambria" w:hAnsi="Cambria" w:cs="Cambria"/>
          <w:sz w:val="24"/>
          <w:szCs w:val="24"/>
        </w:rPr>
        <w:t xml:space="preserve"> das modalidades expressas no exemplificativo rol do artigo 11 da Lei 8429/92</w:t>
      </w:r>
      <w:r w:rsidR="005E78E8" w:rsidRPr="00AD2E4E">
        <w:rPr>
          <w:rFonts w:ascii="Cambria" w:eastAsia="Cambria" w:hAnsi="Cambria" w:cs="Cambria"/>
          <w:sz w:val="24"/>
          <w:szCs w:val="24"/>
        </w:rPr>
        <w:t>, já que o referido ato de ofício decorre d</w:t>
      </w:r>
      <w:r w:rsidR="006C0CEB" w:rsidRPr="00AD2E4E">
        <w:rPr>
          <w:rFonts w:ascii="Cambria" w:eastAsia="Cambria" w:hAnsi="Cambria" w:cs="Cambria"/>
          <w:sz w:val="24"/>
          <w:szCs w:val="24"/>
        </w:rPr>
        <w:t>e mandamentos normativos</w:t>
      </w:r>
      <w:r w:rsidRPr="00AD2E4E">
        <w:rPr>
          <w:rFonts w:ascii="Cambria" w:eastAsia="Cambria" w:hAnsi="Cambria" w:cs="Cambria"/>
          <w:sz w:val="24"/>
          <w:szCs w:val="24"/>
        </w:rPr>
        <w:t>.</w:t>
      </w:r>
    </w:p>
    <w:p w14:paraId="231BFD92" w14:textId="77777777" w:rsidR="00410E33" w:rsidRPr="00AD2E4E" w:rsidRDefault="00410E33" w:rsidP="00CD4839">
      <w:pPr>
        <w:spacing w:line="360" w:lineRule="auto"/>
        <w:ind w:firstLine="2268"/>
        <w:jc w:val="both"/>
        <w:rPr>
          <w:rFonts w:ascii="Cambria" w:eastAsia="Cambria" w:hAnsi="Cambria" w:cs="Cambria"/>
          <w:sz w:val="24"/>
          <w:szCs w:val="24"/>
        </w:rPr>
      </w:pPr>
    </w:p>
    <w:p w14:paraId="03DB8C21" w14:textId="77777777" w:rsidR="00410E33" w:rsidRPr="00AD2E4E" w:rsidRDefault="00410E33" w:rsidP="00410E33">
      <w:pPr>
        <w:spacing w:line="360" w:lineRule="auto"/>
        <w:ind w:firstLine="2268"/>
        <w:jc w:val="both"/>
        <w:rPr>
          <w:rFonts w:ascii="Cambria" w:eastAsia="Cambria" w:hAnsi="Cambria" w:cs="Cambria"/>
          <w:sz w:val="24"/>
          <w:szCs w:val="24"/>
        </w:rPr>
      </w:pPr>
      <w:r w:rsidRPr="00AD2E4E">
        <w:rPr>
          <w:rFonts w:ascii="Cambria" w:eastAsia="Cambria" w:hAnsi="Cambria" w:cs="Cambria"/>
          <w:sz w:val="24"/>
          <w:szCs w:val="24"/>
        </w:rPr>
        <w:t xml:space="preserve">O condicionamento decorrente do princípio da legalidade não se trata apenas de mera sujeição à lei formal, haja vista que esta, para </w:t>
      </w:r>
      <w:r w:rsidR="0062612E" w:rsidRPr="00AD2E4E">
        <w:rPr>
          <w:rFonts w:ascii="Cambria" w:eastAsia="Cambria" w:hAnsi="Cambria" w:cs="Cambria"/>
          <w:sz w:val="24"/>
          <w:szCs w:val="24"/>
        </w:rPr>
        <w:t xml:space="preserve">se </w:t>
      </w:r>
      <w:r w:rsidRPr="00AD2E4E">
        <w:rPr>
          <w:rFonts w:ascii="Cambria" w:eastAsia="Cambria" w:hAnsi="Cambria" w:cs="Cambria"/>
          <w:sz w:val="24"/>
          <w:szCs w:val="24"/>
        </w:rPr>
        <w:t xml:space="preserve">revestir de validade, tem, necessariamente, que se subsumir </w:t>
      </w:r>
      <w:proofErr w:type="gramStart"/>
      <w:r w:rsidRPr="00AD2E4E">
        <w:rPr>
          <w:rFonts w:ascii="Cambria" w:eastAsia="Cambria" w:hAnsi="Cambria" w:cs="Cambria"/>
          <w:sz w:val="24"/>
          <w:szCs w:val="24"/>
        </w:rPr>
        <w:t>às</w:t>
      </w:r>
      <w:proofErr w:type="gramEnd"/>
      <w:r w:rsidRPr="00AD2E4E">
        <w:rPr>
          <w:rFonts w:ascii="Cambria" w:eastAsia="Cambria" w:hAnsi="Cambria" w:cs="Cambria"/>
          <w:sz w:val="24"/>
          <w:szCs w:val="24"/>
        </w:rPr>
        <w:t xml:space="preserve"> normas constitucionais</w:t>
      </w:r>
      <w:r w:rsidR="0050156E" w:rsidRPr="00AD2E4E">
        <w:rPr>
          <w:rFonts w:ascii="Cambria" w:eastAsia="Cambria" w:hAnsi="Cambria" w:cs="Cambria"/>
          <w:sz w:val="24"/>
          <w:szCs w:val="24"/>
        </w:rPr>
        <w:t xml:space="preserve"> e encontrar-se em harmonia com o ordenamento jurídico, visto como um complexo</w:t>
      </w:r>
      <w:r w:rsidRPr="00AD2E4E">
        <w:rPr>
          <w:rFonts w:ascii="Cambria" w:eastAsia="Cambria" w:hAnsi="Cambria" w:cs="Cambria"/>
          <w:sz w:val="24"/>
          <w:szCs w:val="24"/>
        </w:rPr>
        <w:t xml:space="preserve">, </w:t>
      </w:r>
      <w:r w:rsidR="0062612E" w:rsidRPr="00AD2E4E">
        <w:rPr>
          <w:rFonts w:ascii="Cambria" w:eastAsia="Cambria" w:hAnsi="Cambria" w:cs="Cambria"/>
          <w:sz w:val="24"/>
          <w:szCs w:val="24"/>
        </w:rPr>
        <w:t>no qual as prescrições são interconectadas, devendo, portanto, ajustar-se</w:t>
      </w:r>
      <w:r w:rsidRPr="00AD2E4E">
        <w:rPr>
          <w:rFonts w:ascii="Cambria" w:eastAsia="Cambria" w:hAnsi="Cambria" w:cs="Cambria"/>
          <w:sz w:val="24"/>
          <w:szCs w:val="24"/>
        </w:rPr>
        <w:t xml:space="preserve"> à moralidade e à finalidade administrativa. </w:t>
      </w:r>
    </w:p>
    <w:p w14:paraId="189B8969" w14:textId="77777777" w:rsidR="00410E33" w:rsidRPr="00EC4E24" w:rsidRDefault="00410E33" w:rsidP="00410E33">
      <w:pPr>
        <w:spacing w:line="360" w:lineRule="auto"/>
        <w:ind w:firstLine="2268"/>
        <w:jc w:val="both"/>
        <w:rPr>
          <w:rFonts w:ascii="Cambria" w:eastAsia="Cambria" w:hAnsi="Cambria" w:cs="Cambria"/>
          <w:sz w:val="16"/>
          <w:szCs w:val="16"/>
        </w:rPr>
      </w:pPr>
    </w:p>
    <w:p w14:paraId="21F33632" w14:textId="77777777" w:rsidR="00410E33" w:rsidRPr="00A444C0" w:rsidRDefault="00410E33" w:rsidP="00410E33">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 xml:space="preserve">Nos dizeres de Emerson Garcia e Rogério Pacheco Alves: </w:t>
      </w:r>
    </w:p>
    <w:p w14:paraId="0A72E6B9" w14:textId="77777777" w:rsidR="00410E33" w:rsidRPr="00EC4E24" w:rsidRDefault="00410E33" w:rsidP="00410E33">
      <w:pPr>
        <w:spacing w:line="360" w:lineRule="auto"/>
        <w:ind w:left="2268" w:right="218"/>
        <w:jc w:val="both"/>
        <w:rPr>
          <w:rFonts w:ascii="Cambria" w:eastAsia="Cambria" w:hAnsi="Cambria" w:cs="Cambria"/>
          <w:i/>
          <w:sz w:val="16"/>
          <w:szCs w:val="16"/>
        </w:rPr>
      </w:pPr>
    </w:p>
    <w:p w14:paraId="7509F06A" w14:textId="77777777" w:rsidR="00410E33" w:rsidRPr="00A444C0" w:rsidRDefault="00410E33" w:rsidP="00410E33">
      <w:pPr>
        <w:spacing w:line="360" w:lineRule="auto"/>
        <w:ind w:left="2268" w:right="218"/>
        <w:jc w:val="both"/>
        <w:rPr>
          <w:rFonts w:ascii="Cambria" w:eastAsia="Cambria" w:hAnsi="Cambria" w:cs="Cambria"/>
          <w:i/>
          <w:sz w:val="22"/>
          <w:szCs w:val="22"/>
        </w:rPr>
      </w:pPr>
      <w:r w:rsidRPr="00A444C0">
        <w:rPr>
          <w:rFonts w:ascii="Cambria" w:eastAsia="Cambria" w:hAnsi="Cambria" w:cs="Cambria"/>
          <w:i/>
          <w:sz w:val="22"/>
          <w:szCs w:val="22"/>
        </w:rPr>
        <w:t xml:space="preserve">“A lei 8.429/92, mantendo-se em harmonia com o texto constitucional, não estabeleceu distinção ou hierarquia entre os princípios da legalidade e da moralidade, sendo injurídica a atividade do intérprete que ignore o texto constitucional e a norma que o regulamentou, </w:t>
      </w:r>
      <w:r w:rsidRPr="00A444C0">
        <w:rPr>
          <w:rFonts w:ascii="Cambria" w:eastAsia="Cambria" w:hAnsi="Cambria" w:cs="Cambria"/>
          <w:i/>
          <w:color w:val="auto"/>
          <w:sz w:val="22"/>
          <w:szCs w:val="22"/>
        </w:rPr>
        <w:t>culminando</w:t>
      </w:r>
      <w:r w:rsidRPr="00A444C0">
        <w:rPr>
          <w:rFonts w:ascii="Cambria" w:eastAsia="Cambria" w:hAnsi="Cambria" w:cs="Cambria"/>
          <w:i/>
          <w:sz w:val="22"/>
          <w:szCs w:val="22"/>
        </w:rPr>
        <w:t xml:space="preserve"> em concluir que a </w:t>
      </w:r>
      <w:proofErr w:type="gramStart"/>
      <w:r w:rsidRPr="00A444C0">
        <w:rPr>
          <w:rFonts w:ascii="Cambria" w:eastAsia="Cambria" w:hAnsi="Cambria" w:cs="Cambria"/>
          <w:i/>
          <w:sz w:val="22"/>
          <w:szCs w:val="22"/>
        </w:rPr>
        <w:t>não-adstrição</w:t>
      </w:r>
      <w:proofErr w:type="gramEnd"/>
      <w:r w:rsidRPr="00A444C0">
        <w:rPr>
          <w:rFonts w:ascii="Cambria" w:eastAsia="Cambria" w:hAnsi="Cambria" w:cs="Cambria"/>
          <w:i/>
          <w:sz w:val="22"/>
          <w:szCs w:val="22"/>
        </w:rPr>
        <w:t xml:space="preserve"> do agente público à lei não configura a improbidade. (...) O princípio da legalidade ganhou maior especificidade, sendo violado, v.g., com a prática de ato visando fim proibido em lei ou regulamento ou diverso </w:t>
      </w:r>
      <w:r w:rsidRPr="00A444C0">
        <w:rPr>
          <w:rFonts w:ascii="Cambria" w:eastAsia="Cambria" w:hAnsi="Cambria" w:cs="Cambria"/>
          <w:i/>
          <w:sz w:val="22"/>
          <w:szCs w:val="22"/>
        </w:rPr>
        <w:lastRenderedPageBreak/>
        <w:t xml:space="preserve">daquele previsto na regra de competência (inciso I- nítida hipótese de desvio de finalidade), </w:t>
      </w:r>
      <w:r w:rsidRPr="00A444C0">
        <w:rPr>
          <w:rFonts w:ascii="Cambria" w:eastAsia="Cambria" w:hAnsi="Cambria" w:cs="Cambria"/>
          <w:b/>
          <w:i/>
          <w:sz w:val="22"/>
          <w:szCs w:val="22"/>
        </w:rPr>
        <w:t>com a omissão indevida na prática de atos de ofício (inciso II)</w:t>
      </w:r>
      <w:r w:rsidRPr="00A444C0">
        <w:rPr>
          <w:rFonts w:ascii="Cambria" w:eastAsia="Cambria" w:hAnsi="Cambria" w:cs="Cambria"/>
          <w:i/>
          <w:sz w:val="22"/>
          <w:szCs w:val="22"/>
        </w:rPr>
        <w:t xml:space="preserve">...” </w:t>
      </w:r>
      <w:r w:rsidRPr="00A444C0">
        <w:rPr>
          <w:rFonts w:ascii="Cambria" w:eastAsia="Cambria" w:hAnsi="Cambria" w:cs="Cambria"/>
          <w:sz w:val="22"/>
          <w:szCs w:val="22"/>
        </w:rPr>
        <w:t>(</w:t>
      </w:r>
      <w:r w:rsidR="0044389A" w:rsidRPr="00A444C0">
        <w:rPr>
          <w:rFonts w:ascii="Cambria" w:eastAsia="Cambria" w:hAnsi="Cambria" w:cs="Cambria"/>
          <w:sz w:val="22"/>
          <w:szCs w:val="22"/>
        </w:rPr>
        <w:t xml:space="preserve">ALVES PACHECO, Rogério; GARCIA, Emerson. </w:t>
      </w:r>
      <w:r w:rsidR="0044389A" w:rsidRPr="00A444C0">
        <w:rPr>
          <w:rFonts w:ascii="Cambria" w:eastAsia="Cambria" w:hAnsi="Cambria" w:cs="Cambria"/>
          <w:i/>
          <w:sz w:val="22"/>
          <w:szCs w:val="22"/>
        </w:rPr>
        <w:t>“</w:t>
      </w:r>
      <w:r w:rsidRPr="00A444C0">
        <w:rPr>
          <w:rFonts w:ascii="Cambria" w:eastAsia="Cambria" w:hAnsi="Cambria" w:cs="Cambria"/>
          <w:i/>
          <w:sz w:val="22"/>
          <w:szCs w:val="22"/>
        </w:rPr>
        <w:t>Improbidade Administrativa</w:t>
      </w:r>
      <w:r w:rsidR="0044389A" w:rsidRPr="00A444C0">
        <w:rPr>
          <w:rFonts w:ascii="Cambria" w:eastAsia="Cambria" w:hAnsi="Cambria" w:cs="Cambria"/>
          <w:i/>
          <w:sz w:val="22"/>
          <w:szCs w:val="22"/>
        </w:rPr>
        <w:t>”</w:t>
      </w:r>
      <w:r w:rsidRPr="00A444C0">
        <w:rPr>
          <w:rFonts w:ascii="Cambria" w:eastAsia="Cambria" w:hAnsi="Cambria" w:cs="Cambria"/>
          <w:i/>
          <w:sz w:val="22"/>
          <w:szCs w:val="22"/>
        </w:rPr>
        <w:t>.</w:t>
      </w:r>
      <w:r w:rsidRPr="00A444C0">
        <w:rPr>
          <w:rFonts w:ascii="Cambria" w:eastAsia="Cambria" w:hAnsi="Cambria" w:cs="Cambria"/>
          <w:sz w:val="22"/>
          <w:szCs w:val="22"/>
        </w:rPr>
        <w:t xml:space="preserve"> Rio de Janeiro: </w:t>
      </w:r>
      <w:proofErr w:type="spellStart"/>
      <w:r w:rsidRPr="00A444C0">
        <w:rPr>
          <w:rFonts w:ascii="Cambria" w:eastAsia="Cambria" w:hAnsi="Cambria" w:cs="Cambria"/>
          <w:sz w:val="22"/>
          <w:szCs w:val="22"/>
        </w:rPr>
        <w:t>Lumen</w:t>
      </w:r>
      <w:proofErr w:type="spellEnd"/>
      <w:r w:rsidRPr="00A444C0">
        <w:rPr>
          <w:rFonts w:ascii="Cambria" w:eastAsia="Cambria" w:hAnsi="Cambria" w:cs="Cambria"/>
          <w:sz w:val="22"/>
          <w:szCs w:val="22"/>
        </w:rPr>
        <w:t xml:space="preserve"> Juris, 2002, p. 210/211) (</w:t>
      </w:r>
      <w:r w:rsidR="00517EED" w:rsidRPr="00A444C0">
        <w:rPr>
          <w:rFonts w:ascii="Cambria" w:eastAsia="Cambria" w:hAnsi="Cambria" w:cs="Cambria"/>
          <w:sz w:val="22"/>
          <w:szCs w:val="22"/>
        </w:rPr>
        <w:t>g</w:t>
      </w:r>
      <w:r w:rsidRPr="00A444C0">
        <w:rPr>
          <w:rFonts w:ascii="Cambria" w:eastAsia="Cambria" w:hAnsi="Cambria" w:cs="Cambria"/>
          <w:sz w:val="22"/>
          <w:szCs w:val="22"/>
        </w:rPr>
        <w:t>rifamos)</w:t>
      </w:r>
      <w:r w:rsidR="00517EED" w:rsidRPr="00A444C0">
        <w:rPr>
          <w:rFonts w:ascii="Cambria" w:eastAsia="Cambria" w:hAnsi="Cambria" w:cs="Cambria"/>
          <w:sz w:val="22"/>
          <w:szCs w:val="22"/>
        </w:rPr>
        <w:t>.</w:t>
      </w:r>
    </w:p>
    <w:p w14:paraId="19590EF7" w14:textId="77777777" w:rsidR="006C0CEB" w:rsidRPr="00EC4E24" w:rsidRDefault="006C0CEB" w:rsidP="00CD4839">
      <w:pPr>
        <w:spacing w:line="360" w:lineRule="auto"/>
        <w:ind w:firstLine="2268"/>
        <w:jc w:val="both"/>
        <w:rPr>
          <w:rFonts w:ascii="Cambria" w:eastAsia="Cambria" w:hAnsi="Cambria" w:cs="Cambria"/>
          <w:sz w:val="16"/>
          <w:szCs w:val="16"/>
        </w:rPr>
      </w:pPr>
    </w:p>
    <w:p w14:paraId="089FE855" w14:textId="7162A56A" w:rsidR="006C0CEB" w:rsidRPr="00A444C0" w:rsidRDefault="0062612E"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Nesse particular</w:t>
      </w:r>
      <w:r w:rsidR="006C0CEB" w:rsidRPr="00A444C0">
        <w:rPr>
          <w:rFonts w:ascii="Cambria" w:eastAsia="Cambria" w:hAnsi="Cambria" w:cs="Cambria"/>
          <w:sz w:val="24"/>
          <w:szCs w:val="24"/>
        </w:rPr>
        <w:t xml:space="preserve">, oportuno </w:t>
      </w:r>
      <w:r w:rsidR="00633DC9">
        <w:rPr>
          <w:rFonts w:ascii="Cambria" w:eastAsia="Cambria" w:hAnsi="Cambria" w:cs="Cambria"/>
          <w:sz w:val="24"/>
          <w:szCs w:val="24"/>
        </w:rPr>
        <w:t>pontuar que a hipótese retrata</w:t>
      </w:r>
      <w:r w:rsidR="006C0CEB" w:rsidRPr="00A444C0">
        <w:rPr>
          <w:rFonts w:ascii="Cambria" w:eastAsia="Cambria" w:hAnsi="Cambria" w:cs="Cambria"/>
          <w:sz w:val="24"/>
          <w:szCs w:val="24"/>
        </w:rPr>
        <w:t xml:space="preserve"> </w:t>
      </w:r>
      <w:r w:rsidR="00633DC9">
        <w:rPr>
          <w:rFonts w:ascii="Cambria" w:eastAsia="Cambria" w:hAnsi="Cambria" w:cs="Cambria"/>
          <w:sz w:val="24"/>
          <w:szCs w:val="24"/>
        </w:rPr>
        <w:t>a afronta à</w:t>
      </w:r>
      <w:r w:rsidR="006C0CEB" w:rsidRPr="00A444C0">
        <w:rPr>
          <w:rFonts w:ascii="Cambria" w:eastAsia="Cambria" w:hAnsi="Cambria" w:cs="Cambria"/>
          <w:sz w:val="24"/>
          <w:szCs w:val="24"/>
        </w:rPr>
        <w:t xml:space="preserve"> legalidade em matéria de direitos fundamentais - direito fundamental à saúde -, epicentro da</w:t>
      </w:r>
      <w:r w:rsidR="00633DC9">
        <w:rPr>
          <w:rFonts w:ascii="Cambria" w:eastAsia="Cambria" w:hAnsi="Cambria" w:cs="Cambria"/>
          <w:sz w:val="24"/>
          <w:szCs w:val="24"/>
        </w:rPr>
        <w:t xml:space="preserve"> ordem constitucional brasileira</w:t>
      </w:r>
      <w:r w:rsidR="006C0CEB" w:rsidRPr="00A444C0">
        <w:rPr>
          <w:rFonts w:ascii="Cambria" w:eastAsia="Cambria" w:hAnsi="Cambria" w:cs="Cambria"/>
          <w:sz w:val="24"/>
          <w:szCs w:val="24"/>
        </w:rPr>
        <w:t>, já que representam projeções da dignidade da pessoa humana, também princípio de ordem constitucional, do qual emanam comandos imperativos de fazer, não fazer e tolerar, além de dotado de aplicabilidade imediata, nos precisos termos do parágrafo 1º do artigo 5º de nossa Lei Maior, cobrando realização imediata.</w:t>
      </w:r>
      <w:r w:rsidR="00410E33" w:rsidRPr="00A444C0">
        <w:rPr>
          <w:rFonts w:ascii="Cambria" w:eastAsia="Cambria" w:hAnsi="Cambria" w:cs="Cambria"/>
          <w:sz w:val="24"/>
          <w:szCs w:val="24"/>
        </w:rPr>
        <w:t xml:space="preserve"> Tal norma, por sua vez, também restou inobservada.</w:t>
      </w:r>
      <w:r w:rsidR="006C0CEB" w:rsidRPr="00A444C0">
        <w:rPr>
          <w:rFonts w:ascii="Cambria" w:eastAsia="Cambria" w:hAnsi="Cambria" w:cs="Cambria"/>
          <w:sz w:val="24"/>
          <w:szCs w:val="24"/>
        </w:rPr>
        <w:t xml:space="preserve">  </w:t>
      </w:r>
    </w:p>
    <w:p w14:paraId="79A0CD1B" w14:textId="77777777" w:rsidR="00670EC9" w:rsidRPr="00A444C0" w:rsidRDefault="00670EC9" w:rsidP="00670EC9">
      <w:pPr>
        <w:spacing w:line="360" w:lineRule="auto"/>
        <w:ind w:firstLine="2268"/>
        <w:jc w:val="both"/>
        <w:rPr>
          <w:rFonts w:ascii="Cambria" w:eastAsia="Cambria" w:hAnsi="Cambria" w:cs="Cambria"/>
          <w:sz w:val="24"/>
          <w:szCs w:val="24"/>
        </w:rPr>
      </w:pPr>
    </w:p>
    <w:p w14:paraId="28E988E9" w14:textId="734A7098" w:rsidR="00670EC9" w:rsidRPr="00A444C0" w:rsidRDefault="00633DC9" w:rsidP="00670EC9">
      <w:pPr>
        <w:spacing w:line="360" w:lineRule="auto"/>
        <w:ind w:firstLine="2268"/>
        <w:jc w:val="both"/>
        <w:rPr>
          <w:rFonts w:ascii="Cambria" w:eastAsia="Cambria" w:hAnsi="Cambria" w:cs="Cambria"/>
          <w:sz w:val="24"/>
          <w:szCs w:val="24"/>
        </w:rPr>
      </w:pPr>
      <w:r>
        <w:rPr>
          <w:rFonts w:ascii="Cambria" w:eastAsia="Cambria" w:hAnsi="Cambria" w:cs="Cambria"/>
          <w:sz w:val="24"/>
          <w:szCs w:val="24"/>
        </w:rPr>
        <w:t>Acerca da imediata observância do comando constitucional, p</w:t>
      </w:r>
      <w:r w:rsidR="00670EC9" w:rsidRPr="00A444C0">
        <w:rPr>
          <w:rFonts w:ascii="Cambria" w:eastAsia="Cambria" w:hAnsi="Cambria" w:cs="Cambria"/>
          <w:sz w:val="24"/>
          <w:szCs w:val="24"/>
        </w:rPr>
        <w:t xml:space="preserve">ertinente </w:t>
      </w:r>
      <w:r w:rsidR="006C0CEB" w:rsidRPr="00A444C0">
        <w:rPr>
          <w:rFonts w:ascii="Cambria" w:eastAsia="Cambria" w:hAnsi="Cambria" w:cs="Cambria"/>
          <w:sz w:val="24"/>
          <w:szCs w:val="24"/>
        </w:rPr>
        <w:t xml:space="preserve">é a </w:t>
      </w:r>
      <w:r w:rsidR="00670EC9" w:rsidRPr="00A444C0">
        <w:rPr>
          <w:rFonts w:ascii="Cambria" w:eastAsia="Cambria" w:hAnsi="Cambria" w:cs="Cambria"/>
          <w:sz w:val="24"/>
          <w:szCs w:val="24"/>
        </w:rPr>
        <w:t>transcr</w:t>
      </w:r>
      <w:r w:rsidR="006C0CEB" w:rsidRPr="00A444C0">
        <w:rPr>
          <w:rFonts w:ascii="Cambria" w:eastAsia="Cambria" w:hAnsi="Cambria" w:cs="Cambria"/>
          <w:sz w:val="24"/>
          <w:szCs w:val="24"/>
        </w:rPr>
        <w:t xml:space="preserve">ição </w:t>
      </w:r>
      <w:r>
        <w:rPr>
          <w:rFonts w:ascii="Cambria" w:eastAsia="Cambria" w:hAnsi="Cambria" w:cs="Cambria"/>
          <w:sz w:val="24"/>
          <w:szCs w:val="24"/>
        </w:rPr>
        <w:t>de</w:t>
      </w:r>
      <w:r w:rsidR="00670EC9" w:rsidRPr="00A444C0">
        <w:rPr>
          <w:rFonts w:ascii="Cambria" w:eastAsia="Cambria" w:hAnsi="Cambria" w:cs="Cambria"/>
          <w:sz w:val="24"/>
          <w:szCs w:val="24"/>
        </w:rPr>
        <w:t xml:space="preserve"> julgado do Ministro Celso de Mello:</w:t>
      </w:r>
    </w:p>
    <w:p w14:paraId="22360F1D" w14:textId="77777777" w:rsidR="00670EC9" w:rsidRPr="00EC4E24" w:rsidRDefault="00670EC9" w:rsidP="00670EC9">
      <w:pPr>
        <w:spacing w:line="360" w:lineRule="auto"/>
        <w:ind w:firstLine="2268"/>
        <w:jc w:val="both"/>
        <w:rPr>
          <w:rFonts w:ascii="Cambria" w:eastAsia="Cambria" w:hAnsi="Cambria" w:cs="Cambria"/>
          <w:sz w:val="16"/>
          <w:szCs w:val="16"/>
        </w:rPr>
      </w:pPr>
    </w:p>
    <w:p w14:paraId="0EEE956B" w14:textId="77777777" w:rsidR="00670EC9" w:rsidRPr="00A444C0" w:rsidRDefault="00670EC9" w:rsidP="0062612E">
      <w:pPr>
        <w:spacing w:line="360" w:lineRule="auto"/>
        <w:ind w:left="2268" w:right="218"/>
        <w:jc w:val="both"/>
        <w:rPr>
          <w:rFonts w:ascii="Cambria" w:eastAsia="Cambria" w:hAnsi="Cambria" w:cs="Cambria"/>
          <w:sz w:val="22"/>
          <w:szCs w:val="22"/>
        </w:rPr>
      </w:pPr>
      <w:r w:rsidRPr="00A444C0">
        <w:rPr>
          <w:rFonts w:ascii="Cambria" w:eastAsia="Cambria" w:hAnsi="Cambria" w:cs="Cambria"/>
          <w:b/>
          <w:i/>
          <w:sz w:val="22"/>
          <w:szCs w:val="22"/>
        </w:rPr>
        <w:t>“</w:t>
      </w:r>
      <w:r w:rsidRPr="00A444C0">
        <w:rPr>
          <w:rFonts w:ascii="Cambria" w:eastAsia="Cambria" w:hAnsi="Cambria" w:cs="Cambria"/>
          <w:i/>
          <w:sz w:val="22"/>
          <w:szCs w:val="22"/>
        </w:rPr>
        <w:t xml:space="preserve">O direito à saúde - além de qualificar-se como direito fundamental que assiste a todas as pessoas - representa consequência constitucional indissociável do direito à vida. O Poder Público, qualquer que seja a esfera institucional de sua atuação no plano da organização federativa brasileira, não pode mostrar-se indiferente ao problema da saúde da população, </w:t>
      </w:r>
      <w:proofErr w:type="gramStart"/>
      <w:r w:rsidRPr="00A444C0">
        <w:rPr>
          <w:rFonts w:ascii="Cambria" w:eastAsia="Cambria" w:hAnsi="Cambria" w:cs="Cambria"/>
          <w:i/>
          <w:sz w:val="22"/>
          <w:szCs w:val="22"/>
        </w:rPr>
        <w:t>sob pena</w:t>
      </w:r>
      <w:proofErr w:type="gramEnd"/>
      <w:r w:rsidRPr="00A444C0">
        <w:rPr>
          <w:rFonts w:ascii="Cambria" w:eastAsia="Cambria" w:hAnsi="Cambria" w:cs="Cambria"/>
          <w:i/>
          <w:sz w:val="22"/>
          <w:szCs w:val="22"/>
        </w:rPr>
        <w:t xml:space="preserve"> de incidir, ainda que por censurável omissão, em grave comportamento inconstitucional. A INTERPRETAÇÃO DA NORMA PROGRAMÁTICA NÃO PODE TRANSFORMÁ-LA EM PROMESSA CONSTITUCIONAL INCONSEQUENTE - O caráter programático da regra inscrita no art. 196 da Carta Política - que tem por destinatários todos os entes políticos que compõem, no plano institucional, a organização federativa do Estado brasileiro - não pode converter-se em promessa constitucional inconsequente, sob pena de o Poder Público</w:t>
      </w:r>
      <w:r w:rsidRPr="00A444C0">
        <w:rPr>
          <w:rFonts w:ascii="Cambria" w:eastAsia="Cambria" w:hAnsi="Cambria" w:cs="Cambria"/>
          <w:b/>
          <w:i/>
          <w:sz w:val="22"/>
          <w:szCs w:val="22"/>
        </w:rPr>
        <w:t xml:space="preserve">, fraudando justas expectativas nele depositadas pela coletividade, substituir, de maneira ilegítima, o cumprimento de seu impostergável dever, por um gesto irresponsável de infidelidade governamental ao que </w:t>
      </w:r>
      <w:r w:rsidRPr="00A444C0">
        <w:rPr>
          <w:rFonts w:ascii="Cambria" w:eastAsia="Cambria" w:hAnsi="Cambria" w:cs="Cambria"/>
          <w:b/>
          <w:i/>
          <w:sz w:val="22"/>
          <w:szCs w:val="22"/>
        </w:rPr>
        <w:lastRenderedPageBreak/>
        <w:t xml:space="preserve">determina a própria Lei Fundamental do Estado. </w:t>
      </w:r>
      <w:r w:rsidRPr="00A444C0">
        <w:rPr>
          <w:rFonts w:ascii="Cambria" w:eastAsia="Cambria" w:hAnsi="Cambria" w:cs="Cambria"/>
          <w:i/>
          <w:sz w:val="22"/>
          <w:szCs w:val="22"/>
        </w:rPr>
        <w:t xml:space="preserve">DISTRIBUIÇÃO GRATUITA DE MEDICAMENTOS A PESSOAS CARENTES. - O reconhecimento judicial da validade jurídica de programas de distribuição gratuita de medicamentos a pessoas carentes, </w:t>
      </w:r>
      <w:r w:rsidRPr="00A444C0">
        <w:rPr>
          <w:rFonts w:ascii="Cambria" w:eastAsia="Cambria" w:hAnsi="Cambria" w:cs="Cambria"/>
          <w:i/>
          <w:color w:val="auto"/>
          <w:sz w:val="22"/>
          <w:szCs w:val="22"/>
        </w:rPr>
        <w:t>inclusive</w:t>
      </w:r>
      <w:r w:rsidRPr="00A444C0">
        <w:rPr>
          <w:rFonts w:ascii="Cambria" w:eastAsia="Cambria" w:hAnsi="Cambria" w:cs="Cambria"/>
          <w:i/>
          <w:sz w:val="22"/>
          <w:szCs w:val="22"/>
        </w:rPr>
        <w:t xml:space="preserve"> àquelas </w:t>
      </w:r>
      <w:r w:rsidRPr="00A444C0">
        <w:rPr>
          <w:rFonts w:ascii="Cambria" w:eastAsia="Cambria" w:hAnsi="Cambria" w:cs="Cambria"/>
          <w:i/>
          <w:color w:val="auto"/>
          <w:sz w:val="22"/>
          <w:szCs w:val="22"/>
        </w:rPr>
        <w:t>portadoras</w:t>
      </w:r>
      <w:r w:rsidRPr="00A444C0">
        <w:rPr>
          <w:rFonts w:ascii="Cambria" w:eastAsia="Cambria" w:hAnsi="Cambria" w:cs="Cambria"/>
          <w:i/>
          <w:sz w:val="22"/>
          <w:szCs w:val="22"/>
        </w:rPr>
        <w:t xml:space="preserve"> do vírus HIV/AIDS, dá efetividade a preceitos fundamentais da Constituição da República (</w:t>
      </w:r>
      <w:proofErr w:type="spellStart"/>
      <w:r w:rsidRPr="00A444C0">
        <w:rPr>
          <w:rFonts w:ascii="Cambria" w:eastAsia="Cambria" w:hAnsi="Cambria" w:cs="Cambria"/>
          <w:i/>
          <w:sz w:val="22"/>
          <w:szCs w:val="22"/>
        </w:rPr>
        <w:t>arts</w:t>
      </w:r>
      <w:proofErr w:type="spellEnd"/>
      <w:r w:rsidRPr="00A444C0">
        <w:rPr>
          <w:rFonts w:ascii="Cambria" w:eastAsia="Cambria" w:hAnsi="Cambria" w:cs="Cambria"/>
          <w:i/>
          <w:sz w:val="22"/>
          <w:szCs w:val="22"/>
        </w:rPr>
        <w:t xml:space="preserve">. 5º, caput, e 196) e representa, na concreção do seu alcance, um gesto reverente e solidário de apreço à vida e à saúde das pessoas, especialmente daquelas que nada têm e nada possuem, a não ser a consciência de sua própria humanidade e de sua essencial dignidade.” </w:t>
      </w:r>
      <w:r w:rsidR="00BC1A78" w:rsidRPr="00A444C0">
        <w:rPr>
          <w:rFonts w:ascii="Cambria" w:eastAsia="Cambria" w:hAnsi="Cambria" w:cs="Cambria"/>
          <w:sz w:val="22"/>
          <w:szCs w:val="22"/>
        </w:rPr>
        <w:t>STF.</w:t>
      </w:r>
      <w:r w:rsidR="00BC1A78" w:rsidRPr="00A444C0">
        <w:rPr>
          <w:rFonts w:ascii="Cambria" w:eastAsia="Cambria" w:hAnsi="Cambria" w:cs="Cambria"/>
          <w:i/>
          <w:sz w:val="22"/>
          <w:szCs w:val="22"/>
        </w:rPr>
        <w:t xml:space="preserve"> </w:t>
      </w:r>
      <w:r w:rsidR="00BC1A78" w:rsidRPr="00A444C0">
        <w:rPr>
          <w:rFonts w:ascii="Cambria" w:eastAsia="Cambria" w:hAnsi="Cambria" w:cs="Cambria"/>
          <w:sz w:val="22"/>
          <w:szCs w:val="22"/>
        </w:rPr>
        <w:t xml:space="preserve">Segunda Turma. </w:t>
      </w:r>
      <w:proofErr w:type="spellStart"/>
      <w:r w:rsidRPr="00A444C0">
        <w:rPr>
          <w:rFonts w:ascii="Cambria" w:eastAsia="Cambria" w:hAnsi="Cambria" w:cs="Cambria"/>
          <w:sz w:val="22"/>
          <w:szCs w:val="22"/>
        </w:rPr>
        <w:t>AgR</w:t>
      </w:r>
      <w:r w:rsidR="00742857" w:rsidRPr="00A444C0">
        <w:rPr>
          <w:rFonts w:ascii="Cambria" w:eastAsia="Cambria" w:hAnsi="Cambria" w:cs="Cambria"/>
          <w:sz w:val="22"/>
          <w:szCs w:val="22"/>
        </w:rPr>
        <w:t>.</w:t>
      </w:r>
      <w:proofErr w:type="spellEnd"/>
      <w:r w:rsidRPr="00A444C0">
        <w:rPr>
          <w:rFonts w:ascii="Cambria" w:eastAsia="Cambria" w:hAnsi="Cambria" w:cs="Cambria"/>
          <w:sz w:val="22"/>
          <w:szCs w:val="22"/>
        </w:rPr>
        <w:t xml:space="preserve"> no RE </w:t>
      </w:r>
      <w:proofErr w:type="gramStart"/>
      <w:r w:rsidRPr="00A444C0">
        <w:rPr>
          <w:rFonts w:ascii="Cambria" w:eastAsia="Cambria" w:hAnsi="Cambria" w:cs="Cambria"/>
          <w:sz w:val="22"/>
          <w:szCs w:val="22"/>
        </w:rPr>
        <w:t>271286.</w:t>
      </w:r>
      <w:proofErr w:type="gramEnd"/>
      <w:r w:rsidRPr="00A444C0">
        <w:rPr>
          <w:rFonts w:ascii="Cambria" w:eastAsia="Cambria" w:hAnsi="Cambria" w:cs="Cambria"/>
          <w:sz w:val="22"/>
          <w:szCs w:val="22"/>
        </w:rPr>
        <w:t>AgR/RS. Relator: Ministro C</w:t>
      </w:r>
      <w:r w:rsidR="00BC1A78" w:rsidRPr="00A444C0">
        <w:rPr>
          <w:rFonts w:ascii="Cambria" w:eastAsia="Cambria" w:hAnsi="Cambria" w:cs="Cambria"/>
          <w:sz w:val="22"/>
          <w:szCs w:val="22"/>
        </w:rPr>
        <w:t>elso de Mello</w:t>
      </w:r>
      <w:r w:rsidRPr="00A444C0">
        <w:rPr>
          <w:rFonts w:ascii="Cambria" w:eastAsia="Cambria" w:hAnsi="Cambria" w:cs="Cambria"/>
          <w:sz w:val="22"/>
          <w:szCs w:val="22"/>
        </w:rPr>
        <w:t>. Julgamento: 12/09/2000. (grifamos)</w:t>
      </w:r>
      <w:r w:rsidR="003E76FC" w:rsidRPr="00A444C0">
        <w:rPr>
          <w:rFonts w:ascii="Cambria" w:eastAsia="Cambria" w:hAnsi="Cambria" w:cs="Cambria"/>
          <w:sz w:val="22"/>
          <w:szCs w:val="22"/>
        </w:rPr>
        <w:t>.</w:t>
      </w:r>
    </w:p>
    <w:p w14:paraId="71E6E117" w14:textId="77777777" w:rsidR="00B74B04" w:rsidRPr="00EC4E24" w:rsidRDefault="00B74B04" w:rsidP="00CD4839">
      <w:pPr>
        <w:spacing w:line="360" w:lineRule="auto"/>
        <w:ind w:firstLine="2268"/>
        <w:jc w:val="both"/>
        <w:rPr>
          <w:rFonts w:ascii="Cambria" w:eastAsia="Cambria" w:hAnsi="Cambria" w:cs="Cambria"/>
          <w:sz w:val="16"/>
          <w:szCs w:val="16"/>
        </w:rPr>
      </w:pPr>
    </w:p>
    <w:p w14:paraId="41562A8A" w14:textId="05A33F03" w:rsidR="00960D16" w:rsidRPr="00A444C0" w:rsidRDefault="00595520" w:rsidP="00CD4839">
      <w:pPr>
        <w:spacing w:line="360" w:lineRule="auto"/>
        <w:ind w:firstLine="2268"/>
        <w:jc w:val="both"/>
        <w:rPr>
          <w:rFonts w:ascii="Cambria" w:eastAsia="Cambria" w:hAnsi="Cambria" w:cs="Cambria"/>
          <w:sz w:val="24"/>
          <w:szCs w:val="24"/>
        </w:rPr>
      </w:pPr>
      <w:proofErr w:type="gramStart"/>
      <w:r w:rsidRPr="00A444C0">
        <w:rPr>
          <w:rFonts w:ascii="Cambria" w:eastAsia="Cambria" w:hAnsi="Cambria" w:cs="Cambria"/>
          <w:sz w:val="24"/>
          <w:szCs w:val="24"/>
        </w:rPr>
        <w:t>Outrossim</w:t>
      </w:r>
      <w:proofErr w:type="gramEnd"/>
      <w:r w:rsidRPr="00A444C0">
        <w:rPr>
          <w:rFonts w:ascii="Cambria" w:eastAsia="Cambria" w:hAnsi="Cambria" w:cs="Cambria"/>
          <w:sz w:val="24"/>
          <w:szCs w:val="24"/>
        </w:rPr>
        <w:t>, a</w:t>
      </w:r>
      <w:r w:rsidR="00B74B04" w:rsidRPr="00A444C0">
        <w:rPr>
          <w:rFonts w:ascii="Cambria" w:eastAsia="Cambria" w:hAnsi="Cambria" w:cs="Cambria"/>
          <w:sz w:val="24"/>
          <w:szCs w:val="24"/>
        </w:rPr>
        <w:t xml:space="preserve"> moralidade</w:t>
      </w:r>
      <w:r w:rsidR="001560F3" w:rsidRPr="00A444C0">
        <w:rPr>
          <w:rFonts w:ascii="Cambria" w:eastAsia="Cambria" w:hAnsi="Cambria" w:cs="Cambria"/>
          <w:sz w:val="24"/>
          <w:szCs w:val="24"/>
        </w:rPr>
        <w:t xml:space="preserve"> administrativa, princípio autônomo de índole constitucional, </w:t>
      </w:r>
      <w:r w:rsidRPr="00A444C0">
        <w:rPr>
          <w:rFonts w:ascii="Cambria" w:eastAsia="Cambria" w:hAnsi="Cambria" w:cs="Cambria"/>
          <w:sz w:val="24"/>
          <w:szCs w:val="24"/>
        </w:rPr>
        <w:t xml:space="preserve">foi ferido pelo atuar censurável do Chefe do Executivo Estadual. A moralidade administrativa </w:t>
      </w:r>
      <w:r w:rsidR="008F47F5" w:rsidRPr="00A444C0">
        <w:rPr>
          <w:rFonts w:ascii="Cambria" w:eastAsia="Cambria" w:hAnsi="Cambria" w:cs="Cambria"/>
          <w:sz w:val="24"/>
          <w:szCs w:val="24"/>
        </w:rPr>
        <w:t>prescreve</w:t>
      </w:r>
      <w:r w:rsidR="001560F3" w:rsidRPr="00A444C0">
        <w:rPr>
          <w:rFonts w:ascii="Cambria" w:eastAsia="Cambria" w:hAnsi="Cambria" w:cs="Cambria"/>
          <w:sz w:val="24"/>
          <w:szCs w:val="24"/>
        </w:rPr>
        <w:t xml:space="preserve"> ao governante </w:t>
      </w:r>
      <w:r w:rsidR="00AD640B" w:rsidRPr="00A444C0">
        <w:rPr>
          <w:rFonts w:ascii="Cambria" w:eastAsia="Cambria" w:hAnsi="Cambria" w:cs="Cambria"/>
          <w:sz w:val="24"/>
          <w:szCs w:val="24"/>
        </w:rPr>
        <w:t xml:space="preserve">rigidez </w:t>
      </w:r>
      <w:r w:rsidR="008F47F5" w:rsidRPr="00A444C0">
        <w:rPr>
          <w:rFonts w:ascii="Cambria" w:eastAsia="Cambria" w:hAnsi="Cambria" w:cs="Cambria"/>
          <w:sz w:val="24"/>
          <w:szCs w:val="24"/>
        </w:rPr>
        <w:t xml:space="preserve">ética em sua </w:t>
      </w:r>
      <w:r w:rsidR="00633DC9">
        <w:rPr>
          <w:rFonts w:ascii="Cambria" w:eastAsia="Cambria" w:hAnsi="Cambria" w:cs="Cambria"/>
          <w:sz w:val="24"/>
          <w:szCs w:val="24"/>
        </w:rPr>
        <w:t>conduta</w:t>
      </w:r>
      <w:r w:rsidR="008F47F5" w:rsidRPr="00A444C0">
        <w:rPr>
          <w:rFonts w:ascii="Cambria" w:eastAsia="Cambria" w:hAnsi="Cambria" w:cs="Cambria"/>
          <w:sz w:val="24"/>
          <w:szCs w:val="24"/>
        </w:rPr>
        <w:t xml:space="preserve">, pautando-se por valores concernentes à honestidade, imparcialidade, </w:t>
      </w:r>
      <w:r w:rsidR="005652C5" w:rsidRPr="00A444C0">
        <w:rPr>
          <w:rFonts w:ascii="Cambria" w:eastAsia="Cambria" w:hAnsi="Cambria" w:cs="Cambria"/>
          <w:sz w:val="24"/>
          <w:szCs w:val="24"/>
        </w:rPr>
        <w:t xml:space="preserve">probidade, </w:t>
      </w:r>
      <w:r w:rsidR="00857381" w:rsidRPr="00A444C0">
        <w:rPr>
          <w:rFonts w:ascii="Cambria" w:eastAsia="Cambria" w:hAnsi="Cambria" w:cs="Cambria"/>
          <w:sz w:val="24"/>
          <w:szCs w:val="24"/>
        </w:rPr>
        <w:t xml:space="preserve">além da </w:t>
      </w:r>
      <w:r w:rsidR="00633DC9">
        <w:rPr>
          <w:rFonts w:ascii="Cambria" w:eastAsia="Cambria" w:hAnsi="Cambria" w:cs="Cambria"/>
          <w:sz w:val="24"/>
          <w:szCs w:val="24"/>
        </w:rPr>
        <w:t>persecução do justo e do bem coletivo</w:t>
      </w:r>
      <w:r w:rsidR="00C4251C" w:rsidRPr="00A444C0">
        <w:rPr>
          <w:rFonts w:ascii="Cambria" w:eastAsia="Cambria" w:hAnsi="Cambria" w:cs="Cambria"/>
          <w:sz w:val="24"/>
          <w:szCs w:val="24"/>
        </w:rPr>
        <w:t xml:space="preserve">, </w:t>
      </w:r>
      <w:r w:rsidR="008F47F5" w:rsidRPr="00A444C0">
        <w:rPr>
          <w:rFonts w:ascii="Cambria" w:eastAsia="Cambria" w:hAnsi="Cambria" w:cs="Cambria"/>
          <w:sz w:val="24"/>
          <w:szCs w:val="24"/>
        </w:rPr>
        <w:t>consignados, em grande medida, nas escolhas democráticas</w:t>
      </w:r>
      <w:r w:rsidR="00D44067" w:rsidRPr="00A444C0">
        <w:rPr>
          <w:rFonts w:ascii="Cambria" w:eastAsia="Cambria" w:hAnsi="Cambria" w:cs="Cambria"/>
          <w:sz w:val="24"/>
          <w:szCs w:val="24"/>
        </w:rPr>
        <w:t xml:space="preserve"> alocadas </w:t>
      </w:r>
      <w:r w:rsidR="008F47F5" w:rsidRPr="00A444C0">
        <w:rPr>
          <w:rFonts w:ascii="Cambria" w:eastAsia="Cambria" w:hAnsi="Cambria" w:cs="Cambria"/>
          <w:sz w:val="24"/>
          <w:szCs w:val="24"/>
        </w:rPr>
        <w:t>no ordenamento jurídico</w:t>
      </w:r>
      <w:r w:rsidR="005652C5" w:rsidRPr="00A444C0">
        <w:rPr>
          <w:rFonts w:ascii="Cambria" w:eastAsia="Cambria" w:hAnsi="Cambria" w:cs="Cambria"/>
          <w:sz w:val="24"/>
          <w:szCs w:val="24"/>
        </w:rPr>
        <w:t>, cuidando-se, portanto de uma moral objetiva</w:t>
      </w:r>
      <w:r w:rsidR="008F47F5" w:rsidRPr="00A444C0">
        <w:rPr>
          <w:rFonts w:ascii="Cambria" w:eastAsia="Cambria" w:hAnsi="Cambria" w:cs="Cambria"/>
          <w:sz w:val="24"/>
          <w:szCs w:val="24"/>
        </w:rPr>
        <w:t xml:space="preserve">. </w:t>
      </w:r>
    </w:p>
    <w:p w14:paraId="21AABB4A" w14:textId="77777777" w:rsidR="00960D16" w:rsidRDefault="00960D16" w:rsidP="00CD4839">
      <w:pPr>
        <w:spacing w:line="360" w:lineRule="auto"/>
        <w:ind w:firstLine="2268"/>
        <w:jc w:val="both"/>
        <w:rPr>
          <w:rFonts w:ascii="Cambria" w:eastAsia="Cambria" w:hAnsi="Cambria" w:cs="Cambria"/>
          <w:sz w:val="22"/>
          <w:szCs w:val="22"/>
        </w:rPr>
      </w:pPr>
    </w:p>
    <w:p w14:paraId="2DDFC07A" w14:textId="5E8BA035" w:rsidR="00960D16" w:rsidRPr="00A444C0" w:rsidRDefault="00633DC9" w:rsidP="00CD4839">
      <w:pPr>
        <w:spacing w:line="360" w:lineRule="auto"/>
        <w:ind w:firstLine="2268"/>
        <w:jc w:val="both"/>
        <w:rPr>
          <w:rFonts w:ascii="Cambria" w:eastAsia="Cambria" w:hAnsi="Cambria" w:cs="Cambria"/>
          <w:sz w:val="24"/>
          <w:szCs w:val="24"/>
        </w:rPr>
      </w:pPr>
      <w:r>
        <w:rPr>
          <w:rFonts w:ascii="Cambria" w:eastAsia="Cambria" w:hAnsi="Cambria" w:cs="Cambria"/>
          <w:sz w:val="24"/>
          <w:szCs w:val="24"/>
        </w:rPr>
        <w:t>Neste sentido, v</w:t>
      </w:r>
      <w:r w:rsidR="00960D16" w:rsidRPr="00A444C0">
        <w:rPr>
          <w:rFonts w:ascii="Cambria" w:eastAsia="Cambria" w:hAnsi="Cambria" w:cs="Cambria"/>
          <w:sz w:val="24"/>
          <w:szCs w:val="24"/>
        </w:rPr>
        <w:t>álida a leitura de Matheus Carvalho:</w:t>
      </w:r>
    </w:p>
    <w:p w14:paraId="7BE7E3CE" w14:textId="77777777" w:rsidR="00960D16" w:rsidRPr="00517EED" w:rsidRDefault="00960D16" w:rsidP="00CD4839">
      <w:pPr>
        <w:spacing w:line="360" w:lineRule="auto"/>
        <w:ind w:firstLine="2268"/>
        <w:jc w:val="both"/>
        <w:rPr>
          <w:rFonts w:ascii="Cambria" w:eastAsia="Cambria" w:hAnsi="Cambria" w:cs="Cambria"/>
          <w:sz w:val="16"/>
          <w:szCs w:val="16"/>
        </w:rPr>
      </w:pPr>
    </w:p>
    <w:p w14:paraId="0A1B4DBA" w14:textId="77777777" w:rsidR="00960D16" w:rsidRPr="00A444C0" w:rsidRDefault="00960D16" w:rsidP="00AC0270">
      <w:pPr>
        <w:spacing w:line="360" w:lineRule="auto"/>
        <w:ind w:left="2268" w:right="218"/>
        <w:jc w:val="both"/>
        <w:rPr>
          <w:rFonts w:ascii="Cambria" w:eastAsia="Cambria" w:hAnsi="Cambria" w:cs="Cambria"/>
          <w:i/>
          <w:sz w:val="22"/>
          <w:szCs w:val="22"/>
        </w:rPr>
      </w:pPr>
      <w:r w:rsidRPr="00A444C0">
        <w:rPr>
          <w:rFonts w:ascii="Cambria" w:eastAsia="Cambria" w:hAnsi="Cambria" w:cs="Cambria"/>
          <w:i/>
          <w:sz w:val="22"/>
          <w:szCs w:val="22"/>
        </w:rPr>
        <w:t xml:space="preserve">“Esta norma estabelece a obrigatoriedade de observância a padrões éticos de conduta, para que se assegura o exercício da função pública de forma a atender as necessidades coletivas. É importante que, interpretando a Constituição Federal como uma norma posta integrante do ordenamento </w:t>
      </w:r>
      <w:r w:rsidRPr="00A444C0">
        <w:rPr>
          <w:rFonts w:ascii="Cambria" w:eastAsia="Cambria" w:hAnsi="Cambria" w:cs="Cambria"/>
          <w:i/>
          <w:color w:val="auto"/>
          <w:sz w:val="22"/>
          <w:szCs w:val="22"/>
        </w:rPr>
        <w:t>jurídico</w:t>
      </w:r>
      <w:r w:rsidRPr="00A444C0">
        <w:rPr>
          <w:rFonts w:ascii="Cambria" w:eastAsia="Cambria" w:hAnsi="Cambria" w:cs="Cambria"/>
          <w:i/>
          <w:sz w:val="22"/>
          <w:szCs w:val="22"/>
        </w:rPr>
        <w:t xml:space="preserve"> nacional, se admita que a atuação em desconformidade aos padrões de moralidade enseja uma violação ao princípio da legalidade, amplamente considerado, por abranger, inclusive os princípios e regras constitucionais”. </w:t>
      </w:r>
      <w:r w:rsidRPr="00A444C0">
        <w:rPr>
          <w:rFonts w:ascii="Cambria" w:eastAsia="Cambria" w:hAnsi="Cambria" w:cs="Cambria"/>
          <w:sz w:val="22"/>
          <w:szCs w:val="22"/>
        </w:rPr>
        <w:t>(</w:t>
      </w:r>
      <w:r w:rsidR="0044389A" w:rsidRPr="00A444C0">
        <w:rPr>
          <w:rFonts w:ascii="Cambria" w:eastAsia="Cambria" w:hAnsi="Cambria" w:cs="Cambria"/>
          <w:sz w:val="22"/>
          <w:szCs w:val="22"/>
        </w:rPr>
        <w:t>CARVALHO</w:t>
      </w:r>
      <w:r w:rsidR="00517EED" w:rsidRPr="00A444C0">
        <w:rPr>
          <w:rFonts w:ascii="Cambria" w:eastAsia="Cambria" w:hAnsi="Cambria" w:cs="Cambria"/>
          <w:sz w:val="22"/>
          <w:szCs w:val="22"/>
        </w:rPr>
        <w:t>, Matheus.</w:t>
      </w:r>
      <w:r w:rsidR="00517EED" w:rsidRPr="00A444C0">
        <w:rPr>
          <w:rFonts w:ascii="Cambria" w:eastAsia="Cambria" w:hAnsi="Cambria" w:cs="Cambria"/>
          <w:i/>
          <w:sz w:val="22"/>
          <w:szCs w:val="22"/>
        </w:rPr>
        <w:t xml:space="preserve"> “</w:t>
      </w:r>
      <w:r w:rsidRPr="00A444C0">
        <w:rPr>
          <w:rFonts w:ascii="Cambria" w:eastAsia="Cambria" w:hAnsi="Cambria" w:cs="Cambria"/>
          <w:i/>
          <w:sz w:val="22"/>
          <w:szCs w:val="22"/>
        </w:rPr>
        <w:t>Manual de Direito Administrativo</w:t>
      </w:r>
      <w:r w:rsidR="00517EED" w:rsidRPr="00A444C0">
        <w:rPr>
          <w:rFonts w:ascii="Cambria" w:eastAsia="Cambria" w:hAnsi="Cambria" w:cs="Cambria"/>
          <w:i/>
          <w:sz w:val="22"/>
          <w:szCs w:val="22"/>
        </w:rPr>
        <w:t>”</w:t>
      </w:r>
      <w:r w:rsidRPr="00A444C0">
        <w:rPr>
          <w:rFonts w:ascii="Cambria" w:eastAsia="Cambria" w:hAnsi="Cambria" w:cs="Cambria"/>
          <w:sz w:val="22"/>
          <w:szCs w:val="22"/>
        </w:rPr>
        <w:t>, 3ª Ed., 201</w:t>
      </w:r>
      <w:r w:rsidR="00517EED" w:rsidRPr="00A444C0">
        <w:rPr>
          <w:rFonts w:ascii="Cambria" w:eastAsia="Cambria" w:hAnsi="Cambria" w:cs="Cambria"/>
          <w:sz w:val="22"/>
          <w:szCs w:val="22"/>
        </w:rPr>
        <w:t>6, pá</w:t>
      </w:r>
      <w:r w:rsidRPr="00A444C0">
        <w:rPr>
          <w:rFonts w:ascii="Cambria" w:eastAsia="Cambria" w:hAnsi="Cambria" w:cs="Cambria"/>
          <w:sz w:val="22"/>
          <w:szCs w:val="22"/>
        </w:rPr>
        <w:t xml:space="preserve">gs. 67/68, Editora </w:t>
      </w:r>
      <w:proofErr w:type="spellStart"/>
      <w:proofErr w:type="gramStart"/>
      <w:r w:rsidRPr="00A444C0">
        <w:rPr>
          <w:rFonts w:ascii="Cambria" w:eastAsia="Cambria" w:hAnsi="Cambria" w:cs="Cambria"/>
          <w:sz w:val="22"/>
          <w:szCs w:val="22"/>
        </w:rPr>
        <w:t>JusPodivm</w:t>
      </w:r>
      <w:proofErr w:type="spellEnd"/>
      <w:proofErr w:type="gramEnd"/>
      <w:r w:rsidRPr="00A444C0">
        <w:rPr>
          <w:rFonts w:ascii="Cambria" w:eastAsia="Cambria" w:hAnsi="Cambria" w:cs="Cambria"/>
          <w:sz w:val="22"/>
          <w:szCs w:val="22"/>
        </w:rPr>
        <w:t>)</w:t>
      </w:r>
    </w:p>
    <w:p w14:paraId="54817DA9" w14:textId="77777777" w:rsidR="00960D16" w:rsidRDefault="00960D16" w:rsidP="00CD4839">
      <w:pPr>
        <w:spacing w:line="360" w:lineRule="auto"/>
        <w:ind w:firstLine="2268"/>
        <w:jc w:val="both"/>
        <w:rPr>
          <w:rFonts w:ascii="Cambria" w:eastAsia="Cambria" w:hAnsi="Cambria" w:cs="Cambria"/>
          <w:sz w:val="22"/>
          <w:szCs w:val="22"/>
        </w:rPr>
      </w:pPr>
    </w:p>
    <w:p w14:paraId="06BE92DE" w14:textId="77777777" w:rsidR="00AD37C0" w:rsidRPr="00A444C0" w:rsidRDefault="00AD37C0"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Igualmente oport</w:t>
      </w:r>
      <w:r w:rsidR="00DC487E" w:rsidRPr="00A444C0">
        <w:rPr>
          <w:rFonts w:ascii="Cambria" w:eastAsia="Cambria" w:hAnsi="Cambria" w:cs="Cambria"/>
          <w:sz w:val="24"/>
          <w:szCs w:val="24"/>
        </w:rPr>
        <w:t>unos os seguintes ensinamentos</w:t>
      </w:r>
      <w:r w:rsidRPr="00A444C0">
        <w:rPr>
          <w:rFonts w:ascii="Cambria" w:eastAsia="Cambria" w:hAnsi="Cambria" w:cs="Cambria"/>
          <w:sz w:val="24"/>
          <w:szCs w:val="24"/>
        </w:rPr>
        <w:t>:</w:t>
      </w:r>
    </w:p>
    <w:p w14:paraId="5814F34A" w14:textId="77777777" w:rsidR="00AD37C0" w:rsidRPr="00EC4E24" w:rsidRDefault="00AD37C0" w:rsidP="00CD4839">
      <w:pPr>
        <w:spacing w:line="360" w:lineRule="auto"/>
        <w:ind w:firstLine="2268"/>
        <w:jc w:val="both"/>
        <w:rPr>
          <w:rFonts w:ascii="Cambria" w:eastAsia="Cambria" w:hAnsi="Cambria" w:cs="Cambria"/>
          <w:sz w:val="16"/>
          <w:szCs w:val="16"/>
        </w:rPr>
      </w:pPr>
    </w:p>
    <w:p w14:paraId="36C630E7" w14:textId="77777777" w:rsidR="00AD37C0" w:rsidRPr="00A444C0" w:rsidRDefault="00AD37C0" w:rsidP="00AC0270">
      <w:pPr>
        <w:spacing w:line="360" w:lineRule="auto"/>
        <w:ind w:left="2268" w:right="218"/>
        <w:jc w:val="both"/>
        <w:rPr>
          <w:rFonts w:ascii="Cambria" w:eastAsia="Cambria" w:hAnsi="Cambria" w:cs="Cambria"/>
          <w:i/>
          <w:sz w:val="22"/>
          <w:szCs w:val="22"/>
        </w:rPr>
      </w:pPr>
      <w:r w:rsidRPr="00A444C0">
        <w:rPr>
          <w:rFonts w:ascii="Cambria" w:eastAsia="Cambria" w:hAnsi="Cambria" w:cs="Cambria"/>
          <w:i/>
          <w:sz w:val="22"/>
          <w:szCs w:val="22"/>
        </w:rPr>
        <w:lastRenderedPageBreak/>
        <w:t xml:space="preserve">“Quando o administrador público age contrariando as regras de probidade administrativa também a moralidade administrativa restou prejudicada, desrespeitada, ainda que de </w:t>
      </w:r>
      <w:r w:rsidRPr="00A444C0">
        <w:rPr>
          <w:rFonts w:ascii="Cambria" w:eastAsia="Cambria" w:hAnsi="Cambria" w:cs="Cambria"/>
          <w:i/>
          <w:color w:val="auto"/>
          <w:sz w:val="22"/>
          <w:szCs w:val="22"/>
        </w:rPr>
        <w:t>forma</w:t>
      </w:r>
      <w:r w:rsidRPr="00A444C0">
        <w:rPr>
          <w:rFonts w:ascii="Cambria" w:eastAsia="Cambria" w:hAnsi="Cambria" w:cs="Cambria"/>
          <w:i/>
          <w:sz w:val="22"/>
          <w:szCs w:val="22"/>
        </w:rPr>
        <w:t xml:space="preserve"> indireta. Isso ocorre porque o dever da boa administração está ligado ao atendimento à finalidade pública, mas sem flexibilização das normas às quais está submetida </w:t>
      </w:r>
      <w:proofErr w:type="gramStart"/>
      <w:r w:rsidRPr="00A444C0">
        <w:rPr>
          <w:rFonts w:ascii="Cambria" w:eastAsia="Cambria" w:hAnsi="Cambria" w:cs="Cambria"/>
          <w:i/>
          <w:sz w:val="22"/>
          <w:szCs w:val="22"/>
        </w:rPr>
        <w:t>a</w:t>
      </w:r>
      <w:proofErr w:type="gramEnd"/>
      <w:r w:rsidRPr="00A444C0">
        <w:rPr>
          <w:rFonts w:ascii="Cambria" w:eastAsia="Cambria" w:hAnsi="Cambria" w:cs="Cambria"/>
          <w:i/>
          <w:sz w:val="22"/>
          <w:szCs w:val="22"/>
        </w:rPr>
        <w:t xml:space="preserve"> Administração Pública, sob pena de atropelar o ordenamento jurídico. Isto significa que, por mais que esteja bem intencionado o administrador, ele não poderá afastar os preceitos do regime jurídico vigente sob o argumento de que os mesmos impedem ou inviabilizam o interesse público” </w:t>
      </w:r>
      <w:r w:rsidRPr="00A444C0">
        <w:rPr>
          <w:rFonts w:ascii="Cambria" w:eastAsia="Cambria" w:hAnsi="Cambria" w:cs="Cambria"/>
          <w:sz w:val="22"/>
          <w:szCs w:val="22"/>
        </w:rPr>
        <w:t>(</w:t>
      </w:r>
      <w:r w:rsidR="00DC487E" w:rsidRPr="00A444C0">
        <w:rPr>
          <w:rFonts w:ascii="Cambria" w:eastAsia="Cambria" w:hAnsi="Cambria" w:cs="Cambria"/>
          <w:sz w:val="22"/>
          <w:szCs w:val="22"/>
        </w:rPr>
        <w:t>FRANÇA, Vladimir da Rocha. “</w:t>
      </w:r>
      <w:r w:rsidR="00DC487E" w:rsidRPr="00A444C0">
        <w:rPr>
          <w:rFonts w:ascii="Cambria" w:eastAsia="Cambria" w:hAnsi="Cambria" w:cs="Cambria"/>
          <w:i/>
          <w:sz w:val="22"/>
          <w:szCs w:val="22"/>
        </w:rPr>
        <w:t>Eficiência Administrativa na Constituição Federal</w:t>
      </w:r>
      <w:r w:rsidR="00DC487E" w:rsidRPr="00A444C0">
        <w:rPr>
          <w:rFonts w:ascii="Cambria" w:eastAsia="Cambria" w:hAnsi="Cambria" w:cs="Cambria"/>
          <w:sz w:val="22"/>
          <w:szCs w:val="22"/>
        </w:rPr>
        <w:t xml:space="preserve">”. Revista de Direito Constitucional e Internacional, nº 35. São Paulo: Revista dos Tribunais. </w:t>
      </w:r>
      <w:proofErr w:type="spellStart"/>
      <w:r w:rsidR="00DC487E" w:rsidRPr="00A444C0">
        <w:rPr>
          <w:rFonts w:ascii="Cambria" w:eastAsia="Cambria" w:hAnsi="Cambria" w:cs="Cambria"/>
          <w:sz w:val="22"/>
          <w:szCs w:val="22"/>
        </w:rPr>
        <w:t>Abr</w:t>
      </w:r>
      <w:proofErr w:type="spellEnd"/>
      <w:r w:rsidR="00DC487E" w:rsidRPr="00A444C0">
        <w:rPr>
          <w:rFonts w:ascii="Cambria" w:eastAsia="Cambria" w:hAnsi="Cambria" w:cs="Cambria"/>
          <w:sz w:val="22"/>
          <w:szCs w:val="22"/>
        </w:rPr>
        <w:t>/</w:t>
      </w:r>
      <w:proofErr w:type="spellStart"/>
      <w:r w:rsidR="00DC487E" w:rsidRPr="00A444C0">
        <w:rPr>
          <w:rFonts w:ascii="Cambria" w:eastAsia="Cambria" w:hAnsi="Cambria" w:cs="Cambria"/>
          <w:sz w:val="22"/>
          <w:szCs w:val="22"/>
        </w:rPr>
        <w:t>Jun</w:t>
      </w:r>
      <w:proofErr w:type="spellEnd"/>
      <w:r w:rsidR="00DC487E" w:rsidRPr="00A444C0">
        <w:rPr>
          <w:rFonts w:ascii="Cambria" w:eastAsia="Cambria" w:hAnsi="Cambria" w:cs="Cambria"/>
          <w:sz w:val="22"/>
          <w:szCs w:val="22"/>
        </w:rPr>
        <w:t xml:space="preserve"> 2001.</w:t>
      </w:r>
      <w:r w:rsidRPr="00A444C0">
        <w:rPr>
          <w:rFonts w:ascii="Cambria" w:eastAsia="Cambria" w:hAnsi="Cambria" w:cs="Cambria"/>
          <w:sz w:val="22"/>
          <w:szCs w:val="22"/>
        </w:rPr>
        <w:t xml:space="preserve"> p. 185)</w:t>
      </w:r>
      <w:r w:rsidR="00DC487E" w:rsidRPr="00A444C0">
        <w:rPr>
          <w:rFonts w:ascii="Cambria" w:eastAsia="Cambria" w:hAnsi="Cambria" w:cs="Cambria"/>
          <w:sz w:val="22"/>
          <w:szCs w:val="22"/>
        </w:rPr>
        <w:t>.</w:t>
      </w:r>
    </w:p>
    <w:p w14:paraId="6C4EF1A5" w14:textId="77777777" w:rsidR="00DC487E" w:rsidRDefault="00DC487E" w:rsidP="00CD4839">
      <w:pPr>
        <w:spacing w:line="360" w:lineRule="auto"/>
        <w:ind w:firstLine="2268"/>
        <w:jc w:val="both"/>
        <w:rPr>
          <w:rFonts w:ascii="Cambria" w:eastAsia="Cambria" w:hAnsi="Cambria" w:cs="Cambria"/>
          <w:sz w:val="22"/>
          <w:szCs w:val="22"/>
        </w:rPr>
      </w:pPr>
    </w:p>
    <w:p w14:paraId="2B993E14" w14:textId="77777777" w:rsidR="00B74B04" w:rsidRPr="00A444C0" w:rsidRDefault="00960D16"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Assim, c</w:t>
      </w:r>
      <w:r w:rsidR="00C4251C" w:rsidRPr="00A444C0">
        <w:rPr>
          <w:rFonts w:ascii="Cambria" w:eastAsia="Cambria" w:hAnsi="Cambria" w:cs="Cambria"/>
          <w:sz w:val="24"/>
          <w:szCs w:val="24"/>
        </w:rPr>
        <w:t xml:space="preserve">onstitui uma violação ética, com afronta à moralidade administrativa, o não agir ou o agir em desconformidade com os interesses </w:t>
      </w:r>
      <w:r w:rsidR="00434CA1" w:rsidRPr="00A444C0">
        <w:rPr>
          <w:rFonts w:ascii="Cambria" w:eastAsia="Cambria" w:hAnsi="Cambria" w:cs="Cambria"/>
          <w:sz w:val="24"/>
          <w:szCs w:val="24"/>
        </w:rPr>
        <w:t xml:space="preserve">dos respectivos destinatários </w:t>
      </w:r>
      <w:r w:rsidR="002E3504" w:rsidRPr="00A444C0">
        <w:rPr>
          <w:rFonts w:ascii="Cambria" w:eastAsia="Cambria" w:hAnsi="Cambria" w:cs="Cambria"/>
          <w:sz w:val="24"/>
          <w:szCs w:val="24"/>
        </w:rPr>
        <w:t xml:space="preserve">últimos </w:t>
      </w:r>
      <w:r w:rsidR="00434CA1" w:rsidRPr="00A444C0">
        <w:rPr>
          <w:rFonts w:ascii="Cambria" w:eastAsia="Cambria" w:hAnsi="Cambria" w:cs="Cambria"/>
          <w:sz w:val="24"/>
          <w:szCs w:val="24"/>
        </w:rPr>
        <w:t>dos atos</w:t>
      </w:r>
      <w:r w:rsidR="002E3504" w:rsidRPr="00A444C0">
        <w:rPr>
          <w:rFonts w:ascii="Cambria" w:eastAsia="Cambria" w:hAnsi="Cambria" w:cs="Cambria"/>
          <w:sz w:val="24"/>
          <w:szCs w:val="24"/>
        </w:rPr>
        <w:t xml:space="preserve">, que, </w:t>
      </w:r>
      <w:r w:rsidR="00B72D78" w:rsidRPr="00A444C0">
        <w:rPr>
          <w:rFonts w:ascii="Cambria" w:eastAsia="Cambria" w:hAnsi="Cambria" w:cs="Cambria"/>
          <w:sz w:val="24"/>
          <w:szCs w:val="24"/>
        </w:rPr>
        <w:t>no caso em tela</w:t>
      </w:r>
      <w:r w:rsidR="002E3504" w:rsidRPr="00A444C0">
        <w:rPr>
          <w:rFonts w:ascii="Cambria" w:eastAsia="Cambria" w:hAnsi="Cambria" w:cs="Cambria"/>
          <w:i/>
          <w:sz w:val="24"/>
          <w:szCs w:val="24"/>
        </w:rPr>
        <w:t xml:space="preserve">, </w:t>
      </w:r>
      <w:r w:rsidR="002E3504" w:rsidRPr="00A444C0">
        <w:rPr>
          <w:rFonts w:ascii="Cambria" w:eastAsia="Cambria" w:hAnsi="Cambria" w:cs="Cambria"/>
          <w:sz w:val="24"/>
          <w:szCs w:val="24"/>
        </w:rPr>
        <w:t>é o povo fluminense.</w:t>
      </w:r>
      <w:r w:rsidR="001560F3" w:rsidRPr="00A444C0">
        <w:rPr>
          <w:rFonts w:ascii="Cambria" w:eastAsia="Cambria" w:hAnsi="Cambria" w:cs="Cambria"/>
          <w:sz w:val="24"/>
          <w:szCs w:val="24"/>
        </w:rPr>
        <w:t xml:space="preserve"> </w:t>
      </w:r>
      <w:r w:rsidR="00B74B04" w:rsidRPr="00A444C0">
        <w:rPr>
          <w:rFonts w:ascii="Cambria" w:eastAsia="Cambria" w:hAnsi="Cambria" w:cs="Cambria"/>
          <w:sz w:val="24"/>
          <w:szCs w:val="24"/>
        </w:rPr>
        <w:t xml:space="preserve"> </w:t>
      </w:r>
      <w:r w:rsidR="005D61EB" w:rsidRPr="00A444C0">
        <w:rPr>
          <w:rFonts w:ascii="Cambria" w:eastAsia="Cambria" w:hAnsi="Cambria" w:cs="Cambria"/>
          <w:sz w:val="24"/>
          <w:szCs w:val="24"/>
        </w:rPr>
        <w:t>Há uma conexão incontornável, portanto, entre a moralidade e a legalidade administrativas.</w:t>
      </w:r>
      <w:r w:rsidR="005652C5" w:rsidRPr="00A444C0">
        <w:rPr>
          <w:rFonts w:ascii="Cambria" w:eastAsia="Cambria" w:hAnsi="Cambria" w:cs="Cambria"/>
          <w:sz w:val="24"/>
          <w:szCs w:val="24"/>
        </w:rPr>
        <w:t xml:space="preserve"> A transgressão ao Direito, principalmente quando em causa o bem comum tutelado por normas jurídicas validamente instituídas, </w:t>
      </w:r>
      <w:r w:rsidR="00595520" w:rsidRPr="00A444C0">
        <w:rPr>
          <w:rFonts w:ascii="Cambria" w:eastAsia="Cambria" w:hAnsi="Cambria" w:cs="Cambria"/>
          <w:sz w:val="24"/>
          <w:szCs w:val="24"/>
        </w:rPr>
        <w:t xml:space="preserve">e, repita-se, de natureza constitucional, </w:t>
      </w:r>
      <w:r w:rsidR="005652C5" w:rsidRPr="00A444C0">
        <w:rPr>
          <w:rFonts w:ascii="Cambria" w:eastAsia="Cambria" w:hAnsi="Cambria" w:cs="Cambria"/>
          <w:sz w:val="24"/>
          <w:szCs w:val="24"/>
        </w:rPr>
        <w:t>traduz-se em uma afronta à moralidade administrativa.</w:t>
      </w:r>
    </w:p>
    <w:p w14:paraId="30EF57EA" w14:textId="77777777" w:rsidR="00AD37C0" w:rsidRPr="00A444C0" w:rsidRDefault="00AD37C0" w:rsidP="00CD4839">
      <w:pPr>
        <w:spacing w:line="360" w:lineRule="auto"/>
        <w:ind w:firstLine="2268"/>
        <w:jc w:val="both"/>
        <w:rPr>
          <w:rFonts w:ascii="Cambria" w:eastAsia="Cambria" w:hAnsi="Cambria" w:cs="Cambria"/>
          <w:sz w:val="24"/>
          <w:szCs w:val="24"/>
        </w:rPr>
      </w:pPr>
    </w:p>
    <w:p w14:paraId="690C6CE5" w14:textId="77777777" w:rsidR="001B7891" w:rsidRPr="00A444C0" w:rsidRDefault="001F6D44"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 xml:space="preserve">Por sua vez, a eficiência administrativa </w:t>
      </w:r>
      <w:r w:rsidR="00595520" w:rsidRPr="00A444C0">
        <w:rPr>
          <w:rFonts w:ascii="Cambria" w:eastAsia="Cambria" w:hAnsi="Cambria" w:cs="Cambria"/>
          <w:sz w:val="24"/>
          <w:szCs w:val="24"/>
        </w:rPr>
        <w:t xml:space="preserve">também restou desguarnecida pelo Governante Estadual. Esse princípio </w:t>
      </w:r>
      <w:r w:rsidRPr="00A444C0">
        <w:rPr>
          <w:rFonts w:ascii="Cambria" w:eastAsia="Cambria" w:hAnsi="Cambria" w:cs="Cambria"/>
          <w:sz w:val="24"/>
          <w:szCs w:val="24"/>
        </w:rPr>
        <w:t xml:space="preserve">exige que </w:t>
      </w:r>
      <w:r w:rsidR="001B7891" w:rsidRPr="00A444C0">
        <w:rPr>
          <w:rFonts w:ascii="Cambria" w:eastAsia="Cambria" w:hAnsi="Cambria" w:cs="Cambria"/>
          <w:sz w:val="24"/>
          <w:szCs w:val="24"/>
        </w:rPr>
        <w:t>o exercício da</w:t>
      </w:r>
      <w:r w:rsidRPr="00A444C0">
        <w:rPr>
          <w:rFonts w:ascii="Cambria" w:eastAsia="Cambria" w:hAnsi="Cambria" w:cs="Cambria"/>
          <w:sz w:val="24"/>
          <w:szCs w:val="24"/>
        </w:rPr>
        <w:t xml:space="preserve"> atividade administrativa </w:t>
      </w:r>
      <w:r w:rsidR="001B7891" w:rsidRPr="00A444C0">
        <w:rPr>
          <w:rFonts w:ascii="Cambria" w:eastAsia="Cambria" w:hAnsi="Cambria" w:cs="Cambria"/>
          <w:sz w:val="24"/>
          <w:szCs w:val="24"/>
        </w:rPr>
        <w:t xml:space="preserve">atenda de forma </w:t>
      </w:r>
      <w:proofErr w:type="gramStart"/>
      <w:r w:rsidR="001B7891" w:rsidRPr="00A444C0">
        <w:rPr>
          <w:rFonts w:ascii="Cambria" w:eastAsia="Cambria" w:hAnsi="Cambria" w:cs="Cambria"/>
          <w:sz w:val="24"/>
          <w:szCs w:val="24"/>
        </w:rPr>
        <w:t>otimizada</w:t>
      </w:r>
      <w:proofErr w:type="gramEnd"/>
      <w:r w:rsidR="001B7891" w:rsidRPr="00A444C0">
        <w:rPr>
          <w:rFonts w:ascii="Cambria" w:eastAsia="Cambria" w:hAnsi="Cambria" w:cs="Cambria"/>
          <w:sz w:val="24"/>
          <w:szCs w:val="24"/>
        </w:rPr>
        <w:t xml:space="preserve"> as missões de interesse coletivo impostas ao Poder Público, promovendo a maior concretização possível das finalidades do ordenamento jurídico, com os menores ônus possíveis, seja para os direitos dos cidadãos, seja para as finanças públicas. </w:t>
      </w:r>
      <w:r w:rsidR="000B4BBE" w:rsidRPr="00A444C0">
        <w:rPr>
          <w:rFonts w:ascii="Cambria" w:eastAsia="Cambria" w:hAnsi="Cambria" w:cs="Cambria"/>
          <w:sz w:val="24"/>
          <w:szCs w:val="24"/>
        </w:rPr>
        <w:t xml:space="preserve">Eficiência é produzir bem, </w:t>
      </w:r>
      <w:r w:rsidR="004A6F3F" w:rsidRPr="00A444C0">
        <w:rPr>
          <w:rFonts w:ascii="Cambria" w:eastAsia="Cambria" w:hAnsi="Cambria" w:cs="Cambria"/>
          <w:sz w:val="24"/>
          <w:szCs w:val="24"/>
        </w:rPr>
        <w:t xml:space="preserve">de forma eficaz, com adoção de critérios legais e morais, </w:t>
      </w:r>
      <w:r w:rsidR="000B4BBE" w:rsidRPr="00A444C0">
        <w:rPr>
          <w:rFonts w:ascii="Cambria" w:eastAsia="Cambria" w:hAnsi="Cambria" w:cs="Cambria"/>
          <w:sz w:val="24"/>
          <w:szCs w:val="24"/>
        </w:rPr>
        <w:t xml:space="preserve">com qualidade e menos gastos. </w:t>
      </w:r>
      <w:r w:rsidR="00A63C7F" w:rsidRPr="00A444C0">
        <w:rPr>
          <w:rFonts w:ascii="Cambria" w:eastAsia="Cambria" w:hAnsi="Cambria" w:cs="Cambria"/>
          <w:sz w:val="24"/>
          <w:szCs w:val="24"/>
        </w:rPr>
        <w:t xml:space="preserve">Em suma, a Administração encontra-se obrigada </w:t>
      </w:r>
      <w:r w:rsidR="005652C5" w:rsidRPr="00A444C0">
        <w:rPr>
          <w:rFonts w:ascii="Cambria" w:eastAsia="Cambria" w:hAnsi="Cambria" w:cs="Cambria"/>
          <w:sz w:val="24"/>
          <w:szCs w:val="24"/>
        </w:rPr>
        <w:t xml:space="preserve">a </w:t>
      </w:r>
      <w:r w:rsidR="00A63C7F" w:rsidRPr="00A444C0">
        <w:rPr>
          <w:rFonts w:ascii="Cambria" w:eastAsia="Cambria" w:hAnsi="Cambria" w:cs="Cambria"/>
          <w:sz w:val="24"/>
          <w:szCs w:val="24"/>
        </w:rPr>
        <w:t xml:space="preserve">assegurar </w:t>
      </w:r>
      <w:r w:rsidR="00B72D78" w:rsidRPr="00A444C0">
        <w:rPr>
          <w:rFonts w:ascii="Cambria" w:eastAsia="Cambria" w:hAnsi="Cambria" w:cs="Cambria"/>
          <w:sz w:val="24"/>
          <w:szCs w:val="24"/>
        </w:rPr>
        <w:t xml:space="preserve">a maior efetividade na execução de uma política pública, com o menor custo cabível, cobrando uma análise de economicidade. </w:t>
      </w:r>
    </w:p>
    <w:p w14:paraId="1CBA7292" w14:textId="77777777" w:rsidR="00B72D78" w:rsidRPr="00A444C0" w:rsidRDefault="00B72D78" w:rsidP="00CD4839">
      <w:pPr>
        <w:spacing w:line="360" w:lineRule="auto"/>
        <w:ind w:firstLine="2268"/>
        <w:jc w:val="both"/>
        <w:rPr>
          <w:rFonts w:ascii="Cambria" w:eastAsia="Cambria" w:hAnsi="Cambria" w:cs="Cambria"/>
          <w:sz w:val="24"/>
          <w:szCs w:val="24"/>
        </w:rPr>
      </w:pPr>
    </w:p>
    <w:p w14:paraId="37CA1BAA" w14:textId="77777777" w:rsidR="00B72D78" w:rsidRPr="00A444C0" w:rsidRDefault="00B72D78"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lastRenderedPageBreak/>
        <w:t>No tocante às políticas públicas de saúde, parcela da avaliação acerca d</w:t>
      </w:r>
      <w:r w:rsidR="000020B2" w:rsidRPr="00A444C0">
        <w:rPr>
          <w:rFonts w:ascii="Cambria" w:eastAsia="Cambria" w:hAnsi="Cambria" w:cs="Cambria"/>
          <w:sz w:val="24"/>
          <w:szCs w:val="24"/>
        </w:rPr>
        <w:t>e</w:t>
      </w:r>
      <w:r w:rsidRPr="00A444C0">
        <w:rPr>
          <w:rFonts w:ascii="Cambria" w:eastAsia="Cambria" w:hAnsi="Cambria" w:cs="Cambria"/>
          <w:sz w:val="24"/>
          <w:szCs w:val="24"/>
        </w:rPr>
        <w:t xml:space="preserve"> economicidade </w:t>
      </w:r>
      <w:r w:rsidR="000020B2" w:rsidRPr="00A444C0">
        <w:rPr>
          <w:rFonts w:ascii="Cambria" w:eastAsia="Cambria" w:hAnsi="Cambria" w:cs="Cambria"/>
          <w:sz w:val="24"/>
          <w:szCs w:val="24"/>
        </w:rPr>
        <w:t xml:space="preserve">orçamentária </w:t>
      </w:r>
      <w:r w:rsidRPr="00A444C0">
        <w:rPr>
          <w:rFonts w:ascii="Cambria" w:eastAsia="Cambria" w:hAnsi="Cambria" w:cs="Cambria"/>
          <w:sz w:val="24"/>
          <w:szCs w:val="24"/>
        </w:rPr>
        <w:t>foi democraticamente efetivada pelo Constituinte e pelo legislador conformador</w:t>
      </w:r>
      <w:r w:rsidR="00EB0FFC" w:rsidRPr="00A444C0">
        <w:rPr>
          <w:rFonts w:ascii="Cambria" w:eastAsia="Cambria" w:hAnsi="Cambria" w:cs="Cambria"/>
          <w:sz w:val="24"/>
          <w:szCs w:val="24"/>
        </w:rPr>
        <w:t xml:space="preserve">, ao estipularem um </w:t>
      </w:r>
      <w:r w:rsidR="00EB0FFC" w:rsidRPr="00A444C0">
        <w:rPr>
          <w:rFonts w:ascii="Cambria" w:eastAsia="Cambria" w:hAnsi="Cambria" w:cs="Cambria"/>
          <w:i/>
          <w:sz w:val="24"/>
          <w:szCs w:val="24"/>
        </w:rPr>
        <w:t xml:space="preserve">quantum </w:t>
      </w:r>
      <w:r w:rsidR="00EB0FFC" w:rsidRPr="00A444C0">
        <w:rPr>
          <w:rFonts w:ascii="Cambria" w:eastAsia="Cambria" w:hAnsi="Cambria" w:cs="Cambria"/>
          <w:sz w:val="24"/>
          <w:szCs w:val="24"/>
        </w:rPr>
        <w:t>mínimo de custo (12% sobre valor arrecadado de tributos especificados) para garantir um desempenho satisfatório do serviço de saúde pública. Deixaram, todavia, espaços para ulteriores verificações de economicidade a serem empregadas na execução da política pública</w:t>
      </w:r>
      <w:r w:rsidR="000020B2" w:rsidRPr="00A444C0">
        <w:rPr>
          <w:rFonts w:ascii="Cambria" w:eastAsia="Cambria" w:hAnsi="Cambria" w:cs="Cambria"/>
          <w:sz w:val="24"/>
          <w:szCs w:val="24"/>
        </w:rPr>
        <w:t xml:space="preserve"> de saúde</w:t>
      </w:r>
      <w:r w:rsidR="00EB0FFC" w:rsidRPr="00A444C0">
        <w:rPr>
          <w:rFonts w:ascii="Cambria" w:eastAsia="Cambria" w:hAnsi="Cambria" w:cs="Cambria"/>
          <w:sz w:val="24"/>
          <w:szCs w:val="24"/>
        </w:rPr>
        <w:t xml:space="preserve">. </w:t>
      </w:r>
      <w:r w:rsidRPr="00A444C0">
        <w:rPr>
          <w:rFonts w:ascii="Cambria" w:eastAsia="Cambria" w:hAnsi="Cambria" w:cs="Cambria"/>
          <w:sz w:val="24"/>
          <w:szCs w:val="24"/>
        </w:rPr>
        <w:t xml:space="preserve"> </w:t>
      </w:r>
      <w:r w:rsidR="000020B2" w:rsidRPr="00A444C0">
        <w:rPr>
          <w:rFonts w:ascii="Cambria" w:eastAsia="Cambria" w:hAnsi="Cambria" w:cs="Cambria"/>
          <w:sz w:val="24"/>
          <w:szCs w:val="24"/>
        </w:rPr>
        <w:t>Entretanto, a</w:t>
      </w:r>
      <w:r w:rsidR="0034749F" w:rsidRPr="00A444C0">
        <w:rPr>
          <w:rFonts w:ascii="Cambria" w:eastAsia="Cambria" w:hAnsi="Cambria" w:cs="Cambria"/>
          <w:sz w:val="24"/>
          <w:szCs w:val="24"/>
        </w:rPr>
        <w:t>o não empregar o valor mínimo normativamente estipulado, o Governante já rompeu</w:t>
      </w:r>
      <w:r w:rsidR="000020B2" w:rsidRPr="00A444C0">
        <w:rPr>
          <w:rFonts w:ascii="Cambria" w:eastAsia="Cambria" w:hAnsi="Cambria" w:cs="Cambria"/>
          <w:sz w:val="24"/>
          <w:szCs w:val="24"/>
        </w:rPr>
        <w:t>, desde logo,</w:t>
      </w:r>
      <w:r w:rsidR="0034749F" w:rsidRPr="00A444C0">
        <w:rPr>
          <w:rFonts w:ascii="Cambria" w:eastAsia="Cambria" w:hAnsi="Cambria" w:cs="Cambria"/>
          <w:sz w:val="24"/>
          <w:szCs w:val="24"/>
        </w:rPr>
        <w:t xml:space="preserve"> com as exigências da economicidade</w:t>
      </w:r>
      <w:r w:rsidR="009F49F3" w:rsidRPr="00A444C0">
        <w:rPr>
          <w:rFonts w:ascii="Cambria" w:eastAsia="Cambria" w:hAnsi="Cambria" w:cs="Cambria"/>
          <w:sz w:val="24"/>
          <w:szCs w:val="24"/>
        </w:rPr>
        <w:t xml:space="preserve"> posta inicialmente pelo Constituinte</w:t>
      </w:r>
      <w:r w:rsidR="000020B2" w:rsidRPr="00A444C0">
        <w:rPr>
          <w:rFonts w:ascii="Cambria" w:eastAsia="Cambria" w:hAnsi="Cambria" w:cs="Cambria"/>
          <w:sz w:val="24"/>
          <w:szCs w:val="24"/>
        </w:rPr>
        <w:t>, comprometendo a eficiência administrativa</w:t>
      </w:r>
      <w:r w:rsidR="006D33E9" w:rsidRPr="00A444C0">
        <w:rPr>
          <w:rFonts w:ascii="Cambria" w:eastAsia="Cambria" w:hAnsi="Cambria" w:cs="Cambria"/>
          <w:sz w:val="24"/>
          <w:szCs w:val="24"/>
        </w:rPr>
        <w:t xml:space="preserve"> relativamente a esse ato em si</w:t>
      </w:r>
      <w:r w:rsidR="000020B2" w:rsidRPr="00A444C0">
        <w:rPr>
          <w:rFonts w:ascii="Cambria" w:eastAsia="Cambria" w:hAnsi="Cambria" w:cs="Cambria"/>
          <w:sz w:val="24"/>
          <w:szCs w:val="24"/>
        </w:rPr>
        <w:t>.</w:t>
      </w:r>
    </w:p>
    <w:p w14:paraId="5F940D51" w14:textId="77777777" w:rsidR="001B7891" w:rsidRPr="00A444C0" w:rsidRDefault="001B7891" w:rsidP="00CD4839">
      <w:pPr>
        <w:spacing w:line="360" w:lineRule="auto"/>
        <w:ind w:firstLine="2268"/>
        <w:jc w:val="both"/>
        <w:rPr>
          <w:rFonts w:ascii="Cambria" w:eastAsia="Cambria" w:hAnsi="Cambria" w:cs="Cambria"/>
          <w:sz w:val="24"/>
          <w:szCs w:val="24"/>
        </w:rPr>
      </w:pPr>
    </w:p>
    <w:p w14:paraId="4DCFBDFB" w14:textId="77777777" w:rsidR="00D268E2" w:rsidRPr="00A444C0" w:rsidRDefault="001B7891"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P</w:t>
      </w:r>
      <w:r w:rsidR="000020B2" w:rsidRPr="00A444C0">
        <w:rPr>
          <w:rFonts w:ascii="Cambria" w:eastAsia="Cambria" w:hAnsi="Cambria" w:cs="Cambria"/>
          <w:sz w:val="24"/>
          <w:szCs w:val="24"/>
        </w:rPr>
        <w:t>ara além, ao pensarmos o princípio da eficiência,</w:t>
      </w:r>
      <w:r w:rsidRPr="00A444C0">
        <w:rPr>
          <w:rFonts w:ascii="Cambria" w:eastAsia="Cambria" w:hAnsi="Cambria" w:cs="Cambria"/>
          <w:sz w:val="24"/>
          <w:szCs w:val="24"/>
        </w:rPr>
        <w:t xml:space="preserve"> n</w:t>
      </w:r>
      <w:r w:rsidR="001F6D44" w:rsidRPr="00A444C0">
        <w:rPr>
          <w:rFonts w:ascii="Cambria" w:eastAsia="Cambria" w:hAnsi="Cambria" w:cs="Cambria"/>
          <w:sz w:val="24"/>
          <w:szCs w:val="24"/>
        </w:rPr>
        <w:t xml:space="preserve">ão </w:t>
      </w:r>
      <w:r w:rsidRPr="00A444C0">
        <w:rPr>
          <w:rFonts w:ascii="Cambria" w:eastAsia="Cambria" w:hAnsi="Cambria" w:cs="Cambria"/>
          <w:sz w:val="24"/>
          <w:szCs w:val="24"/>
        </w:rPr>
        <w:t>nos deparamos apenas com</w:t>
      </w:r>
      <w:r w:rsidR="001F6D44" w:rsidRPr="00A444C0">
        <w:rPr>
          <w:rFonts w:ascii="Cambria" w:eastAsia="Cambria" w:hAnsi="Cambria" w:cs="Cambria"/>
          <w:sz w:val="24"/>
          <w:szCs w:val="24"/>
        </w:rPr>
        <w:t xml:space="preserve"> uma obrigação de meio</w:t>
      </w:r>
      <w:r w:rsidR="00A63C7F" w:rsidRPr="00A444C0">
        <w:rPr>
          <w:rFonts w:ascii="Cambria" w:eastAsia="Cambria" w:hAnsi="Cambria" w:cs="Cambria"/>
          <w:sz w:val="24"/>
          <w:szCs w:val="24"/>
        </w:rPr>
        <w:t>, na qual nos debruçamos sobre as vias escolhidas para a consecução do resultado normativo</w:t>
      </w:r>
      <w:r w:rsidR="001F6D44" w:rsidRPr="00A444C0">
        <w:rPr>
          <w:rFonts w:ascii="Cambria" w:eastAsia="Cambria" w:hAnsi="Cambria" w:cs="Cambria"/>
          <w:sz w:val="24"/>
          <w:szCs w:val="24"/>
        </w:rPr>
        <w:t xml:space="preserve">, mas </w:t>
      </w:r>
      <w:r w:rsidRPr="00A444C0">
        <w:rPr>
          <w:rFonts w:ascii="Cambria" w:eastAsia="Cambria" w:hAnsi="Cambria" w:cs="Cambria"/>
          <w:sz w:val="24"/>
          <w:szCs w:val="24"/>
        </w:rPr>
        <w:t xml:space="preserve">também </w:t>
      </w:r>
      <w:r w:rsidR="001F6D44" w:rsidRPr="00A444C0">
        <w:rPr>
          <w:rFonts w:ascii="Cambria" w:eastAsia="Cambria" w:hAnsi="Cambria" w:cs="Cambria"/>
          <w:sz w:val="24"/>
          <w:szCs w:val="24"/>
        </w:rPr>
        <w:t>uma obrigação de fim,</w:t>
      </w:r>
      <w:r w:rsidR="00A63C7F" w:rsidRPr="00A444C0">
        <w:rPr>
          <w:rFonts w:ascii="Cambria" w:eastAsia="Cambria" w:hAnsi="Cambria" w:cs="Cambria"/>
          <w:sz w:val="24"/>
          <w:szCs w:val="24"/>
        </w:rPr>
        <w:t xml:space="preserve"> a qual</w:t>
      </w:r>
      <w:r w:rsidR="00DC6F65" w:rsidRPr="00A444C0">
        <w:rPr>
          <w:rFonts w:ascii="Cambria" w:eastAsia="Cambria" w:hAnsi="Cambria" w:cs="Cambria"/>
          <w:sz w:val="24"/>
          <w:szCs w:val="24"/>
        </w:rPr>
        <w:t>, para sua integral satisfação</w:t>
      </w:r>
      <w:r w:rsidR="00502A3A" w:rsidRPr="00A444C0">
        <w:rPr>
          <w:rFonts w:ascii="Cambria" w:eastAsia="Cambria" w:hAnsi="Cambria" w:cs="Cambria"/>
          <w:sz w:val="24"/>
          <w:szCs w:val="24"/>
        </w:rPr>
        <w:t xml:space="preserve">, impõe que os resultados </w:t>
      </w:r>
      <w:r w:rsidR="000020B2" w:rsidRPr="00A444C0">
        <w:rPr>
          <w:rFonts w:ascii="Cambria" w:eastAsia="Cambria" w:hAnsi="Cambria" w:cs="Cambria"/>
          <w:sz w:val="24"/>
          <w:szCs w:val="24"/>
        </w:rPr>
        <w:t>obtidos</w:t>
      </w:r>
      <w:r w:rsidR="00502A3A" w:rsidRPr="00A444C0">
        <w:rPr>
          <w:rFonts w:ascii="Cambria" w:eastAsia="Cambria" w:hAnsi="Cambria" w:cs="Cambria"/>
          <w:sz w:val="24"/>
          <w:szCs w:val="24"/>
        </w:rPr>
        <w:t xml:space="preserve"> reflitam os comandos normativos</w:t>
      </w:r>
      <w:r w:rsidR="004A6F3F" w:rsidRPr="00A444C0">
        <w:rPr>
          <w:rFonts w:ascii="Cambria" w:eastAsia="Cambria" w:hAnsi="Cambria" w:cs="Cambria"/>
          <w:sz w:val="24"/>
          <w:szCs w:val="24"/>
        </w:rPr>
        <w:t>, ou seja, que contemplem rentabilidade social</w:t>
      </w:r>
      <w:r w:rsidR="000020B2" w:rsidRPr="00A444C0">
        <w:rPr>
          <w:rFonts w:ascii="Cambria" w:eastAsia="Cambria" w:hAnsi="Cambria" w:cs="Cambria"/>
          <w:sz w:val="24"/>
          <w:szCs w:val="24"/>
        </w:rPr>
        <w:t xml:space="preserve">. Ao não desempenhar com presteza a função da alocação do recurso mínimo da saúde, temos que o resultado dessa conduta </w:t>
      </w:r>
      <w:r w:rsidR="00920697" w:rsidRPr="00A444C0">
        <w:rPr>
          <w:rFonts w:ascii="Cambria" w:eastAsia="Cambria" w:hAnsi="Cambria" w:cs="Cambria"/>
          <w:sz w:val="24"/>
          <w:szCs w:val="24"/>
        </w:rPr>
        <w:t>impediu que</w:t>
      </w:r>
      <w:r w:rsidR="000020B2" w:rsidRPr="00A444C0">
        <w:rPr>
          <w:rFonts w:ascii="Cambria" w:eastAsia="Cambria" w:hAnsi="Cambria" w:cs="Cambria"/>
          <w:sz w:val="24"/>
          <w:szCs w:val="24"/>
        </w:rPr>
        <w:t xml:space="preserve"> a </w:t>
      </w:r>
      <w:r w:rsidR="00920697" w:rsidRPr="00A444C0">
        <w:rPr>
          <w:rFonts w:ascii="Cambria" w:eastAsia="Cambria" w:hAnsi="Cambria" w:cs="Cambria"/>
          <w:sz w:val="24"/>
          <w:szCs w:val="24"/>
        </w:rPr>
        <w:t xml:space="preserve">máxima que exige a </w:t>
      </w:r>
      <w:proofErr w:type="gramStart"/>
      <w:r w:rsidR="00920697" w:rsidRPr="00A444C0">
        <w:rPr>
          <w:rFonts w:ascii="Cambria" w:eastAsia="Cambria" w:hAnsi="Cambria" w:cs="Cambria"/>
          <w:sz w:val="24"/>
          <w:szCs w:val="24"/>
        </w:rPr>
        <w:t>otimização</w:t>
      </w:r>
      <w:proofErr w:type="gramEnd"/>
      <w:r w:rsidR="00920697" w:rsidRPr="00A444C0">
        <w:rPr>
          <w:rFonts w:ascii="Cambria" w:eastAsia="Cambria" w:hAnsi="Cambria" w:cs="Cambria"/>
          <w:sz w:val="24"/>
          <w:szCs w:val="24"/>
        </w:rPr>
        <w:t xml:space="preserve"> dos resultados</w:t>
      </w:r>
      <w:r w:rsidR="000020B2" w:rsidRPr="00A444C0">
        <w:rPr>
          <w:rFonts w:ascii="Cambria" w:eastAsia="Cambria" w:hAnsi="Cambria" w:cs="Cambria"/>
          <w:sz w:val="24"/>
          <w:szCs w:val="24"/>
        </w:rPr>
        <w:t xml:space="preserve"> </w:t>
      </w:r>
      <w:r w:rsidR="00920697" w:rsidRPr="00A444C0">
        <w:rPr>
          <w:rFonts w:ascii="Cambria" w:eastAsia="Cambria" w:hAnsi="Cambria" w:cs="Cambria"/>
          <w:sz w:val="24"/>
          <w:szCs w:val="24"/>
        </w:rPr>
        <w:t>pudesse se concretizar. O direito fundamental à saúde</w:t>
      </w:r>
      <w:r w:rsidR="006D33E9" w:rsidRPr="00A444C0">
        <w:rPr>
          <w:rFonts w:ascii="Cambria" w:eastAsia="Cambria" w:hAnsi="Cambria" w:cs="Cambria"/>
          <w:sz w:val="24"/>
          <w:szCs w:val="24"/>
        </w:rPr>
        <w:t>, bem comum perquirido e alcançável com o emprego dos recursos devidos,</w:t>
      </w:r>
      <w:r w:rsidR="00920697" w:rsidRPr="00A444C0">
        <w:rPr>
          <w:rFonts w:ascii="Cambria" w:eastAsia="Cambria" w:hAnsi="Cambria" w:cs="Cambria"/>
          <w:sz w:val="24"/>
          <w:szCs w:val="24"/>
        </w:rPr>
        <w:t xml:space="preserve"> </w:t>
      </w:r>
      <w:r w:rsidR="006D33E9" w:rsidRPr="00A444C0">
        <w:rPr>
          <w:rFonts w:ascii="Cambria" w:eastAsia="Cambria" w:hAnsi="Cambria" w:cs="Cambria"/>
          <w:sz w:val="24"/>
          <w:szCs w:val="24"/>
        </w:rPr>
        <w:t>restou desatendido.</w:t>
      </w:r>
      <w:r w:rsidR="00E03C88" w:rsidRPr="00A444C0">
        <w:rPr>
          <w:rFonts w:ascii="Cambria" w:eastAsia="Cambria" w:hAnsi="Cambria" w:cs="Cambria"/>
          <w:sz w:val="24"/>
          <w:szCs w:val="24"/>
        </w:rPr>
        <w:t xml:space="preserve"> </w:t>
      </w:r>
      <w:r w:rsidR="000B4BBE" w:rsidRPr="00A444C0">
        <w:rPr>
          <w:rFonts w:ascii="Cambria" w:eastAsia="Cambria" w:hAnsi="Cambria" w:cs="Cambria"/>
          <w:sz w:val="24"/>
          <w:szCs w:val="24"/>
        </w:rPr>
        <w:t xml:space="preserve">Como reflexos, o desempenho funcional do Poder Público não se mostrou apto a promover </w:t>
      </w:r>
      <w:r w:rsidR="00E71E1C" w:rsidRPr="00A444C0">
        <w:rPr>
          <w:rFonts w:ascii="Cambria" w:eastAsia="Cambria" w:hAnsi="Cambria" w:cs="Cambria"/>
          <w:sz w:val="24"/>
          <w:szCs w:val="24"/>
        </w:rPr>
        <w:t xml:space="preserve">saúde pública adequada aos cidadãos. </w:t>
      </w:r>
      <w:r w:rsidR="001560F3" w:rsidRPr="00A444C0">
        <w:rPr>
          <w:rFonts w:ascii="Cambria" w:eastAsia="Cambria" w:hAnsi="Cambria" w:cs="Cambria"/>
          <w:sz w:val="24"/>
          <w:szCs w:val="24"/>
        </w:rPr>
        <w:t>Somente é eficiente a providência que</w:t>
      </w:r>
      <w:r w:rsidR="006D33E9" w:rsidRPr="00A444C0">
        <w:rPr>
          <w:rFonts w:ascii="Cambria" w:eastAsia="Cambria" w:hAnsi="Cambria" w:cs="Cambria"/>
          <w:sz w:val="24"/>
          <w:szCs w:val="24"/>
        </w:rPr>
        <w:t xml:space="preserve"> persegue</w:t>
      </w:r>
      <w:r w:rsidR="001560F3" w:rsidRPr="00A444C0">
        <w:rPr>
          <w:rFonts w:ascii="Cambria" w:eastAsia="Cambria" w:hAnsi="Cambria" w:cs="Cambria"/>
          <w:sz w:val="24"/>
          <w:szCs w:val="24"/>
        </w:rPr>
        <w:t xml:space="preserve"> e concretiza o bem comum. </w:t>
      </w:r>
    </w:p>
    <w:p w14:paraId="35B8330E" w14:textId="77777777" w:rsidR="00E71E1C" w:rsidRPr="00EC4E24" w:rsidRDefault="00E71E1C" w:rsidP="00CD4839">
      <w:pPr>
        <w:spacing w:line="360" w:lineRule="auto"/>
        <w:ind w:firstLine="2268"/>
        <w:jc w:val="both"/>
        <w:rPr>
          <w:rFonts w:ascii="Cambria" w:eastAsia="Cambria" w:hAnsi="Cambria" w:cs="Cambria"/>
          <w:sz w:val="16"/>
          <w:szCs w:val="16"/>
        </w:rPr>
      </w:pPr>
    </w:p>
    <w:p w14:paraId="768B7700" w14:textId="77777777" w:rsidR="00E71E1C" w:rsidRPr="00A444C0" w:rsidRDefault="00E71E1C"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 xml:space="preserve">Nesse sentido, </w:t>
      </w:r>
      <w:r w:rsidR="00FA3EDF" w:rsidRPr="00A444C0">
        <w:rPr>
          <w:rFonts w:ascii="Cambria" w:eastAsia="Cambria" w:hAnsi="Cambria" w:cs="Cambria"/>
          <w:sz w:val="24"/>
          <w:szCs w:val="24"/>
        </w:rPr>
        <w:t xml:space="preserve">as lições de </w:t>
      </w:r>
      <w:proofErr w:type="spellStart"/>
      <w:r w:rsidR="00FA3EDF" w:rsidRPr="00A444C0">
        <w:rPr>
          <w:rFonts w:ascii="Cambria" w:eastAsia="Cambria" w:hAnsi="Cambria" w:cs="Cambria"/>
          <w:sz w:val="24"/>
          <w:szCs w:val="24"/>
        </w:rPr>
        <w:t>Ubiraja</w:t>
      </w:r>
      <w:proofErr w:type="spellEnd"/>
      <w:r w:rsidR="00FA3EDF" w:rsidRPr="00A444C0">
        <w:rPr>
          <w:rFonts w:ascii="Cambria" w:eastAsia="Cambria" w:hAnsi="Cambria" w:cs="Cambria"/>
          <w:sz w:val="24"/>
          <w:szCs w:val="24"/>
        </w:rPr>
        <w:t xml:space="preserve"> </w:t>
      </w:r>
      <w:proofErr w:type="spellStart"/>
      <w:r w:rsidR="00FA3EDF" w:rsidRPr="00A444C0">
        <w:rPr>
          <w:rFonts w:ascii="Cambria" w:eastAsia="Cambria" w:hAnsi="Cambria" w:cs="Cambria"/>
          <w:sz w:val="24"/>
          <w:szCs w:val="24"/>
        </w:rPr>
        <w:t>Costodio</w:t>
      </w:r>
      <w:proofErr w:type="spellEnd"/>
      <w:r w:rsidR="00FA3EDF" w:rsidRPr="00A444C0">
        <w:rPr>
          <w:rFonts w:ascii="Cambria" w:eastAsia="Cambria" w:hAnsi="Cambria" w:cs="Cambria"/>
          <w:sz w:val="24"/>
          <w:szCs w:val="24"/>
        </w:rPr>
        <w:t xml:space="preserve"> sintetizam nossas observações:</w:t>
      </w:r>
    </w:p>
    <w:p w14:paraId="5F612FD0" w14:textId="77777777" w:rsidR="00517EED" w:rsidRPr="00517EED" w:rsidRDefault="00517EED" w:rsidP="00CD4839">
      <w:pPr>
        <w:spacing w:line="360" w:lineRule="auto"/>
        <w:ind w:firstLine="2268"/>
        <w:jc w:val="both"/>
        <w:rPr>
          <w:rFonts w:ascii="Cambria" w:eastAsia="Cambria" w:hAnsi="Cambria" w:cs="Cambria"/>
          <w:sz w:val="16"/>
          <w:szCs w:val="16"/>
        </w:rPr>
      </w:pPr>
    </w:p>
    <w:p w14:paraId="2E741F4C" w14:textId="77777777" w:rsidR="00FA3EDF" w:rsidRPr="00A444C0" w:rsidRDefault="00FA3EDF" w:rsidP="00AC0270">
      <w:pPr>
        <w:spacing w:line="360" w:lineRule="auto"/>
        <w:ind w:left="2268" w:right="218"/>
        <w:jc w:val="both"/>
        <w:rPr>
          <w:rFonts w:ascii="Cambria" w:eastAsia="Cambria" w:hAnsi="Cambria" w:cs="Cambria"/>
          <w:color w:val="C00000"/>
          <w:sz w:val="22"/>
          <w:szCs w:val="22"/>
        </w:rPr>
      </w:pPr>
      <w:r w:rsidRPr="00A444C0">
        <w:rPr>
          <w:rFonts w:ascii="Cambria" w:eastAsia="Cambria" w:hAnsi="Cambria" w:cs="Cambria"/>
          <w:sz w:val="22"/>
          <w:szCs w:val="22"/>
        </w:rPr>
        <w:t>“</w:t>
      </w:r>
      <w:r w:rsidRPr="00A444C0">
        <w:rPr>
          <w:rFonts w:ascii="Cambria" w:eastAsia="Cambria" w:hAnsi="Cambria" w:cs="Cambria"/>
          <w:i/>
          <w:sz w:val="22"/>
          <w:szCs w:val="22"/>
        </w:rPr>
        <w:t xml:space="preserve">Do exposto até aqui, identifica-se no princípio constitucional da eficiência três ideias: </w:t>
      </w:r>
      <w:proofErr w:type="spellStart"/>
      <w:r w:rsidRPr="00A444C0">
        <w:rPr>
          <w:rFonts w:ascii="Cambria" w:eastAsia="Cambria" w:hAnsi="Cambria" w:cs="Cambria"/>
          <w:i/>
          <w:sz w:val="22"/>
          <w:szCs w:val="22"/>
        </w:rPr>
        <w:t>prestabilidade</w:t>
      </w:r>
      <w:proofErr w:type="spellEnd"/>
      <w:r w:rsidRPr="00A444C0">
        <w:rPr>
          <w:rFonts w:ascii="Cambria" w:eastAsia="Cambria" w:hAnsi="Cambria" w:cs="Cambria"/>
          <w:i/>
          <w:sz w:val="22"/>
          <w:szCs w:val="22"/>
        </w:rPr>
        <w:t xml:space="preserve">, presteza e economicidade. </w:t>
      </w:r>
      <w:proofErr w:type="spellStart"/>
      <w:r w:rsidRPr="00A444C0">
        <w:rPr>
          <w:rFonts w:ascii="Cambria" w:eastAsia="Cambria" w:hAnsi="Cambria" w:cs="Cambria"/>
          <w:i/>
          <w:sz w:val="22"/>
          <w:szCs w:val="22"/>
        </w:rPr>
        <w:t>Prestabilidade</w:t>
      </w:r>
      <w:proofErr w:type="spellEnd"/>
      <w:r w:rsidRPr="00A444C0">
        <w:rPr>
          <w:rFonts w:ascii="Cambria" w:eastAsia="Cambria" w:hAnsi="Cambria" w:cs="Cambria"/>
          <w:i/>
          <w:sz w:val="22"/>
          <w:szCs w:val="22"/>
        </w:rPr>
        <w:t xml:space="preserve">, pois o atendimento prestado pela Administração Pública deve ser útil ao cidadão. Presteza porque os agentes públicos devem atender o cidadão com rapidez, Economicidade porquanto a satisfação do cidadão deve ser alcançada do modo menos oneroso possível ao erário público. Tais características dizem respeito, quer aos procedimentos, que aos resultados, </w:t>
      </w:r>
      <w:r w:rsidR="004A6F3F" w:rsidRPr="00A444C0">
        <w:rPr>
          <w:rFonts w:ascii="Cambria" w:eastAsia="Cambria" w:hAnsi="Cambria" w:cs="Cambria"/>
          <w:i/>
          <w:sz w:val="22"/>
          <w:szCs w:val="22"/>
        </w:rPr>
        <w:t xml:space="preserve">centrados na relação </w:t>
      </w:r>
      <w:r w:rsidR="004A6F3F" w:rsidRPr="00A444C0">
        <w:rPr>
          <w:rFonts w:ascii="Cambria" w:eastAsia="Cambria" w:hAnsi="Cambria" w:cs="Cambria"/>
          <w:i/>
          <w:sz w:val="22"/>
          <w:szCs w:val="22"/>
        </w:rPr>
        <w:lastRenderedPageBreak/>
        <w:t>Administração Pública/cidadão</w:t>
      </w:r>
      <w:r w:rsidR="004A6F3F" w:rsidRPr="00A444C0">
        <w:rPr>
          <w:rFonts w:ascii="Cambria" w:eastAsia="Cambria" w:hAnsi="Cambria" w:cs="Cambria"/>
          <w:sz w:val="22"/>
          <w:szCs w:val="22"/>
        </w:rPr>
        <w:t>”</w:t>
      </w:r>
      <w:r w:rsidRPr="00A444C0">
        <w:rPr>
          <w:rFonts w:ascii="Cambria" w:eastAsia="Cambria" w:hAnsi="Cambria" w:cs="Cambria"/>
          <w:sz w:val="22"/>
          <w:szCs w:val="22"/>
        </w:rPr>
        <w:t xml:space="preserve"> </w:t>
      </w:r>
      <w:r w:rsidR="00517EED" w:rsidRPr="00A444C0">
        <w:rPr>
          <w:rFonts w:ascii="Cambria" w:eastAsia="Cambria" w:hAnsi="Cambria" w:cs="Cambria"/>
          <w:color w:val="auto"/>
          <w:sz w:val="22"/>
          <w:szCs w:val="22"/>
        </w:rPr>
        <w:t>(</w:t>
      </w:r>
      <w:r w:rsidR="0044389A" w:rsidRPr="00A444C0">
        <w:rPr>
          <w:rFonts w:asciiTheme="minorHAnsi" w:hAnsiTheme="minorHAnsi" w:cs="Arial"/>
          <w:sz w:val="22"/>
          <w:szCs w:val="22"/>
        </w:rPr>
        <w:t>COSTÓDIO FILHO</w:t>
      </w:r>
      <w:r w:rsidR="00517EED" w:rsidRPr="00A444C0">
        <w:rPr>
          <w:rFonts w:asciiTheme="minorHAnsi" w:hAnsiTheme="minorHAnsi" w:cs="Arial"/>
          <w:sz w:val="22"/>
          <w:szCs w:val="22"/>
        </w:rPr>
        <w:t xml:space="preserve">, Ubirajara. </w:t>
      </w:r>
      <w:r w:rsidR="00517EED" w:rsidRPr="00A444C0">
        <w:rPr>
          <w:rFonts w:asciiTheme="minorHAnsi" w:hAnsiTheme="minorHAnsi" w:cs="Arial"/>
          <w:i/>
          <w:sz w:val="22"/>
          <w:szCs w:val="22"/>
        </w:rPr>
        <w:t xml:space="preserve">“A Emenda Constitucional 19/98 e o Princípio da </w:t>
      </w:r>
      <w:r w:rsidR="00517EED" w:rsidRPr="00A444C0">
        <w:rPr>
          <w:rFonts w:ascii="Cambria" w:eastAsia="Cambria" w:hAnsi="Cambria" w:cs="Cambria"/>
          <w:i/>
          <w:color w:val="auto"/>
          <w:sz w:val="22"/>
          <w:szCs w:val="22"/>
        </w:rPr>
        <w:t>Eficiência</w:t>
      </w:r>
      <w:r w:rsidR="00517EED" w:rsidRPr="00A444C0">
        <w:rPr>
          <w:rFonts w:asciiTheme="minorHAnsi" w:hAnsiTheme="minorHAnsi" w:cs="Arial"/>
          <w:i/>
          <w:sz w:val="22"/>
          <w:szCs w:val="22"/>
        </w:rPr>
        <w:t xml:space="preserve"> na Administração Pública”. </w:t>
      </w:r>
      <w:proofErr w:type="gramStart"/>
      <w:r w:rsidR="00517EED" w:rsidRPr="00A444C0">
        <w:rPr>
          <w:rFonts w:asciiTheme="minorHAnsi" w:hAnsiTheme="minorHAnsi" w:cs="Arial"/>
          <w:i/>
          <w:sz w:val="22"/>
          <w:szCs w:val="22"/>
        </w:rPr>
        <w:t>In</w:t>
      </w:r>
      <w:r w:rsidR="00517EED" w:rsidRPr="00A444C0">
        <w:rPr>
          <w:rFonts w:asciiTheme="minorHAnsi" w:hAnsiTheme="minorHAnsi" w:cs="Arial"/>
          <w:sz w:val="22"/>
          <w:szCs w:val="22"/>
        </w:rPr>
        <w:t xml:space="preserve"> :</w:t>
      </w:r>
      <w:proofErr w:type="gramEnd"/>
      <w:r w:rsidR="00517EED" w:rsidRPr="00A444C0">
        <w:rPr>
          <w:rFonts w:asciiTheme="minorHAnsi" w:hAnsiTheme="minorHAnsi" w:cs="Arial"/>
          <w:sz w:val="22"/>
          <w:szCs w:val="22"/>
        </w:rPr>
        <w:t xml:space="preserve"> Cadernos de Direito Constitucional e Ciência Política, São Paulo : Revista dos Tribunais, n. 27, p. 210-217, abr./jul. 1999</w:t>
      </w:r>
      <w:r w:rsidR="00517EED" w:rsidRPr="00A444C0">
        <w:rPr>
          <w:rFonts w:ascii="Cambria" w:eastAsia="Cambria" w:hAnsi="Cambria" w:cs="Cambria"/>
          <w:color w:val="auto"/>
          <w:sz w:val="22"/>
          <w:szCs w:val="22"/>
        </w:rPr>
        <w:t>).</w:t>
      </w:r>
    </w:p>
    <w:p w14:paraId="37E16D31" w14:textId="77777777" w:rsidR="000B4BBE" w:rsidRDefault="000B4BBE" w:rsidP="00CD4839">
      <w:pPr>
        <w:spacing w:line="360" w:lineRule="auto"/>
        <w:ind w:firstLine="2268"/>
        <w:jc w:val="both"/>
        <w:rPr>
          <w:rFonts w:ascii="Cambria" w:eastAsia="Cambria" w:hAnsi="Cambria" w:cs="Cambria"/>
          <w:sz w:val="22"/>
          <w:szCs w:val="22"/>
        </w:rPr>
      </w:pPr>
    </w:p>
    <w:p w14:paraId="5E26CEAF" w14:textId="77777777" w:rsidR="002B278D" w:rsidRPr="00A444C0" w:rsidRDefault="005702C0" w:rsidP="002B278D">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Também</w:t>
      </w:r>
      <w:r w:rsidR="002B278D" w:rsidRPr="00A444C0">
        <w:rPr>
          <w:rFonts w:ascii="Cambria" w:eastAsia="Cambria" w:hAnsi="Cambria" w:cs="Cambria"/>
          <w:sz w:val="24"/>
          <w:szCs w:val="24"/>
        </w:rPr>
        <w:t xml:space="preserve"> acerca do dever de eficiência do administrador Público,</w:t>
      </w:r>
      <w:r w:rsidRPr="00A444C0">
        <w:rPr>
          <w:rFonts w:ascii="Cambria" w:eastAsia="Cambria" w:hAnsi="Cambria" w:cs="Cambria"/>
          <w:sz w:val="24"/>
          <w:szCs w:val="24"/>
        </w:rPr>
        <w:t xml:space="preserve"> leciona</w:t>
      </w:r>
      <w:r w:rsidR="002B278D" w:rsidRPr="00A444C0">
        <w:rPr>
          <w:rFonts w:ascii="Cambria" w:eastAsia="Cambria" w:hAnsi="Cambria" w:cs="Cambria"/>
          <w:sz w:val="24"/>
          <w:szCs w:val="24"/>
        </w:rPr>
        <w:t xml:space="preserve"> Odete </w:t>
      </w:r>
      <w:proofErr w:type="spellStart"/>
      <w:r w:rsidR="002B278D" w:rsidRPr="00A444C0">
        <w:rPr>
          <w:rFonts w:ascii="Cambria" w:eastAsia="Cambria" w:hAnsi="Cambria" w:cs="Cambria"/>
          <w:sz w:val="24"/>
          <w:szCs w:val="24"/>
        </w:rPr>
        <w:t>Medauar</w:t>
      </w:r>
      <w:proofErr w:type="spellEnd"/>
      <w:r w:rsidR="002B278D" w:rsidRPr="00A444C0">
        <w:rPr>
          <w:rFonts w:ascii="Cambria" w:eastAsia="Cambria" w:hAnsi="Cambria" w:cs="Cambria"/>
          <w:sz w:val="24"/>
          <w:szCs w:val="24"/>
        </w:rPr>
        <w:t>:</w:t>
      </w:r>
    </w:p>
    <w:p w14:paraId="11D40045" w14:textId="77777777" w:rsidR="002B278D" w:rsidRPr="00C62014" w:rsidRDefault="002B278D" w:rsidP="002B278D">
      <w:pPr>
        <w:spacing w:line="360" w:lineRule="auto"/>
        <w:ind w:left="2268"/>
        <w:jc w:val="both"/>
        <w:rPr>
          <w:rFonts w:asciiTheme="minorHAnsi" w:hAnsiTheme="minorHAnsi" w:cs="Arial"/>
          <w:i/>
          <w:sz w:val="16"/>
          <w:szCs w:val="16"/>
        </w:rPr>
      </w:pPr>
    </w:p>
    <w:p w14:paraId="0D1B11BD" w14:textId="77777777" w:rsidR="002B278D" w:rsidRPr="00A444C0" w:rsidRDefault="002B278D" w:rsidP="00AC0270">
      <w:pPr>
        <w:spacing w:line="360" w:lineRule="auto"/>
        <w:ind w:left="2268" w:right="218"/>
        <w:jc w:val="both"/>
        <w:rPr>
          <w:rFonts w:asciiTheme="minorHAnsi" w:hAnsiTheme="minorHAnsi" w:cs="Arial"/>
          <w:i/>
          <w:sz w:val="22"/>
          <w:szCs w:val="22"/>
        </w:rPr>
      </w:pPr>
      <w:r w:rsidRPr="00A444C0">
        <w:rPr>
          <w:rFonts w:asciiTheme="minorHAnsi" w:hAnsiTheme="minorHAnsi" w:cs="Arial"/>
          <w:i/>
          <w:sz w:val="22"/>
          <w:szCs w:val="22"/>
        </w:rPr>
        <w:t>"</w:t>
      </w:r>
      <w:r w:rsidR="005702C0" w:rsidRPr="00A444C0">
        <w:rPr>
          <w:rFonts w:asciiTheme="minorHAnsi" w:hAnsiTheme="minorHAnsi" w:cs="Arial"/>
          <w:i/>
          <w:sz w:val="22"/>
          <w:szCs w:val="22"/>
        </w:rPr>
        <w:t>O</w:t>
      </w:r>
      <w:r w:rsidR="00866133">
        <w:rPr>
          <w:rFonts w:asciiTheme="minorHAnsi" w:hAnsiTheme="minorHAnsi" w:cs="Arial"/>
          <w:i/>
          <w:sz w:val="22"/>
          <w:szCs w:val="22"/>
        </w:rPr>
        <w:t xml:space="preserve"> vocábulo liga-se à ideia de açã</w:t>
      </w:r>
      <w:r w:rsidR="005702C0" w:rsidRPr="00A444C0">
        <w:rPr>
          <w:rFonts w:asciiTheme="minorHAnsi" w:hAnsiTheme="minorHAnsi" w:cs="Arial"/>
          <w:i/>
          <w:sz w:val="22"/>
          <w:szCs w:val="22"/>
        </w:rPr>
        <w:t xml:space="preserve">o, para produzir resultado de modo rápido e preciso. Associado à Administração Pública, o princípio da eficiência determina que a Administração </w:t>
      </w:r>
      <w:proofErr w:type="gramStart"/>
      <w:r w:rsidR="005702C0" w:rsidRPr="00A444C0">
        <w:rPr>
          <w:rFonts w:asciiTheme="minorHAnsi" w:hAnsiTheme="minorHAnsi" w:cs="Arial"/>
          <w:i/>
          <w:sz w:val="22"/>
          <w:szCs w:val="22"/>
        </w:rPr>
        <w:t>deve</w:t>
      </w:r>
      <w:proofErr w:type="gramEnd"/>
      <w:r w:rsidR="005702C0" w:rsidRPr="00A444C0">
        <w:rPr>
          <w:rFonts w:asciiTheme="minorHAnsi" w:hAnsiTheme="minorHAnsi" w:cs="Arial"/>
          <w:i/>
          <w:sz w:val="22"/>
          <w:szCs w:val="22"/>
        </w:rPr>
        <w:t xml:space="preserve"> agir, de modo rápido e preciso, para </w:t>
      </w:r>
      <w:r w:rsidR="005702C0" w:rsidRPr="00A444C0">
        <w:rPr>
          <w:rFonts w:ascii="Cambria" w:eastAsia="Cambria" w:hAnsi="Cambria" w:cs="Cambria"/>
          <w:i/>
          <w:color w:val="auto"/>
          <w:sz w:val="22"/>
          <w:szCs w:val="22"/>
        </w:rPr>
        <w:t>produzir</w:t>
      </w:r>
      <w:r w:rsidR="005702C0" w:rsidRPr="00A444C0">
        <w:rPr>
          <w:rFonts w:asciiTheme="minorHAnsi" w:hAnsiTheme="minorHAnsi" w:cs="Arial"/>
          <w:i/>
          <w:sz w:val="22"/>
          <w:szCs w:val="22"/>
        </w:rPr>
        <w:t xml:space="preserve"> resultados que satisfaçam as necessidades da população. Eficiência contrapõe-se </w:t>
      </w:r>
      <w:r w:rsidRPr="00A444C0">
        <w:rPr>
          <w:rFonts w:asciiTheme="minorHAnsi" w:hAnsiTheme="minorHAnsi" w:cs="Arial"/>
          <w:i/>
          <w:sz w:val="22"/>
          <w:szCs w:val="22"/>
        </w:rPr>
        <w:t xml:space="preserve">a lentidão, </w:t>
      </w:r>
      <w:r w:rsidR="005702C0" w:rsidRPr="00A444C0">
        <w:rPr>
          <w:rFonts w:asciiTheme="minorHAnsi" w:hAnsiTheme="minorHAnsi" w:cs="Arial"/>
          <w:i/>
          <w:sz w:val="22"/>
          <w:szCs w:val="22"/>
        </w:rPr>
        <w:t>a</w:t>
      </w:r>
      <w:r w:rsidRPr="00A444C0">
        <w:rPr>
          <w:rFonts w:asciiTheme="minorHAnsi" w:hAnsiTheme="minorHAnsi" w:cs="Arial"/>
          <w:i/>
          <w:sz w:val="22"/>
          <w:szCs w:val="22"/>
        </w:rPr>
        <w:t xml:space="preserve"> descaso, a negligência, a omissão – características habituais da Administração Pública brasileira, com raras exceções". </w:t>
      </w:r>
      <w:r w:rsidR="001E7E15" w:rsidRPr="00A444C0">
        <w:rPr>
          <w:rFonts w:asciiTheme="minorHAnsi" w:hAnsiTheme="minorHAnsi" w:cs="Arial"/>
          <w:i/>
          <w:sz w:val="22"/>
          <w:szCs w:val="22"/>
        </w:rPr>
        <w:t>(</w:t>
      </w:r>
      <w:r w:rsidRPr="00A444C0">
        <w:rPr>
          <w:rFonts w:asciiTheme="minorHAnsi" w:hAnsiTheme="minorHAnsi" w:cs="Arial"/>
          <w:sz w:val="22"/>
          <w:szCs w:val="22"/>
        </w:rPr>
        <w:t>MEDAUAR, Odete. </w:t>
      </w:r>
      <w:r w:rsidR="005702C0" w:rsidRPr="00A444C0">
        <w:rPr>
          <w:rFonts w:asciiTheme="minorHAnsi" w:hAnsiTheme="minorHAnsi" w:cs="Arial"/>
          <w:sz w:val="22"/>
          <w:szCs w:val="22"/>
        </w:rPr>
        <w:t>“</w:t>
      </w:r>
      <w:r w:rsidRPr="00A444C0">
        <w:rPr>
          <w:rFonts w:asciiTheme="minorHAnsi" w:hAnsiTheme="minorHAnsi" w:cs="Arial"/>
          <w:i/>
          <w:sz w:val="22"/>
          <w:szCs w:val="22"/>
        </w:rPr>
        <w:t>Direito Administrativo Moderno</w:t>
      </w:r>
      <w:r w:rsidR="005702C0" w:rsidRPr="00A444C0">
        <w:rPr>
          <w:rFonts w:asciiTheme="minorHAnsi" w:hAnsiTheme="minorHAnsi" w:cs="Arial"/>
          <w:i/>
          <w:sz w:val="22"/>
          <w:szCs w:val="22"/>
        </w:rPr>
        <w:t>”</w:t>
      </w:r>
      <w:r w:rsidRPr="00A444C0">
        <w:rPr>
          <w:rFonts w:asciiTheme="minorHAnsi" w:hAnsiTheme="minorHAnsi" w:cs="Arial"/>
          <w:sz w:val="22"/>
          <w:szCs w:val="22"/>
        </w:rPr>
        <w:t>. Editora Revista dos Tribunais, 8ª edição, revista e atualizada, São Paulo, 2004, Pág. 151</w:t>
      </w:r>
      <w:r w:rsidR="001E7E15" w:rsidRPr="00A444C0">
        <w:rPr>
          <w:rFonts w:asciiTheme="minorHAnsi" w:hAnsiTheme="minorHAnsi" w:cs="Arial"/>
          <w:sz w:val="22"/>
          <w:szCs w:val="22"/>
        </w:rPr>
        <w:t>)</w:t>
      </w:r>
      <w:r w:rsidRPr="00A444C0">
        <w:rPr>
          <w:rFonts w:asciiTheme="minorHAnsi" w:hAnsiTheme="minorHAnsi" w:cs="Arial"/>
          <w:sz w:val="22"/>
          <w:szCs w:val="22"/>
        </w:rPr>
        <w:t>.</w:t>
      </w:r>
    </w:p>
    <w:p w14:paraId="62843BC0" w14:textId="77777777" w:rsidR="002B278D" w:rsidRPr="00C62014" w:rsidRDefault="002B278D" w:rsidP="000B4BBE">
      <w:pPr>
        <w:spacing w:line="360" w:lineRule="auto"/>
        <w:ind w:firstLine="2268"/>
        <w:jc w:val="both"/>
        <w:rPr>
          <w:rFonts w:ascii="Cambria" w:eastAsia="Cambria" w:hAnsi="Cambria" w:cs="Cambria"/>
          <w:sz w:val="22"/>
          <w:szCs w:val="22"/>
        </w:rPr>
      </w:pPr>
    </w:p>
    <w:p w14:paraId="05F52885" w14:textId="77777777" w:rsidR="002B278D" w:rsidRPr="00A444C0" w:rsidRDefault="00B36A73" w:rsidP="000B4BBE">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O doutrinador</w:t>
      </w:r>
      <w:r w:rsidR="002B278D" w:rsidRPr="00A444C0">
        <w:rPr>
          <w:rFonts w:ascii="Cambria" w:eastAsia="Cambria" w:hAnsi="Cambria" w:cs="Cambria"/>
          <w:sz w:val="24"/>
          <w:szCs w:val="24"/>
        </w:rPr>
        <w:t xml:space="preserve"> </w:t>
      </w:r>
      <w:r w:rsidR="005702C0" w:rsidRPr="00A444C0">
        <w:rPr>
          <w:rFonts w:ascii="Cambria" w:eastAsia="Cambria" w:hAnsi="Cambria" w:cs="Cambria"/>
          <w:sz w:val="24"/>
          <w:szCs w:val="24"/>
        </w:rPr>
        <w:t xml:space="preserve">Paulo Modesto </w:t>
      </w:r>
      <w:r w:rsidRPr="00A444C0">
        <w:rPr>
          <w:rFonts w:ascii="Cambria" w:eastAsia="Cambria" w:hAnsi="Cambria" w:cs="Cambria"/>
          <w:sz w:val="24"/>
          <w:szCs w:val="24"/>
        </w:rPr>
        <w:t xml:space="preserve">arremata com </w:t>
      </w:r>
      <w:r w:rsidR="00FF33A1" w:rsidRPr="00A444C0">
        <w:rPr>
          <w:rFonts w:ascii="Cambria" w:eastAsia="Cambria" w:hAnsi="Cambria" w:cs="Cambria"/>
          <w:sz w:val="24"/>
          <w:szCs w:val="24"/>
        </w:rPr>
        <w:t>presteza</w:t>
      </w:r>
      <w:r w:rsidRPr="00A444C0">
        <w:rPr>
          <w:rFonts w:ascii="Cambria" w:eastAsia="Cambria" w:hAnsi="Cambria" w:cs="Cambria"/>
          <w:sz w:val="24"/>
          <w:szCs w:val="24"/>
        </w:rPr>
        <w:t xml:space="preserve"> o tema:</w:t>
      </w:r>
    </w:p>
    <w:p w14:paraId="29201BC8" w14:textId="77777777" w:rsidR="00B36A73" w:rsidRPr="00C62014" w:rsidRDefault="00B36A73" w:rsidP="000B4BBE">
      <w:pPr>
        <w:spacing w:line="360" w:lineRule="auto"/>
        <w:ind w:firstLine="2268"/>
        <w:jc w:val="both"/>
        <w:rPr>
          <w:rFonts w:ascii="Cambria" w:eastAsia="Cambria" w:hAnsi="Cambria" w:cs="Cambria"/>
          <w:sz w:val="16"/>
          <w:szCs w:val="16"/>
        </w:rPr>
      </w:pPr>
    </w:p>
    <w:p w14:paraId="4FD69A9A" w14:textId="77777777" w:rsidR="00B36A73" w:rsidRPr="00A444C0" w:rsidRDefault="00B36A73" w:rsidP="00AC0270">
      <w:pPr>
        <w:spacing w:line="360" w:lineRule="auto"/>
        <w:ind w:left="2268" w:right="218"/>
        <w:jc w:val="both"/>
        <w:rPr>
          <w:rFonts w:asciiTheme="minorHAnsi" w:hAnsiTheme="minorHAnsi" w:cs="Arial"/>
          <w:sz w:val="22"/>
          <w:szCs w:val="22"/>
        </w:rPr>
      </w:pPr>
      <w:proofErr w:type="gramStart"/>
      <w:r w:rsidRPr="00A444C0">
        <w:rPr>
          <w:rFonts w:asciiTheme="minorHAnsi" w:hAnsiTheme="minorHAnsi" w:cs="Arial"/>
          <w:i/>
          <w:sz w:val="22"/>
          <w:szCs w:val="22"/>
        </w:rPr>
        <w:t>“Se entendermos a atividade de</w:t>
      </w:r>
      <w:proofErr w:type="gramEnd"/>
      <w:r w:rsidRPr="00A444C0">
        <w:rPr>
          <w:rFonts w:asciiTheme="minorHAnsi" w:hAnsiTheme="minorHAnsi" w:cs="Arial"/>
          <w:i/>
          <w:sz w:val="22"/>
          <w:szCs w:val="22"/>
        </w:rPr>
        <w:t xml:space="preserve"> gestão pública como atividade necessariamente racional e instrumental, voltada a servir ao público, na justa proporção das necessidades coletivas, temos de admitir como inadmissível juridicamente o comportamento administrativo negligente, </w:t>
      </w:r>
      <w:proofErr w:type="spellStart"/>
      <w:r w:rsidRPr="00A444C0">
        <w:rPr>
          <w:rFonts w:asciiTheme="minorHAnsi" w:hAnsiTheme="minorHAnsi" w:cs="Arial"/>
          <w:i/>
          <w:sz w:val="22"/>
          <w:szCs w:val="22"/>
        </w:rPr>
        <w:t>contra-produtivo</w:t>
      </w:r>
      <w:proofErr w:type="spellEnd"/>
      <w:r w:rsidRPr="00A444C0">
        <w:rPr>
          <w:rFonts w:asciiTheme="minorHAnsi" w:hAnsiTheme="minorHAnsi" w:cs="Arial"/>
          <w:i/>
          <w:sz w:val="22"/>
          <w:szCs w:val="22"/>
        </w:rPr>
        <w:t>, ineficiente.</w:t>
      </w:r>
    </w:p>
    <w:p w14:paraId="76F5E2B4" w14:textId="77777777" w:rsidR="00B36A73" w:rsidRPr="00A444C0" w:rsidRDefault="00FF33A1" w:rsidP="00B36A73">
      <w:pPr>
        <w:spacing w:line="360" w:lineRule="auto"/>
        <w:ind w:left="2268"/>
        <w:jc w:val="both"/>
        <w:rPr>
          <w:rFonts w:asciiTheme="minorHAnsi" w:hAnsiTheme="minorHAnsi" w:cs="Arial"/>
          <w:i/>
          <w:sz w:val="22"/>
          <w:szCs w:val="22"/>
        </w:rPr>
      </w:pPr>
      <w:r w:rsidRPr="00A444C0">
        <w:rPr>
          <w:rFonts w:asciiTheme="minorHAnsi" w:hAnsiTheme="minorHAnsi" w:cs="Arial"/>
          <w:i/>
          <w:sz w:val="22"/>
          <w:szCs w:val="22"/>
        </w:rPr>
        <w:t>(...)</w:t>
      </w:r>
    </w:p>
    <w:p w14:paraId="52070EA6" w14:textId="77777777" w:rsidR="00B36A73" w:rsidRPr="00A444C0" w:rsidRDefault="00B36A73" w:rsidP="001E7E15">
      <w:pPr>
        <w:spacing w:line="360" w:lineRule="auto"/>
        <w:ind w:left="2268" w:right="218"/>
        <w:jc w:val="both"/>
        <w:rPr>
          <w:rFonts w:asciiTheme="minorHAnsi" w:hAnsiTheme="minorHAnsi" w:cs="Arial"/>
          <w:sz w:val="22"/>
          <w:szCs w:val="22"/>
        </w:rPr>
      </w:pPr>
      <w:r w:rsidRPr="00A444C0">
        <w:rPr>
          <w:rFonts w:asciiTheme="minorHAnsi" w:hAnsiTheme="minorHAnsi" w:cs="Arial"/>
          <w:i/>
          <w:sz w:val="22"/>
          <w:szCs w:val="22"/>
        </w:rPr>
        <w:t xml:space="preserve">Nunca houve autorização constitucional para uma administração pública ineficiente. A boa gestão da coisa pública é obrigação inerente a qualquer exercício da função administrativa e deve ser buscada nos limites estabelecidos pela lei. A função administrativa é sempre atividade finalista, exercida em nome e em favor de terceiros, razão pela qual exige legalidade, impessoalidade, </w:t>
      </w:r>
      <w:r w:rsidRPr="00A444C0">
        <w:rPr>
          <w:rFonts w:ascii="Cambria" w:eastAsia="Cambria" w:hAnsi="Cambria" w:cs="Cambria"/>
          <w:i/>
          <w:color w:val="auto"/>
          <w:sz w:val="22"/>
          <w:szCs w:val="22"/>
        </w:rPr>
        <w:t>moralidade</w:t>
      </w:r>
      <w:r w:rsidRPr="00A444C0">
        <w:rPr>
          <w:rFonts w:asciiTheme="minorHAnsi" w:hAnsiTheme="minorHAnsi" w:cs="Arial"/>
          <w:i/>
          <w:sz w:val="22"/>
          <w:szCs w:val="22"/>
        </w:rPr>
        <w:t xml:space="preserve">, responsabilidade, publicidade e eficiência dos seus </w:t>
      </w:r>
      <w:proofErr w:type="spellStart"/>
      <w:r w:rsidRPr="00A444C0">
        <w:rPr>
          <w:rFonts w:asciiTheme="minorHAnsi" w:hAnsiTheme="minorHAnsi" w:cs="Arial"/>
          <w:i/>
          <w:sz w:val="22"/>
          <w:szCs w:val="22"/>
        </w:rPr>
        <w:t>exercentes</w:t>
      </w:r>
      <w:proofErr w:type="spellEnd"/>
      <w:r w:rsidRPr="00A444C0">
        <w:rPr>
          <w:rFonts w:asciiTheme="minorHAnsi" w:hAnsiTheme="minorHAnsi" w:cs="Arial"/>
          <w:i/>
          <w:sz w:val="22"/>
          <w:szCs w:val="22"/>
        </w:rPr>
        <w:t xml:space="preserve">. O exercício regular da função administrativa, numa democracia representativa, repele não apenas o capricho e o arbítrio, mas </w:t>
      </w:r>
      <w:r w:rsidRPr="00A444C0">
        <w:rPr>
          <w:rFonts w:asciiTheme="minorHAnsi" w:hAnsiTheme="minorHAnsi" w:cs="Arial"/>
          <w:i/>
          <w:sz w:val="22"/>
          <w:szCs w:val="22"/>
        </w:rPr>
        <w:lastRenderedPageBreak/>
        <w:t>também a negligência e a ineficiência, pois ambos violam os interesses tutelados na lei. A atividade de administração, doutrina há décadas GIANINNI, obriga a prossecução da "</w:t>
      </w:r>
      <w:proofErr w:type="spellStart"/>
      <w:r w:rsidRPr="00A444C0">
        <w:rPr>
          <w:rFonts w:asciiTheme="minorHAnsi" w:hAnsiTheme="minorHAnsi" w:cs="Arial"/>
          <w:i/>
          <w:sz w:val="22"/>
          <w:szCs w:val="22"/>
        </w:rPr>
        <w:t>miglor</w:t>
      </w:r>
      <w:proofErr w:type="spellEnd"/>
      <w:r w:rsidRPr="00A444C0">
        <w:rPr>
          <w:rFonts w:asciiTheme="minorHAnsi" w:hAnsiTheme="minorHAnsi" w:cs="Arial"/>
          <w:i/>
          <w:sz w:val="22"/>
          <w:szCs w:val="22"/>
        </w:rPr>
        <w:t xml:space="preserve"> cura </w:t>
      </w:r>
      <w:proofErr w:type="spellStart"/>
      <w:r w:rsidRPr="00A444C0">
        <w:rPr>
          <w:rFonts w:asciiTheme="minorHAnsi" w:hAnsiTheme="minorHAnsi" w:cs="Arial"/>
          <w:i/>
          <w:sz w:val="22"/>
          <w:szCs w:val="22"/>
        </w:rPr>
        <w:t>degli</w:t>
      </w:r>
      <w:proofErr w:type="spellEnd"/>
      <w:r w:rsidRPr="00A444C0">
        <w:rPr>
          <w:rFonts w:asciiTheme="minorHAnsi" w:hAnsiTheme="minorHAnsi" w:cs="Arial"/>
          <w:i/>
          <w:sz w:val="22"/>
          <w:szCs w:val="22"/>
        </w:rPr>
        <w:t xml:space="preserve"> </w:t>
      </w:r>
      <w:proofErr w:type="spellStart"/>
      <w:r w:rsidRPr="00A444C0">
        <w:rPr>
          <w:rFonts w:asciiTheme="minorHAnsi" w:hAnsiTheme="minorHAnsi" w:cs="Arial"/>
          <w:i/>
          <w:sz w:val="22"/>
          <w:szCs w:val="22"/>
        </w:rPr>
        <w:t>interesi</w:t>
      </w:r>
      <w:proofErr w:type="spellEnd"/>
      <w:r w:rsidRPr="00A444C0">
        <w:rPr>
          <w:rFonts w:asciiTheme="minorHAnsi" w:hAnsiTheme="minorHAnsi" w:cs="Arial"/>
          <w:i/>
          <w:sz w:val="22"/>
          <w:szCs w:val="22"/>
        </w:rPr>
        <w:t xml:space="preserve"> </w:t>
      </w:r>
      <w:proofErr w:type="spellStart"/>
      <w:r w:rsidRPr="00A444C0">
        <w:rPr>
          <w:rFonts w:asciiTheme="minorHAnsi" w:hAnsiTheme="minorHAnsi" w:cs="Arial"/>
          <w:i/>
          <w:sz w:val="22"/>
          <w:szCs w:val="22"/>
        </w:rPr>
        <w:t>alieni</w:t>
      </w:r>
      <w:proofErr w:type="spellEnd"/>
      <w:r w:rsidRPr="00A444C0">
        <w:rPr>
          <w:rFonts w:asciiTheme="minorHAnsi" w:hAnsiTheme="minorHAnsi" w:cs="Arial"/>
          <w:i/>
          <w:sz w:val="22"/>
          <w:szCs w:val="22"/>
        </w:rPr>
        <w:t>".</w:t>
      </w:r>
      <w:r w:rsidR="001E7E15" w:rsidRPr="00A444C0">
        <w:rPr>
          <w:rFonts w:asciiTheme="minorHAnsi" w:hAnsiTheme="minorHAnsi" w:cs="Arial"/>
          <w:sz w:val="22"/>
          <w:szCs w:val="22"/>
        </w:rPr>
        <w:t xml:space="preserve"> (</w:t>
      </w:r>
      <w:proofErr w:type="gramStart"/>
      <w:r w:rsidR="00FF33A1" w:rsidRPr="00A444C0">
        <w:rPr>
          <w:rFonts w:asciiTheme="minorHAnsi" w:hAnsiTheme="minorHAnsi" w:cs="Arial"/>
          <w:sz w:val="22"/>
          <w:szCs w:val="22"/>
        </w:rPr>
        <w:t>MODESTO, Paulo</w:t>
      </w:r>
      <w:proofErr w:type="gramEnd"/>
      <w:r w:rsidR="00FF33A1" w:rsidRPr="00A444C0">
        <w:rPr>
          <w:rFonts w:asciiTheme="minorHAnsi" w:hAnsiTheme="minorHAnsi" w:cs="Arial"/>
          <w:sz w:val="22"/>
          <w:szCs w:val="22"/>
        </w:rPr>
        <w:t xml:space="preserve"> “</w:t>
      </w:r>
      <w:r w:rsidR="00FF33A1" w:rsidRPr="00A444C0">
        <w:rPr>
          <w:rFonts w:asciiTheme="minorHAnsi" w:hAnsiTheme="minorHAnsi" w:cs="Arial"/>
          <w:i/>
          <w:sz w:val="22"/>
          <w:szCs w:val="22"/>
        </w:rPr>
        <w:t>Notas para um Debate sobre o Princípio Constitucional da Eficiência</w:t>
      </w:r>
      <w:r w:rsidR="00FF33A1" w:rsidRPr="00A444C0">
        <w:rPr>
          <w:rFonts w:asciiTheme="minorHAnsi" w:hAnsiTheme="minorHAnsi" w:cs="Arial"/>
          <w:sz w:val="22"/>
          <w:szCs w:val="22"/>
        </w:rPr>
        <w:t>”. Revista Eletrônica de Direito Administrativo Econômico, Salvador, Instituto Brasileiro de Direito Público, nº 10,</w:t>
      </w:r>
      <w:r w:rsidR="00466EDB" w:rsidRPr="00A444C0">
        <w:rPr>
          <w:rFonts w:asciiTheme="minorHAnsi" w:hAnsiTheme="minorHAnsi" w:cs="Arial"/>
          <w:sz w:val="22"/>
          <w:szCs w:val="22"/>
        </w:rPr>
        <w:t xml:space="preserve"> </w:t>
      </w:r>
      <w:proofErr w:type="spellStart"/>
      <w:r w:rsidR="00FF33A1" w:rsidRPr="00A444C0">
        <w:rPr>
          <w:rFonts w:asciiTheme="minorHAnsi" w:hAnsiTheme="minorHAnsi" w:cs="Arial"/>
          <w:sz w:val="22"/>
          <w:szCs w:val="22"/>
        </w:rPr>
        <w:t>mai</w:t>
      </w:r>
      <w:proofErr w:type="spellEnd"/>
      <w:r w:rsidR="00FF33A1" w:rsidRPr="00A444C0">
        <w:rPr>
          <w:rFonts w:asciiTheme="minorHAnsi" w:hAnsiTheme="minorHAnsi" w:cs="Arial"/>
          <w:sz w:val="22"/>
          <w:szCs w:val="22"/>
        </w:rPr>
        <w:t>/</w:t>
      </w:r>
      <w:proofErr w:type="spellStart"/>
      <w:r w:rsidR="00FF33A1" w:rsidRPr="00A444C0">
        <w:rPr>
          <w:rFonts w:asciiTheme="minorHAnsi" w:hAnsiTheme="minorHAnsi" w:cs="Arial"/>
          <w:sz w:val="22"/>
          <w:szCs w:val="22"/>
        </w:rPr>
        <w:t>jun</w:t>
      </w:r>
      <w:proofErr w:type="spellEnd"/>
      <w:r w:rsidR="00FF33A1" w:rsidRPr="00A444C0">
        <w:rPr>
          <w:rFonts w:asciiTheme="minorHAnsi" w:hAnsiTheme="minorHAnsi" w:cs="Arial"/>
          <w:sz w:val="22"/>
          <w:szCs w:val="22"/>
        </w:rPr>
        <w:t>/</w:t>
      </w:r>
      <w:proofErr w:type="spellStart"/>
      <w:r w:rsidR="00FF33A1" w:rsidRPr="00A444C0">
        <w:rPr>
          <w:rFonts w:asciiTheme="minorHAnsi" w:hAnsiTheme="minorHAnsi" w:cs="Arial"/>
          <w:sz w:val="22"/>
          <w:szCs w:val="22"/>
        </w:rPr>
        <w:t>jul</w:t>
      </w:r>
      <w:proofErr w:type="spellEnd"/>
      <w:r w:rsidR="00FF33A1" w:rsidRPr="00A444C0">
        <w:rPr>
          <w:rFonts w:asciiTheme="minorHAnsi" w:hAnsiTheme="minorHAnsi" w:cs="Arial"/>
          <w:sz w:val="22"/>
          <w:szCs w:val="22"/>
        </w:rPr>
        <w:t xml:space="preserve">, 2007. </w:t>
      </w:r>
      <w:r w:rsidR="00FF33A1" w:rsidRPr="00A444C0">
        <w:rPr>
          <w:rFonts w:ascii="Cambria" w:eastAsia="Cambria" w:hAnsi="Cambria" w:cs="Cambria"/>
          <w:i/>
          <w:color w:val="auto"/>
          <w:sz w:val="22"/>
          <w:szCs w:val="22"/>
        </w:rPr>
        <w:t>Disponível</w:t>
      </w:r>
      <w:r w:rsidR="00FF33A1" w:rsidRPr="00A444C0">
        <w:rPr>
          <w:rFonts w:asciiTheme="minorHAnsi" w:hAnsiTheme="minorHAnsi" w:cs="Arial"/>
          <w:sz w:val="22"/>
          <w:szCs w:val="22"/>
        </w:rPr>
        <w:t xml:space="preserve"> em: https://jus.com.br/artigos/343/notas-para-um-debate-sobre-o-principio-da-eficiencia . Acessado em: 23/02/2018</w:t>
      </w:r>
      <w:r w:rsidR="001E7E15" w:rsidRPr="00A444C0">
        <w:rPr>
          <w:rFonts w:asciiTheme="minorHAnsi" w:hAnsiTheme="minorHAnsi" w:cs="Arial"/>
          <w:sz w:val="22"/>
          <w:szCs w:val="22"/>
        </w:rPr>
        <w:t>)</w:t>
      </w:r>
      <w:r w:rsidR="00FF33A1" w:rsidRPr="00A444C0">
        <w:rPr>
          <w:rFonts w:asciiTheme="minorHAnsi" w:hAnsiTheme="minorHAnsi" w:cs="Arial"/>
          <w:sz w:val="22"/>
          <w:szCs w:val="22"/>
        </w:rPr>
        <w:t>.</w:t>
      </w:r>
    </w:p>
    <w:p w14:paraId="73C9C880" w14:textId="77777777" w:rsidR="002B278D" w:rsidRPr="00EC4E24" w:rsidRDefault="002B278D" w:rsidP="000B4BBE">
      <w:pPr>
        <w:spacing w:line="360" w:lineRule="auto"/>
        <w:ind w:firstLine="2268"/>
        <w:jc w:val="both"/>
        <w:rPr>
          <w:rFonts w:ascii="Cambria" w:eastAsia="Cambria" w:hAnsi="Cambria" w:cs="Cambria"/>
          <w:sz w:val="16"/>
          <w:szCs w:val="16"/>
        </w:rPr>
      </w:pPr>
    </w:p>
    <w:p w14:paraId="1F1DBA4F" w14:textId="77777777" w:rsidR="004A6F3F" w:rsidRPr="00A444C0" w:rsidRDefault="0062612E" w:rsidP="000B4BBE">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 xml:space="preserve">Todavia, o Governante do Estado ainda faltou com o dever de lealdade às instituições, nos precisos termos do artigo 11, </w:t>
      </w:r>
      <w:r w:rsidRPr="00A444C0">
        <w:rPr>
          <w:rFonts w:ascii="Cambria" w:eastAsia="Cambria" w:hAnsi="Cambria" w:cs="Cambria"/>
          <w:i/>
          <w:sz w:val="24"/>
          <w:szCs w:val="24"/>
        </w:rPr>
        <w:t xml:space="preserve">caput, </w:t>
      </w:r>
      <w:r w:rsidRPr="00A444C0">
        <w:rPr>
          <w:rFonts w:ascii="Cambria" w:eastAsia="Cambria" w:hAnsi="Cambria" w:cs="Cambria"/>
          <w:sz w:val="24"/>
          <w:szCs w:val="24"/>
        </w:rPr>
        <w:t xml:space="preserve">do mesmo diploma normativo. Lealdade é o respeito aos princípios e regras que norteiam a probidade, pelo que, quando aplicada ao setor público, implica necessariamente em adoção de opções que sejam conforme os fins institucionais dos entes aos </w:t>
      </w:r>
      <w:proofErr w:type="gramStart"/>
      <w:r w:rsidRPr="00A444C0">
        <w:rPr>
          <w:rFonts w:ascii="Cambria" w:eastAsia="Cambria" w:hAnsi="Cambria" w:cs="Cambria"/>
          <w:sz w:val="24"/>
          <w:szCs w:val="24"/>
        </w:rPr>
        <w:t>quais o</w:t>
      </w:r>
      <w:proofErr w:type="gramEnd"/>
      <w:r w:rsidRPr="00A444C0">
        <w:rPr>
          <w:rFonts w:ascii="Cambria" w:eastAsia="Cambria" w:hAnsi="Cambria" w:cs="Cambria"/>
          <w:sz w:val="24"/>
          <w:szCs w:val="24"/>
        </w:rPr>
        <w:t xml:space="preserve"> agente está vinculado, que busquem atender os objetivos visados nos atos </w:t>
      </w:r>
      <w:proofErr w:type="spellStart"/>
      <w:r w:rsidRPr="00A444C0">
        <w:rPr>
          <w:rFonts w:ascii="Cambria" w:eastAsia="Cambria" w:hAnsi="Cambria" w:cs="Cambria"/>
          <w:sz w:val="24"/>
          <w:szCs w:val="24"/>
        </w:rPr>
        <w:t>institutivos</w:t>
      </w:r>
      <w:proofErr w:type="spellEnd"/>
      <w:r w:rsidRPr="00A444C0">
        <w:rPr>
          <w:rFonts w:ascii="Cambria" w:eastAsia="Cambria" w:hAnsi="Cambria" w:cs="Cambria"/>
          <w:sz w:val="24"/>
          <w:szCs w:val="24"/>
        </w:rPr>
        <w:t xml:space="preserve"> – em sentido lato -, indiscutivelmente subordinados ao bem comum e ao interesse público. </w:t>
      </w:r>
    </w:p>
    <w:p w14:paraId="52811A13" w14:textId="77777777" w:rsidR="004A6F3F" w:rsidRPr="00A444C0" w:rsidRDefault="004A6F3F" w:rsidP="000B4BBE">
      <w:pPr>
        <w:spacing w:line="360" w:lineRule="auto"/>
        <w:ind w:firstLine="2268"/>
        <w:jc w:val="both"/>
        <w:rPr>
          <w:rFonts w:ascii="Cambria" w:eastAsia="Cambria" w:hAnsi="Cambria" w:cs="Cambria"/>
          <w:sz w:val="24"/>
          <w:szCs w:val="24"/>
        </w:rPr>
      </w:pPr>
    </w:p>
    <w:p w14:paraId="3DD23FA4" w14:textId="071A74C0" w:rsidR="000B4BBE" w:rsidRPr="00A444C0" w:rsidRDefault="0062612E" w:rsidP="000B4BBE">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Ser leal é tratar a coisa pública a partir de exigências morais, geri-la com ética, mediante a adoção de condutas que necessariamente estejam conforme o bem comum e as exigências normativ</w:t>
      </w:r>
      <w:r w:rsidR="00F01A8F">
        <w:rPr>
          <w:rFonts w:ascii="Cambria" w:eastAsia="Cambria" w:hAnsi="Cambria" w:cs="Cambria"/>
          <w:sz w:val="24"/>
          <w:szCs w:val="24"/>
        </w:rPr>
        <w:t>as. Ser leal à coisa pública e à</w:t>
      </w:r>
      <w:r w:rsidRPr="00A444C0">
        <w:rPr>
          <w:rFonts w:ascii="Cambria" w:eastAsia="Cambria" w:hAnsi="Cambria" w:cs="Cambria"/>
          <w:sz w:val="24"/>
          <w:szCs w:val="24"/>
        </w:rPr>
        <w:t>s instituições que a congregam importa, além de outros deveres, em uma atuação em consonância com os compromissos assumidos ou aquiescidos diante dos preceitos da legalidade.</w:t>
      </w:r>
      <w:r w:rsidR="000B4BBE" w:rsidRPr="00A444C0">
        <w:rPr>
          <w:rFonts w:ascii="Cambria" w:eastAsia="Cambria" w:hAnsi="Cambria" w:cs="Cambria"/>
          <w:sz w:val="24"/>
          <w:szCs w:val="24"/>
        </w:rPr>
        <w:t xml:space="preserve"> Somente </w:t>
      </w:r>
      <w:r w:rsidR="004A6F3F" w:rsidRPr="00A444C0">
        <w:rPr>
          <w:rFonts w:ascii="Cambria" w:eastAsia="Cambria" w:hAnsi="Cambria" w:cs="Cambria"/>
          <w:sz w:val="24"/>
          <w:szCs w:val="24"/>
        </w:rPr>
        <w:t>são</w:t>
      </w:r>
      <w:r w:rsidR="000B4BBE" w:rsidRPr="00A444C0">
        <w:rPr>
          <w:rFonts w:ascii="Cambria" w:eastAsia="Cambria" w:hAnsi="Cambria" w:cs="Cambria"/>
          <w:sz w:val="24"/>
          <w:szCs w:val="24"/>
        </w:rPr>
        <w:t xml:space="preserve"> acobertada</w:t>
      </w:r>
      <w:r w:rsidR="004A6F3F" w:rsidRPr="00A444C0">
        <w:rPr>
          <w:rFonts w:ascii="Cambria" w:eastAsia="Cambria" w:hAnsi="Cambria" w:cs="Cambria"/>
          <w:sz w:val="24"/>
          <w:szCs w:val="24"/>
        </w:rPr>
        <w:t>s</w:t>
      </w:r>
      <w:r w:rsidR="000B4BBE" w:rsidRPr="00A444C0">
        <w:rPr>
          <w:rFonts w:ascii="Cambria" w:eastAsia="Cambria" w:hAnsi="Cambria" w:cs="Cambria"/>
          <w:sz w:val="24"/>
          <w:szCs w:val="24"/>
        </w:rPr>
        <w:t xml:space="preserve"> pela lealdad</w:t>
      </w:r>
      <w:r w:rsidR="004A6F3F" w:rsidRPr="00A444C0">
        <w:rPr>
          <w:rFonts w:ascii="Cambria" w:eastAsia="Cambria" w:hAnsi="Cambria" w:cs="Cambria"/>
          <w:sz w:val="24"/>
          <w:szCs w:val="24"/>
        </w:rPr>
        <w:t>e</w:t>
      </w:r>
      <w:r w:rsidR="000B4BBE" w:rsidRPr="00A444C0">
        <w:rPr>
          <w:rFonts w:ascii="Cambria" w:eastAsia="Cambria" w:hAnsi="Cambria" w:cs="Cambria"/>
          <w:sz w:val="24"/>
          <w:szCs w:val="24"/>
        </w:rPr>
        <w:t xml:space="preserve"> às instituições medidas que busquem e concretizem o bem comum.</w:t>
      </w:r>
    </w:p>
    <w:p w14:paraId="45E05044" w14:textId="77777777" w:rsidR="0062612E" w:rsidRPr="00A444C0" w:rsidRDefault="0062612E" w:rsidP="0062612E">
      <w:pPr>
        <w:spacing w:line="360" w:lineRule="auto"/>
        <w:ind w:firstLine="2268"/>
        <w:jc w:val="both"/>
        <w:rPr>
          <w:rFonts w:ascii="Cambria" w:eastAsia="Cambria" w:hAnsi="Cambria" w:cs="Cambria"/>
          <w:sz w:val="24"/>
          <w:szCs w:val="24"/>
        </w:rPr>
      </w:pPr>
    </w:p>
    <w:p w14:paraId="49742ACD" w14:textId="77777777" w:rsidR="008C7617" w:rsidRPr="00A444C0" w:rsidRDefault="008C7617" w:rsidP="00CD4839">
      <w:pPr>
        <w:spacing w:line="360" w:lineRule="auto"/>
        <w:ind w:firstLine="2268"/>
        <w:jc w:val="both"/>
        <w:rPr>
          <w:rFonts w:ascii="Cambria" w:eastAsia="Cambria" w:hAnsi="Cambria" w:cs="Cambria"/>
          <w:sz w:val="24"/>
          <w:szCs w:val="24"/>
        </w:rPr>
      </w:pPr>
      <w:r w:rsidRPr="00A444C0">
        <w:rPr>
          <w:rFonts w:ascii="Cambria" w:eastAsia="Cambria" w:hAnsi="Cambria" w:cs="Cambria"/>
          <w:sz w:val="24"/>
          <w:szCs w:val="24"/>
        </w:rPr>
        <w:t xml:space="preserve">Certamente, a postura </w:t>
      </w:r>
      <w:r w:rsidR="00290E0E" w:rsidRPr="00A444C0">
        <w:rPr>
          <w:rFonts w:ascii="Cambria" w:eastAsia="Cambria" w:hAnsi="Cambria" w:cs="Cambria"/>
          <w:sz w:val="24"/>
          <w:szCs w:val="24"/>
        </w:rPr>
        <w:t>manifestada pelo Chefe do Executivo</w:t>
      </w:r>
      <w:r w:rsidR="00E03C88" w:rsidRPr="00A444C0">
        <w:rPr>
          <w:rFonts w:ascii="Cambria" w:eastAsia="Cambria" w:hAnsi="Cambria" w:cs="Cambria"/>
          <w:sz w:val="24"/>
          <w:szCs w:val="24"/>
        </w:rPr>
        <w:t xml:space="preserve">, </w:t>
      </w:r>
      <w:proofErr w:type="spellStart"/>
      <w:r w:rsidR="00E03C88" w:rsidRPr="00A444C0">
        <w:rPr>
          <w:rFonts w:ascii="Cambria" w:eastAsia="Cambria" w:hAnsi="Cambria" w:cs="Cambria"/>
          <w:sz w:val="24"/>
          <w:szCs w:val="24"/>
        </w:rPr>
        <w:t>inobservando</w:t>
      </w:r>
      <w:proofErr w:type="spellEnd"/>
      <w:r w:rsidR="00E03C88" w:rsidRPr="00A444C0">
        <w:rPr>
          <w:rFonts w:ascii="Cambria" w:eastAsia="Cambria" w:hAnsi="Cambria" w:cs="Cambria"/>
          <w:sz w:val="24"/>
          <w:szCs w:val="24"/>
        </w:rPr>
        <w:t xml:space="preserve"> o repasse devido,</w:t>
      </w:r>
      <w:r w:rsidR="00290E0E" w:rsidRPr="00A444C0">
        <w:rPr>
          <w:rFonts w:ascii="Cambria" w:eastAsia="Cambria" w:hAnsi="Cambria" w:cs="Cambria"/>
          <w:sz w:val="24"/>
          <w:szCs w:val="24"/>
        </w:rPr>
        <w:t xml:space="preserve"> não é a </w:t>
      </w:r>
      <w:r w:rsidRPr="00A444C0">
        <w:rPr>
          <w:rFonts w:ascii="Cambria" w:eastAsia="Cambria" w:hAnsi="Cambria" w:cs="Cambria"/>
          <w:sz w:val="24"/>
          <w:szCs w:val="24"/>
        </w:rPr>
        <w:t xml:space="preserve">que se espera de um gestor público em um Estado </w:t>
      </w:r>
      <w:r w:rsidR="00290E0E" w:rsidRPr="00A444C0">
        <w:rPr>
          <w:rFonts w:ascii="Cambria" w:eastAsia="Cambria" w:hAnsi="Cambria" w:cs="Cambria"/>
          <w:sz w:val="24"/>
          <w:szCs w:val="24"/>
        </w:rPr>
        <w:t xml:space="preserve">construído no modelo </w:t>
      </w:r>
      <w:r w:rsidRPr="00A444C0">
        <w:rPr>
          <w:rFonts w:ascii="Cambria" w:eastAsia="Cambria" w:hAnsi="Cambria" w:cs="Cambria"/>
          <w:sz w:val="24"/>
          <w:szCs w:val="24"/>
        </w:rPr>
        <w:t>republican</w:t>
      </w:r>
      <w:r w:rsidR="00290E0E" w:rsidRPr="00A444C0">
        <w:rPr>
          <w:rFonts w:ascii="Cambria" w:eastAsia="Cambria" w:hAnsi="Cambria" w:cs="Cambria"/>
          <w:sz w:val="24"/>
          <w:szCs w:val="24"/>
        </w:rPr>
        <w:t>o</w:t>
      </w:r>
      <w:r w:rsidRPr="00A444C0">
        <w:rPr>
          <w:rFonts w:ascii="Cambria" w:eastAsia="Cambria" w:hAnsi="Cambria" w:cs="Cambria"/>
          <w:sz w:val="24"/>
          <w:szCs w:val="24"/>
        </w:rPr>
        <w:t>, n</w:t>
      </w:r>
      <w:r w:rsidR="00290E0E" w:rsidRPr="00A444C0">
        <w:rPr>
          <w:rFonts w:ascii="Cambria" w:eastAsia="Cambria" w:hAnsi="Cambria" w:cs="Cambria"/>
          <w:sz w:val="24"/>
          <w:szCs w:val="24"/>
        </w:rPr>
        <w:t>o</w:t>
      </w:r>
      <w:r w:rsidRPr="00A444C0">
        <w:rPr>
          <w:rFonts w:ascii="Cambria" w:eastAsia="Cambria" w:hAnsi="Cambria" w:cs="Cambria"/>
          <w:sz w:val="24"/>
          <w:szCs w:val="24"/>
        </w:rPr>
        <w:t xml:space="preserve"> qual </w:t>
      </w:r>
      <w:proofErr w:type="gramStart"/>
      <w:r w:rsidRPr="00A444C0">
        <w:rPr>
          <w:rFonts w:ascii="Cambria" w:eastAsia="Cambria" w:hAnsi="Cambria" w:cs="Cambria"/>
          <w:sz w:val="24"/>
          <w:szCs w:val="24"/>
        </w:rPr>
        <w:t>deve</w:t>
      </w:r>
      <w:r w:rsidR="00290E0E" w:rsidRPr="00A444C0">
        <w:rPr>
          <w:rFonts w:ascii="Cambria" w:eastAsia="Cambria" w:hAnsi="Cambria" w:cs="Cambria"/>
          <w:sz w:val="24"/>
          <w:szCs w:val="24"/>
        </w:rPr>
        <w:t>m</w:t>
      </w:r>
      <w:proofErr w:type="gramEnd"/>
      <w:r w:rsidR="00290E0E" w:rsidRPr="00A444C0">
        <w:rPr>
          <w:rFonts w:ascii="Cambria" w:eastAsia="Cambria" w:hAnsi="Cambria" w:cs="Cambria"/>
          <w:sz w:val="24"/>
          <w:szCs w:val="24"/>
        </w:rPr>
        <w:t xml:space="preserve"> os gestores </w:t>
      </w:r>
      <w:r w:rsidRPr="00A444C0">
        <w:rPr>
          <w:rFonts w:ascii="Cambria" w:eastAsia="Cambria" w:hAnsi="Cambria" w:cs="Cambria"/>
          <w:sz w:val="24"/>
          <w:szCs w:val="24"/>
        </w:rPr>
        <w:t>busc</w:t>
      </w:r>
      <w:r w:rsidR="003A178F" w:rsidRPr="00A444C0">
        <w:rPr>
          <w:rFonts w:ascii="Cambria" w:eastAsia="Cambria" w:hAnsi="Cambria" w:cs="Cambria"/>
          <w:sz w:val="24"/>
          <w:szCs w:val="24"/>
        </w:rPr>
        <w:t xml:space="preserve">ar incessantemente o </w:t>
      </w:r>
      <w:r w:rsidR="006D33E9" w:rsidRPr="00A444C0">
        <w:rPr>
          <w:rFonts w:ascii="Cambria" w:eastAsia="Cambria" w:hAnsi="Cambria" w:cs="Cambria"/>
          <w:sz w:val="24"/>
          <w:szCs w:val="24"/>
        </w:rPr>
        <w:t>interesse coletivo,</w:t>
      </w:r>
      <w:r w:rsidR="003A178F" w:rsidRPr="00A444C0">
        <w:rPr>
          <w:rFonts w:ascii="Cambria" w:eastAsia="Cambria" w:hAnsi="Cambria" w:cs="Cambria"/>
          <w:sz w:val="24"/>
          <w:szCs w:val="24"/>
        </w:rPr>
        <w:t xml:space="preserve"> que constitui o pano de fundo de sistema normativo democrático</w:t>
      </w:r>
      <w:r w:rsidR="00290E0E" w:rsidRPr="00A444C0">
        <w:rPr>
          <w:rFonts w:ascii="Cambria" w:eastAsia="Cambria" w:hAnsi="Cambria" w:cs="Cambria"/>
          <w:sz w:val="24"/>
          <w:szCs w:val="24"/>
        </w:rPr>
        <w:t xml:space="preserve"> inscrito na Constituição da República Brasileira</w:t>
      </w:r>
      <w:r w:rsidR="003A178F" w:rsidRPr="00A444C0">
        <w:rPr>
          <w:rFonts w:ascii="Cambria" w:eastAsia="Cambria" w:hAnsi="Cambria" w:cs="Cambria"/>
          <w:sz w:val="24"/>
          <w:szCs w:val="24"/>
        </w:rPr>
        <w:t>.</w:t>
      </w:r>
      <w:r w:rsidR="00B74B04" w:rsidRPr="00A444C0">
        <w:rPr>
          <w:rFonts w:ascii="Cambria" w:eastAsia="Cambria" w:hAnsi="Cambria" w:cs="Cambria"/>
          <w:sz w:val="24"/>
          <w:szCs w:val="24"/>
        </w:rPr>
        <w:t xml:space="preserve"> Observe-se que a conduta ora impugnada atentou, de</w:t>
      </w:r>
      <w:r w:rsidR="001560F3" w:rsidRPr="00A444C0">
        <w:rPr>
          <w:rFonts w:ascii="Cambria" w:eastAsia="Cambria" w:hAnsi="Cambria" w:cs="Cambria"/>
          <w:sz w:val="24"/>
          <w:szCs w:val="24"/>
        </w:rPr>
        <w:t>sse</w:t>
      </w:r>
      <w:r w:rsidR="00B74B04" w:rsidRPr="00A444C0">
        <w:rPr>
          <w:rFonts w:ascii="Cambria" w:eastAsia="Cambria" w:hAnsi="Cambria" w:cs="Cambria"/>
          <w:sz w:val="24"/>
          <w:szCs w:val="24"/>
        </w:rPr>
        <w:t xml:space="preserve"> modo, contra a lealdade à </w:t>
      </w:r>
      <w:proofErr w:type="gramStart"/>
      <w:r w:rsidR="00B74B04" w:rsidRPr="00A444C0">
        <w:rPr>
          <w:rFonts w:ascii="Cambria" w:eastAsia="Cambria" w:hAnsi="Cambria" w:cs="Cambria"/>
          <w:sz w:val="24"/>
          <w:szCs w:val="24"/>
        </w:rPr>
        <w:t>instituição pública</w:t>
      </w:r>
      <w:r w:rsidR="00E71E1C" w:rsidRPr="00A444C0">
        <w:rPr>
          <w:rFonts w:ascii="Cambria" w:eastAsia="Cambria" w:hAnsi="Cambria" w:cs="Cambria"/>
          <w:sz w:val="24"/>
          <w:szCs w:val="24"/>
        </w:rPr>
        <w:t xml:space="preserve"> a qual </w:t>
      </w:r>
      <w:r w:rsidR="00866133">
        <w:rPr>
          <w:rFonts w:ascii="Cambria" w:eastAsia="Cambria" w:hAnsi="Cambria" w:cs="Cambria"/>
          <w:sz w:val="24"/>
          <w:szCs w:val="24"/>
        </w:rPr>
        <w:t>se encontra</w:t>
      </w:r>
      <w:r w:rsidR="00E71E1C" w:rsidRPr="00A444C0">
        <w:rPr>
          <w:rFonts w:ascii="Cambria" w:eastAsia="Cambria" w:hAnsi="Cambria" w:cs="Cambria"/>
          <w:sz w:val="24"/>
          <w:szCs w:val="24"/>
        </w:rPr>
        <w:t xml:space="preserve"> vinculado</w:t>
      </w:r>
      <w:proofErr w:type="gramEnd"/>
      <w:r w:rsidR="00E71E1C" w:rsidRPr="00A444C0">
        <w:rPr>
          <w:rFonts w:ascii="Cambria" w:eastAsia="Cambria" w:hAnsi="Cambria" w:cs="Cambria"/>
          <w:sz w:val="24"/>
          <w:szCs w:val="24"/>
        </w:rPr>
        <w:t xml:space="preserve"> o demandado</w:t>
      </w:r>
      <w:r w:rsidR="0062612E" w:rsidRPr="00A444C0">
        <w:rPr>
          <w:rFonts w:ascii="Cambria" w:eastAsia="Cambria" w:hAnsi="Cambria" w:cs="Cambria"/>
          <w:sz w:val="24"/>
          <w:szCs w:val="24"/>
        </w:rPr>
        <w:t xml:space="preserve">. </w:t>
      </w:r>
    </w:p>
    <w:p w14:paraId="089ADC1C" w14:textId="77777777" w:rsidR="008067DD" w:rsidRPr="00EC4E24" w:rsidRDefault="008067DD" w:rsidP="00CD4839">
      <w:pPr>
        <w:spacing w:line="360" w:lineRule="auto"/>
        <w:ind w:firstLine="2268"/>
        <w:jc w:val="both"/>
        <w:rPr>
          <w:rFonts w:ascii="Cambria" w:eastAsia="Cambria" w:hAnsi="Cambria" w:cs="Cambria"/>
          <w:sz w:val="16"/>
          <w:szCs w:val="16"/>
        </w:rPr>
      </w:pPr>
    </w:p>
    <w:p w14:paraId="568B46E3" w14:textId="77777777" w:rsidR="00F01A8F" w:rsidRDefault="00F01A8F" w:rsidP="00CD4839">
      <w:pPr>
        <w:spacing w:line="360" w:lineRule="auto"/>
        <w:ind w:firstLine="2268"/>
        <w:jc w:val="both"/>
        <w:rPr>
          <w:rFonts w:ascii="Cambria" w:eastAsia="Cambria" w:hAnsi="Cambria" w:cs="Cambria"/>
          <w:sz w:val="24"/>
          <w:szCs w:val="24"/>
        </w:rPr>
      </w:pPr>
      <w:r>
        <w:rPr>
          <w:rFonts w:ascii="Cambria" w:eastAsia="Cambria" w:hAnsi="Cambria" w:cs="Cambria"/>
          <w:sz w:val="24"/>
          <w:szCs w:val="24"/>
        </w:rPr>
        <w:t>A lealdade às instituições é tema objeto de estudos doutrinários, como se vê dos trechos adiante transcritos:</w:t>
      </w:r>
    </w:p>
    <w:p w14:paraId="2A6F5451" w14:textId="77777777" w:rsidR="00C8389D" w:rsidRPr="00EC4E24" w:rsidRDefault="00C8389D" w:rsidP="00FC0488">
      <w:pPr>
        <w:spacing w:line="360" w:lineRule="auto"/>
        <w:ind w:left="2268" w:right="218"/>
        <w:jc w:val="both"/>
        <w:rPr>
          <w:rFonts w:asciiTheme="minorHAnsi" w:hAnsiTheme="minorHAnsi" w:cs="Arial"/>
          <w:i/>
          <w:iCs/>
          <w:sz w:val="16"/>
          <w:szCs w:val="16"/>
        </w:rPr>
      </w:pPr>
    </w:p>
    <w:p w14:paraId="0C027641" w14:textId="77777777" w:rsidR="00E6628F" w:rsidRPr="00A444C0" w:rsidRDefault="000C54AD" w:rsidP="00FC0488">
      <w:pPr>
        <w:spacing w:line="360" w:lineRule="auto"/>
        <w:ind w:left="2268" w:right="218"/>
        <w:jc w:val="both"/>
        <w:rPr>
          <w:rFonts w:asciiTheme="minorHAnsi" w:hAnsiTheme="minorHAnsi" w:cs="Arial"/>
          <w:i/>
          <w:iCs/>
          <w:sz w:val="22"/>
          <w:szCs w:val="22"/>
        </w:rPr>
      </w:pPr>
      <w:r w:rsidRPr="00A444C0">
        <w:rPr>
          <w:rFonts w:asciiTheme="minorHAnsi" w:hAnsiTheme="minorHAnsi" w:cs="Arial"/>
          <w:i/>
          <w:iCs/>
          <w:sz w:val="22"/>
          <w:szCs w:val="22"/>
        </w:rPr>
        <w:t>“</w:t>
      </w:r>
      <w:r w:rsidRPr="00A444C0">
        <w:rPr>
          <w:rFonts w:asciiTheme="minorHAnsi" w:hAnsiTheme="minorHAnsi" w:cs="Arial"/>
          <w:b/>
          <w:i/>
          <w:iCs/>
          <w:sz w:val="22"/>
          <w:szCs w:val="22"/>
        </w:rPr>
        <w:t>O dever de lealdade em muito se aproxima da concepção de boa-fé</w:t>
      </w:r>
      <w:r w:rsidRPr="00A444C0">
        <w:rPr>
          <w:rFonts w:asciiTheme="minorHAnsi" w:hAnsiTheme="minorHAnsi" w:cs="Arial"/>
          <w:i/>
          <w:iCs/>
          <w:sz w:val="22"/>
          <w:szCs w:val="22"/>
        </w:rPr>
        <w:t xml:space="preserve">, indicando a </w:t>
      </w:r>
      <w:r w:rsidRPr="00A444C0">
        <w:rPr>
          <w:rFonts w:asciiTheme="minorHAnsi" w:hAnsiTheme="minorHAnsi" w:cs="Arial"/>
          <w:b/>
          <w:i/>
          <w:iCs/>
          <w:sz w:val="22"/>
          <w:szCs w:val="22"/>
        </w:rPr>
        <w:t xml:space="preserve">obrigação de o agente: a) trilhar os caminhos </w:t>
      </w:r>
      <w:r w:rsidR="002D4971" w:rsidRPr="00A444C0">
        <w:rPr>
          <w:rFonts w:asciiTheme="minorHAnsi" w:hAnsiTheme="minorHAnsi" w:cs="Arial"/>
          <w:b/>
          <w:i/>
          <w:iCs/>
          <w:sz w:val="22"/>
          <w:szCs w:val="22"/>
        </w:rPr>
        <w:t>traçados</w:t>
      </w:r>
      <w:r w:rsidRPr="00A444C0">
        <w:rPr>
          <w:rFonts w:asciiTheme="minorHAnsi" w:hAnsiTheme="minorHAnsi" w:cs="Arial"/>
          <w:b/>
          <w:i/>
          <w:iCs/>
          <w:sz w:val="22"/>
          <w:szCs w:val="22"/>
        </w:rPr>
        <w:t xml:space="preserve"> pela norma para a consecução do interesse público e</w:t>
      </w:r>
      <w:r w:rsidRPr="00A444C0">
        <w:rPr>
          <w:rFonts w:asciiTheme="minorHAnsi" w:hAnsiTheme="minorHAnsi" w:cs="Arial"/>
          <w:i/>
          <w:iCs/>
          <w:sz w:val="22"/>
          <w:szCs w:val="22"/>
        </w:rPr>
        <w:t xml:space="preserve"> b) </w:t>
      </w:r>
      <w:proofErr w:type="gramStart"/>
      <w:r w:rsidRPr="00A444C0">
        <w:rPr>
          <w:rFonts w:asciiTheme="minorHAnsi" w:hAnsiTheme="minorHAnsi" w:cs="Arial"/>
          <w:b/>
          <w:i/>
          <w:iCs/>
          <w:sz w:val="22"/>
          <w:szCs w:val="22"/>
        </w:rPr>
        <w:t>permanecer</w:t>
      </w:r>
      <w:proofErr w:type="gramEnd"/>
      <w:r w:rsidRPr="00A444C0">
        <w:rPr>
          <w:rFonts w:asciiTheme="minorHAnsi" w:hAnsiTheme="minorHAnsi" w:cs="Arial"/>
          <w:b/>
          <w:i/>
          <w:iCs/>
          <w:sz w:val="22"/>
          <w:szCs w:val="22"/>
        </w:rPr>
        <w:t xml:space="preserve"> ao lado da administração em todas as intempéries</w:t>
      </w:r>
      <w:r w:rsidRPr="00A444C0">
        <w:rPr>
          <w:rFonts w:asciiTheme="minorHAnsi" w:hAnsiTheme="minorHAnsi" w:cs="Arial"/>
          <w:i/>
          <w:iCs/>
          <w:sz w:val="22"/>
          <w:szCs w:val="22"/>
        </w:rPr>
        <w:t xml:space="preserve">. Além disso, deve ser transparente, repassando aos </w:t>
      </w:r>
      <w:r w:rsidR="00EC4916" w:rsidRPr="00A444C0">
        <w:rPr>
          <w:rFonts w:asciiTheme="minorHAnsi" w:hAnsiTheme="minorHAnsi" w:cs="Arial"/>
          <w:i/>
          <w:iCs/>
          <w:sz w:val="22"/>
          <w:szCs w:val="22"/>
        </w:rPr>
        <w:t>órgãos</w:t>
      </w:r>
      <w:r w:rsidRPr="00A444C0">
        <w:rPr>
          <w:rFonts w:asciiTheme="minorHAnsi" w:hAnsiTheme="minorHAnsi" w:cs="Arial"/>
          <w:i/>
          <w:iCs/>
          <w:sz w:val="22"/>
          <w:szCs w:val="22"/>
        </w:rPr>
        <w:t xml:space="preserve"> a que esteja vinculado todas as informações necessárias à concreção dos projetos que visem ao regular andamento do serviço. </w:t>
      </w:r>
      <w:r w:rsidR="009C4B79" w:rsidRPr="00A444C0">
        <w:rPr>
          <w:rFonts w:asciiTheme="minorHAnsi" w:hAnsiTheme="minorHAnsi" w:cs="Arial"/>
          <w:i/>
          <w:iCs/>
          <w:sz w:val="22"/>
          <w:szCs w:val="22"/>
        </w:rPr>
        <w:t>Uma vez mais invocan</w:t>
      </w:r>
      <w:r w:rsidR="00EC4916" w:rsidRPr="00A444C0">
        <w:rPr>
          <w:rFonts w:asciiTheme="minorHAnsi" w:hAnsiTheme="minorHAnsi" w:cs="Arial"/>
          <w:i/>
          <w:iCs/>
          <w:sz w:val="22"/>
          <w:szCs w:val="22"/>
        </w:rPr>
        <w:t>d</w:t>
      </w:r>
      <w:r w:rsidR="009C4B79" w:rsidRPr="00A444C0">
        <w:rPr>
          <w:rFonts w:asciiTheme="minorHAnsi" w:hAnsiTheme="minorHAnsi" w:cs="Arial"/>
          <w:i/>
          <w:iCs/>
          <w:sz w:val="22"/>
          <w:szCs w:val="22"/>
        </w:rPr>
        <w:t xml:space="preserve">o Cícero, devemos observar que “o alicerce da justiça é a boa-fé, ou seja, sinceridade nas palavras e lealdade nas convenções. </w:t>
      </w:r>
      <w:proofErr w:type="gramStart"/>
      <w:r w:rsidR="009C4B79" w:rsidRPr="00A444C0">
        <w:rPr>
          <w:rFonts w:asciiTheme="minorHAnsi" w:hAnsiTheme="minorHAnsi" w:cs="Arial"/>
          <w:i/>
          <w:iCs/>
          <w:sz w:val="22"/>
          <w:szCs w:val="22"/>
        </w:rPr>
        <w:t>Embora isso possa parecer coa</w:t>
      </w:r>
      <w:r w:rsidR="00F95E19" w:rsidRPr="00A444C0">
        <w:rPr>
          <w:rFonts w:asciiTheme="minorHAnsi" w:hAnsiTheme="minorHAnsi" w:cs="Arial"/>
          <w:i/>
          <w:iCs/>
          <w:sz w:val="22"/>
          <w:szCs w:val="22"/>
        </w:rPr>
        <w:t>gido</w:t>
      </w:r>
      <w:r w:rsidR="00EC4916" w:rsidRPr="00A444C0">
        <w:rPr>
          <w:rFonts w:asciiTheme="minorHAnsi" w:hAnsiTheme="minorHAnsi" w:cs="Arial"/>
          <w:i/>
          <w:iCs/>
          <w:sz w:val="22"/>
          <w:szCs w:val="22"/>
        </w:rPr>
        <w:t>,</w:t>
      </w:r>
      <w:r w:rsidR="00F95E19" w:rsidRPr="00A444C0">
        <w:rPr>
          <w:rFonts w:asciiTheme="minorHAnsi" w:hAnsiTheme="minorHAnsi" w:cs="Arial"/>
          <w:i/>
          <w:iCs/>
          <w:sz w:val="22"/>
          <w:szCs w:val="22"/>
        </w:rPr>
        <w:t xml:space="preserve"> imitamos os </w:t>
      </w:r>
      <w:proofErr w:type="spellStart"/>
      <w:r w:rsidR="00F95E19" w:rsidRPr="00A444C0">
        <w:rPr>
          <w:rFonts w:asciiTheme="minorHAnsi" w:hAnsiTheme="minorHAnsi" w:cs="Arial"/>
          <w:i/>
          <w:iCs/>
          <w:sz w:val="22"/>
          <w:szCs w:val="22"/>
        </w:rPr>
        <w:t>Estóicos</w:t>
      </w:r>
      <w:proofErr w:type="spellEnd"/>
      <w:r w:rsidR="00F95E19" w:rsidRPr="00A444C0">
        <w:rPr>
          <w:rFonts w:asciiTheme="minorHAnsi" w:hAnsiTheme="minorHAnsi" w:cs="Arial"/>
          <w:i/>
          <w:iCs/>
          <w:sz w:val="22"/>
          <w:szCs w:val="22"/>
        </w:rPr>
        <w:t xml:space="preserve">, que procuravam atenciosamente a etimologia de cada termo; </w:t>
      </w:r>
      <w:r w:rsidR="00857726" w:rsidRPr="00A444C0">
        <w:rPr>
          <w:rFonts w:asciiTheme="minorHAnsi" w:hAnsiTheme="minorHAnsi" w:cs="Arial"/>
          <w:i/>
          <w:iCs/>
          <w:sz w:val="22"/>
          <w:szCs w:val="22"/>
        </w:rPr>
        <w:t xml:space="preserve">cremos que fé vem de </w:t>
      </w:r>
      <w:r w:rsidR="00857726" w:rsidRPr="00A444C0">
        <w:rPr>
          <w:rFonts w:asciiTheme="minorHAnsi" w:hAnsiTheme="minorHAnsi" w:cs="Arial"/>
          <w:iCs/>
          <w:sz w:val="22"/>
          <w:szCs w:val="22"/>
        </w:rPr>
        <w:t>fazer</w:t>
      </w:r>
      <w:r w:rsidR="00857726" w:rsidRPr="00A444C0">
        <w:rPr>
          <w:rFonts w:asciiTheme="minorHAnsi" w:hAnsiTheme="minorHAnsi" w:cs="Arial"/>
          <w:i/>
          <w:iCs/>
          <w:sz w:val="22"/>
          <w:szCs w:val="22"/>
        </w:rPr>
        <w:t>, porque se faz o que se diz”</w:t>
      </w:r>
      <w:proofErr w:type="gramEnd"/>
      <w:r w:rsidR="00857726" w:rsidRPr="00A444C0">
        <w:rPr>
          <w:rFonts w:asciiTheme="minorHAnsi" w:hAnsiTheme="minorHAnsi" w:cs="Arial"/>
          <w:i/>
          <w:iCs/>
          <w:sz w:val="22"/>
          <w:szCs w:val="22"/>
        </w:rPr>
        <w:t xml:space="preserve">. </w:t>
      </w:r>
      <w:r w:rsidR="008D41FD" w:rsidRPr="00A444C0">
        <w:rPr>
          <w:rFonts w:asciiTheme="minorHAnsi" w:hAnsiTheme="minorHAnsi" w:cs="Arial"/>
          <w:i/>
          <w:iCs/>
          <w:sz w:val="22"/>
          <w:szCs w:val="22"/>
        </w:rPr>
        <w:t>Acrescentando: “ora, a palavra dada deve sempre refletir o que se pensa , e não o que se diz” (p. 43).</w:t>
      </w:r>
    </w:p>
    <w:p w14:paraId="557F5263" w14:textId="77777777" w:rsidR="00E6628F" w:rsidRPr="00A444C0" w:rsidRDefault="00E6628F" w:rsidP="00FC0488">
      <w:pPr>
        <w:spacing w:line="360" w:lineRule="auto"/>
        <w:ind w:left="2268" w:right="218"/>
        <w:jc w:val="both"/>
        <w:rPr>
          <w:rFonts w:asciiTheme="minorHAnsi" w:hAnsiTheme="minorHAnsi" w:cs="Arial"/>
          <w:i/>
          <w:iCs/>
          <w:sz w:val="22"/>
          <w:szCs w:val="22"/>
        </w:rPr>
      </w:pPr>
    </w:p>
    <w:p w14:paraId="10887157" w14:textId="77777777" w:rsidR="00C8389D" w:rsidRPr="00A444C0" w:rsidRDefault="00E6628F" w:rsidP="00FC0488">
      <w:pPr>
        <w:spacing w:line="360" w:lineRule="auto"/>
        <w:ind w:left="2268" w:right="218"/>
        <w:jc w:val="both"/>
        <w:rPr>
          <w:rFonts w:asciiTheme="minorHAnsi" w:hAnsiTheme="minorHAnsi" w:cs="Arial"/>
          <w:iCs/>
          <w:sz w:val="22"/>
          <w:szCs w:val="22"/>
        </w:rPr>
      </w:pPr>
      <w:proofErr w:type="gramStart"/>
      <w:r w:rsidRPr="00A444C0">
        <w:rPr>
          <w:rFonts w:asciiTheme="minorHAnsi" w:hAnsiTheme="minorHAnsi" w:cs="Arial"/>
          <w:i/>
          <w:iCs/>
          <w:sz w:val="22"/>
          <w:szCs w:val="22"/>
        </w:rPr>
        <w:t>Para Pedro T. Nevado-</w:t>
      </w:r>
      <w:proofErr w:type="spellStart"/>
      <w:r w:rsidRPr="00A444C0">
        <w:rPr>
          <w:rFonts w:asciiTheme="minorHAnsi" w:hAnsiTheme="minorHAnsi" w:cs="Arial"/>
          <w:i/>
          <w:iCs/>
          <w:sz w:val="22"/>
          <w:szCs w:val="22"/>
        </w:rPr>
        <w:t>Batalla</w:t>
      </w:r>
      <w:proofErr w:type="spellEnd"/>
      <w:r w:rsidRPr="00A444C0">
        <w:rPr>
          <w:rFonts w:asciiTheme="minorHAnsi" w:hAnsiTheme="minorHAnsi" w:cs="Arial"/>
          <w:i/>
          <w:iCs/>
          <w:sz w:val="22"/>
          <w:szCs w:val="22"/>
        </w:rPr>
        <w:t xml:space="preserve"> Moreno, </w:t>
      </w:r>
      <w:r w:rsidRPr="00A444C0">
        <w:rPr>
          <w:rFonts w:asciiTheme="minorHAnsi" w:hAnsiTheme="minorHAnsi" w:cs="Arial"/>
          <w:b/>
          <w:i/>
          <w:iCs/>
          <w:sz w:val="22"/>
          <w:szCs w:val="22"/>
        </w:rPr>
        <w:t>o dever de lealdade abrange</w:t>
      </w:r>
      <w:r w:rsidRPr="00A444C0">
        <w:rPr>
          <w:rFonts w:asciiTheme="minorHAnsi" w:hAnsiTheme="minorHAnsi" w:cs="Arial"/>
          <w:i/>
          <w:iCs/>
          <w:sz w:val="22"/>
          <w:szCs w:val="22"/>
        </w:rPr>
        <w:t>: o dever de neutralidade e independência polí</w:t>
      </w:r>
      <w:r w:rsidR="00EC4916" w:rsidRPr="00A444C0">
        <w:rPr>
          <w:rFonts w:asciiTheme="minorHAnsi" w:hAnsiTheme="minorHAnsi" w:cs="Arial"/>
          <w:i/>
          <w:iCs/>
          <w:sz w:val="22"/>
          <w:szCs w:val="22"/>
        </w:rPr>
        <w:t>tic</w:t>
      </w:r>
      <w:r w:rsidRPr="00A444C0">
        <w:rPr>
          <w:rFonts w:asciiTheme="minorHAnsi" w:hAnsiTheme="minorHAnsi" w:cs="Arial"/>
          <w:i/>
          <w:iCs/>
          <w:sz w:val="22"/>
          <w:szCs w:val="22"/>
        </w:rPr>
        <w:t xml:space="preserve">a no desenvolvimento do trabalho; </w:t>
      </w:r>
      <w:r w:rsidRPr="00A444C0">
        <w:rPr>
          <w:rFonts w:asciiTheme="minorHAnsi" w:hAnsiTheme="minorHAnsi" w:cs="Arial"/>
          <w:b/>
          <w:i/>
          <w:iCs/>
          <w:sz w:val="22"/>
          <w:szCs w:val="22"/>
        </w:rPr>
        <w:t>o respeito à dignidade da administração</w:t>
      </w:r>
      <w:r w:rsidRPr="00A444C0">
        <w:rPr>
          <w:rFonts w:asciiTheme="minorHAnsi" w:hAnsiTheme="minorHAnsi" w:cs="Arial"/>
          <w:i/>
          <w:iCs/>
          <w:sz w:val="22"/>
          <w:szCs w:val="22"/>
        </w:rPr>
        <w:t xml:space="preserve">; o respeito ao princípio da igualdade e da não discriminação; e </w:t>
      </w:r>
      <w:r w:rsidRPr="00A444C0">
        <w:rPr>
          <w:rFonts w:asciiTheme="minorHAnsi" w:hAnsiTheme="minorHAnsi" w:cs="Arial"/>
          <w:b/>
          <w:i/>
          <w:iCs/>
          <w:sz w:val="22"/>
          <w:szCs w:val="22"/>
        </w:rPr>
        <w:t>o respeito aos particulares no exercício de seus direitos e liberdades públicas</w:t>
      </w:r>
      <w:r w:rsidR="002D4971" w:rsidRPr="00A444C0">
        <w:rPr>
          <w:rFonts w:asciiTheme="minorHAnsi" w:hAnsiTheme="minorHAnsi" w:cs="Arial"/>
          <w:i/>
          <w:iCs/>
          <w:sz w:val="22"/>
          <w:szCs w:val="22"/>
        </w:rPr>
        <w:t>.</w:t>
      </w:r>
      <w:r w:rsidR="000C54AD" w:rsidRPr="00A444C0">
        <w:rPr>
          <w:rFonts w:asciiTheme="minorHAnsi" w:hAnsiTheme="minorHAnsi" w:cs="Arial"/>
          <w:i/>
          <w:iCs/>
          <w:sz w:val="22"/>
          <w:szCs w:val="22"/>
        </w:rPr>
        <w:t>”</w:t>
      </w:r>
      <w:proofErr w:type="gramEnd"/>
      <w:r w:rsidR="002D4971" w:rsidRPr="00A444C0">
        <w:rPr>
          <w:rFonts w:ascii="Cambria" w:eastAsia="Cambria" w:hAnsi="Cambria" w:cs="Cambria"/>
          <w:sz w:val="22"/>
          <w:szCs w:val="22"/>
        </w:rPr>
        <w:t xml:space="preserve"> (</w:t>
      </w:r>
      <w:r w:rsidR="000665A1" w:rsidRPr="00A444C0">
        <w:rPr>
          <w:rFonts w:ascii="Cambria" w:eastAsia="Cambria" w:hAnsi="Cambria" w:cs="Cambria"/>
          <w:sz w:val="22"/>
          <w:szCs w:val="22"/>
        </w:rPr>
        <w:t>ALVES</w:t>
      </w:r>
      <w:r w:rsidR="002D4971" w:rsidRPr="00A444C0">
        <w:rPr>
          <w:rFonts w:ascii="Cambria" w:eastAsia="Cambria" w:hAnsi="Cambria" w:cs="Cambria"/>
          <w:sz w:val="22"/>
          <w:szCs w:val="22"/>
        </w:rPr>
        <w:t>, Rogério</w:t>
      </w:r>
      <w:r w:rsidR="000665A1" w:rsidRPr="00A444C0">
        <w:rPr>
          <w:rFonts w:ascii="Cambria" w:eastAsia="Cambria" w:hAnsi="Cambria" w:cs="Cambria"/>
          <w:sz w:val="22"/>
          <w:szCs w:val="22"/>
        </w:rPr>
        <w:t xml:space="preserve"> Pacheco</w:t>
      </w:r>
      <w:r w:rsidR="002D4971" w:rsidRPr="00A444C0">
        <w:rPr>
          <w:rFonts w:ascii="Cambria" w:eastAsia="Cambria" w:hAnsi="Cambria" w:cs="Cambria"/>
          <w:sz w:val="22"/>
          <w:szCs w:val="22"/>
        </w:rPr>
        <w:t xml:space="preserve">; GARCIA, Emerson. </w:t>
      </w:r>
      <w:r w:rsidR="002D4971" w:rsidRPr="00A444C0">
        <w:rPr>
          <w:rFonts w:ascii="Cambria" w:eastAsia="Cambria" w:hAnsi="Cambria" w:cs="Cambria"/>
          <w:i/>
          <w:sz w:val="22"/>
          <w:szCs w:val="22"/>
        </w:rPr>
        <w:t>“Improbidade Administrativa”.</w:t>
      </w:r>
      <w:r w:rsidR="002D4971" w:rsidRPr="00A444C0">
        <w:rPr>
          <w:rFonts w:ascii="Cambria" w:eastAsia="Cambria" w:hAnsi="Cambria" w:cs="Cambria"/>
          <w:sz w:val="22"/>
          <w:szCs w:val="22"/>
        </w:rPr>
        <w:t xml:space="preserve"> 6ª ed. Rio de Janeiro: </w:t>
      </w:r>
      <w:proofErr w:type="spellStart"/>
      <w:r w:rsidR="002D4971" w:rsidRPr="00A444C0">
        <w:rPr>
          <w:rFonts w:ascii="Cambria" w:eastAsia="Cambria" w:hAnsi="Cambria" w:cs="Cambria"/>
          <w:sz w:val="22"/>
          <w:szCs w:val="22"/>
        </w:rPr>
        <w:t>Lumen</w:t>
      </w:r>
      <w:proofErr w:type="spellEnd"/>
      <w:r w:rsidR="002D4971" w:rsidRPr="00A444C0">
        <w:rPr>
          <w:rFonts w:ascii="Cambria" w:eastAsia="Cambria" w:hAnsi="Cambria" w:cs="Cambria"/>
          <w:sz w:val="22"/>
          <w:szCs w:val="22"/>
        </w:rPr>
        <w:t xml:space="preserve"> Juris, 2011, p. 322) (grifamos).</w:t>
      </w:r>
    </w:p>
    <w:p w14:paraId="5D70D41F" w14:textId="77777777" w:rsidR="009C4B79" w:rsidRPr="00A444C0" w:rsidRDefault="009C4B79" w:rsidP="00FC0488">
      <w:pPr>
        <w:spacing w:line="360" w:lineRule="auto"/>
        <w:ind w:left="2268" w:right="218"/>
        <w:jc w:val="both"/>
        <w:rPr>
          <w:rFonts w:asciiTheme="minorHAnsi" w:hAnsiTheme="minorHAnsi" w:cs="Arial"/>
          <w:i/>
          <w:iCs/>
          <w:sz w:val="22"/>
          <w:szCs w:val="22"/>
        </w:rPr>
      </w:pPr>
    </w:p>
    <w:p w14:paraId="4C8687F8" w14:textId="77777777" w:rsidR="007C4E08" w:rsidRPr="00A444C0" w:rsidRDefault="00C8389D" w:rsidP="00FC0488">
      <w:pPr>
        <w:spacing w:line="360" w:lineRule="auto"/>
        <w:ind w:left="2268" w:right="218"/>
        <w:jc w:val="both"/>
        <w:rPr>
          <w:rFonts w:asciiTheme="minorHAnsi" w:hAnsiTheme="minorHAnsi" w:cs="Arial"/>
          <w:sz w:val="22"/>
          <w:szCs w:val="22"/>
        </w:rPr>
      </w:pPr>
      <w:r w:rsidRPr="00A444C0">
        <w:rPr>
          <w:rFonts w:asciiTheme="minorHAnsi" w:hAnsiTheme="minorHAnsi" w:cs="Arial"/>
          <w:i/>
          <w:iCs/>
          <w:sz w:val="22"/>
          <w:szCs w:val="22"/>
        </w:rPr>
        <w:t>"</w:t>
      </w:r>
      <w:r w:rsidR="007C4E08" w:rsidRPr="00A444C0">
        <w:rPr>
          <w:rFonts w:asciiTheme="minorHAnsi" w:hAnsiTheme="minorHAnsi" w:cs="Arial"/>
          <w:i/>
          <w:iCs/>
          <w:sz w:val="22"/>
          <w:szCs w:val="22"/>
        </w:rPr>
        <w:t>O desonesto é um desleal, </w:t>
      </w:r>
      <w:r w:rsidR="007C4E08" w:rsidRPr="00A444C0">
        <w:rPr>
          <w:rFonts w:asciiTheme="minorHAnsi" w:hAnsiTheme="minorHAnsi" w:cs="Arial"/>
          <w:bCs/>
          <w:i/>
          <w:iCs/>
          <w:sz w:val="22"/>
          <w:szCs w:val="22"/>
          <w:u w:val="single"/>
        </w:rPr>
        <w:t>mas também o é o ineficiente</w:t>
      </w:r>
      <w:r w:rsidR="007C4E08" w:rsidRPr="00A444C0">
        <w:rPr>
          <w:rFonts w:asciiTheme="minorHAnsi" w:hAnsiTheme="minorHAnsi" w:cs="Arial"/>
          <w:i/>
          <w:iCs/>
          <w:sz w:val="22"/>
          <w:szCs w:val="22"/>
        </w:rPr>
        <w:t>, caso haja medidas específicas de reprovação sobre suas condutas (</w:t>
      </w:r>
      <w:proofErr w:type="gramStart"/>
      <w:r w:rsidR="007C4E08" w:rsidRPr="00A444C0">
        <w:rPr>
          <w:rFonts w:asciiTheme="minorHAnsi" w:hAnsiTheme="minorHAnsi" w:cs="Arial"/>
          <w:i/>
          <w:iCs/>
          <w:sz w:val="22"/>
          <w:szCs w:val="22"/>
        </w:rPr>
        <w:t>...) Veja</w:t>
      </w:r>
      <w:proofErr w:type="gramEnd"/>
      <w:r w:rsidR="007C4E08" w:rsidRPr="00A444C0">
        <w:rPr>
          <w:rFonts w:asciiTheme="minorHAnsi" w:hAnsiTheme="minorHAnsi" w:cs="Arial"/>
          <w:i/>
          <w:iCs/>
          <w:sz w:val="22"/>
          <w:szCs w:val="22"/>
        </w:rPr>
        <w:t xml:space="preserve">-se que o legislador não </w:t>
      </w:r>
      <w:r w:rsidR="007C4E08" w:rsidRPr="00A444C0">
        <w:rPr>
          <w:rFonts w:ascii="Cambria" w:eastAsia="Cambria" w:hAnsi="Cambria" w:cs="Cambria"/>
          <w:i/>
          <w:color w:val="auto"/>
          <w:sz w:val="22"/>
          <w:szCs w:val="22"/>
        </w:rPr>
        <w:t>quis</w:t>
      </w:r>
      <w:r w:rsidR="007C4E08" w:rsidRPr="00A444C0">
        <w:rPr>
          <w:rFonts w:asciiTheme="minorHAnsi" w:hAnsiTheme="minorHAnsi" w:cs="Arial"/>
          <w:i/>
          <w:iCs/>
          <w:sz w:val="22"/>
          <w:szCs w:val="22"/>
        </w:rPr>
        <w:t xml:space="preserve"> estabelecer somente os deveres de imparcialidade ou honestidade. Esses deveres se encontram entrelaçados, mas</w:t>
      </w:r>
      <w:r w:rsidR="007C4E08" w:rsidRPr="00A444C0">
        <w:rPr>
          <w:rFonts w:asciiTheme="minorHAnsi" w:hAnsiTheme="minorHAnsi" w:cs="Arial"/>
          <w:i/>
          <w:sz w:val="22"/>
          <w:szCs w:val="22"/>
        </w:rPr>
        <w:t> </w:t>
      </w:r>
      <w:r w:rsidR="007C4E08" w:rsidRPr="00A444C0">
        <w:rPr>
          <w:rFonts w:asciiTheme="minorHAnsi" w:hAnsiTheme="minorHAnsi" w:cs="Arial"/>
          <w:bCs/>
          <w:i/>
          <w:sz w:val="22"/>
          <w:szCs w:val="22"/>
        </w:rPr>
        <w:t xml:space="preserve">é certo que a lealdade institucional, além de abranger tais deveres públicos, também traduz a perspectiva de punição à intolerável ineficiência funcional, no marco do qual o </w:t>
      </w:r>
      <w:r w:rsidR="007C4E08" w:rsidRPr="00A444C0">
        <w:rPr>
          <w:rFonts w:asciiTheme="minorHAnsi" w:hAnsiTheme="minorHAnsi" w:cs="Arial"/>
          <w:bCs/>
          <w:sz w:val="22"/>
          <w:szCs w:val="22"/>
        </w:rPr>
        <w:t>improbus</w:t>
      </w:r>
      <w:r w:rsidR="007C4E08" w:rsidRPr="00A444C0">
        <w:rPr>
          <w:rFonts w:asciiTheme="minorHAnsi" w:hAnsiTheme="minorHAnsi" w:cs="Arial"/>
          <w:bCs/>
          <w:i/>
          <w:sz w:val="22"/>
          <w:szCs w:val="22"/>
        </w:rPr>
        <w:t xml:space="preserve"> se revela desleal em face do setor público</w:t>
      </w:r>
      <w:r w:rsidR="007C4E08" w:rsidRPr="00A444C0">
        <w:rPr>
          <w:rFonts w:asciiTheme="minorHAnsi" w:hAnsiTheme="minorHAnsi" w:cs="Arial"/>
          <w:sz w:val="22"/>
          <w:szCs w:val="22"/>
        </w:rPr>
        <w:t>.</w:t>
      </w:r>
      <w:r w:rsidR="007C4E08" w:rsidRPr="00A444C0">
        <w:rPr>
          <w:rFonts w:asciiTheme="minorHAnsi" w:hAnsiTheme="minorHAnsi" w:cs="Arial"/>
          <w:bCs/>
          <w:sz w:val="22"/>
          <w:szCs w:val="22"/>
        </w:rPr>
        <w:t>"</w:t>
      </w:r>
      <w:r w:rsidR="007C4E08" w:rsidRPr="00A444C0">
        <w:rPr>
          <w:rFonts w:asciiTheme="minorHAnsi" w:hAnsiTheme="minorHAnsi" w:cs="Arial"/>
          <w:sz w:val="22"/>
          <w:szCs w:val="22"/>
        </w:rPr>
        <w:t xml:space="preserve"> </w:t>
      </w:r>
      <w:r w:rsidR="00AD6A46" w:rsidRPr="00A444C0">
        <w:rPr>
          <w:rFonts w:asciiTheme="minorHAnsi" w:hAnsiTheme="minorHAnsi" w:cs="Arial"/>
          <w:sz w:val="22"/>
          <w:szCs w:val="22"/>
        </w:rPr>
        <w:t>(</w:t>
      </w:r>
      <w:r w:rsidR="007C4E08" w:rsidRPr="00A444C0">
        <w:rPr>
          <w:rFonts w:asciiTheme="minorHAnsi" w:hAnsiTheme="minorHAnsi" w:cs="Arial"/>
          <w:sz w:val="22"/>
          <w:szCs w:val="22"/>
        </w:rPr>
        <w:t xml:space="preserve">OSÓRIO, </w:t>
      </w:r>
      <w:r w:rsidR="007C4E08" w:rsidRPr="00A444C0">
        <w:rPr>
          <w:rFonts w:asciiTheme="minorHAnsi" w:hAnsiTheme="minorHAnsi" w:cs="Arial"/>
          <w:sz w:val="22"/>
          <w:szCs w:val="22"/>
        </w:rPr>
        <w:lastRenderedPageBreak/>
        <w:t>Fábio Medina. “</w:t>
      </w:r>
      <w:r w:rsidR="007C4E08" w:rsidRPr="00A444C0">
        <w:rPr>
          <w:rFonts w:asciiTheme="minorHAnsi" w:hAnsiTheme="minorHAnsi" w:cs="Arial"/>
          <w:i/>
          <w:sz w:val="22"/>
          <w:szCs w:val="22"/>
        </w:rPr>
        <w:t>Teoria da Improbidade Administrativa</w:t>
      </w:r>
      <w:r w:rsidR="007C4E08" w:rsidRPr="00A444C0">
        <w:rPr>
          <w:rFonts w:asciiTheme="minorHAnsi" w:hAnsiTheme="minorHAnsi" w:cs="Arial"/>
          <w:sz w:val="22"/>
          <w:szCs w:val="22"/>
        </w:rPr>
        <w:t>”. Editora Revista dos</w:t>
      </w:r>
      <w:r w:rsidR="00AD6A46" w:rsidRPr="00A444C0">
        <w:rPr>
          <w:rFonts w:asciiTheme="minorHAnsi" w:hAnsiTheme="minorHAnsi" w:cs="Arial"/>
          <w:sz w:val="22"/>
          <w:szCs w:val="22"/>
        </w:rPr>
        <w:t xml:space="preserve"> Tribunais. São Paulo, 2007, p</w:t>
      </w:r>
      <w:r w:rsidR="007C4E08" w:rsidRPr="00A444C0">
        <w:rPr>
          <w:rFonts w:asciiTheme="minorHAnsi" w:hAnsiTheme="minorHAnsi" w:cs="Arial"/>
          <w:sz w:val="22"/>
          <w:szCs w:val="22"/>
        </w:rPr>
        <w:t>. 144</w:t>
      </w:r>
      <w:r w:rsidR="00AD6A46" w:rsidRPr="00A444C0">
        <w:rPr>
          <w:rFonts w:asciiTheme="minorHAnsi" w:hAnsiTheme="minorHAnsi" w:cs="Arial"/>
          <w:sz w:val="22"/>
          <w:szCs w:val="22"/>
        </w:rPr>
        <w:t>)</w:t>
      </w:r>
      <w:r w:rsidR="00AF6749" w:rsidRPr="00A444C0">
        <w:rPr>
          <w:rFonts w:ascii="Cambria" w:eastAsia="Cambria" w:hAnsi="Cambria" w:cs="Cambria"/>
          <w:sz w:val="22"/>
          <w:szCs w:val="22"/>
        </w:rPr>
        <w:t xml:space="preserve">  (grifamos).</w:t>
      </w:r>
    </w:p>
    <w:p w14:paraId="601B25B6" w14:textId="77777777" w:rsidR="00B52264" w:rsidRDefault="00B52264" w:rsidP="00EA593A">
      <w:pPr>
        <w:spacing w:line="360" w:lineRule="auto"/>
        <w:ind w:firstLine="2268"/>
        <w:jc w:val="both"/>
        <w:rPr>
          <w:rFonts w:ascii="Cambria" w:eastAsia="Cambria" w:hAnsi="Cambria" w:cs="Cambria"/>
          <w:sz w:val="22"/>
          <w:szCs w:val="22"/>
        </w:rPr>
      </w:pPr>
    </w:p>
    <w:p w14:paraId="0C82912F" w14:textId="6AB149BB" w:rsidR="00EA593A" w:rsidRPr="00A444C0" w:rsidRDefault="00F01A8F" w:rsidP="00EA593A">
      <w:pPr>
        <w:spacing w:line="360" w:lineRule="auto"/>
        <w:ind w:firstLine="2268"/>
        <w:jc w:val="both"/>
        <w:rPr>
          <w:rFonts w:ascii="Cambria" w:eastAsia="Cambria" w:hAnsi="Cambria" w:cs="Cambria"/>
          <w:sz w:val="24"/>
          <w:szCs w:val="24"/>
        </w:rPr>
      </w:pPr>
      <w:r>
        <w:rPr>
          <w:rFonts w:ascii="Cambria" w:eastAsia="Cambria" w:hAnsi="Cambria" w:cs="Cambria"/>
          <w:sz w:val="24"/>
          <w:szCs w:val="24"/>
        </w:rPr>
        <w:t>Em sede jurisprudencial, esse</w:t>
      </w:r>
      <w:r w:rsidR="00EA593A" w:rsidRPr="00A444C0">
        <w:rPr>
          <w:rFonts w:ascii="Cambria" w:eastAsia="Cambria" w:hAnsi="Cambria" w:cs="Cambria"/>
          <w:sz w:val="24"/>
          <w:szCs w:val="24"/>
        </w:rPr>
        <w:t xml:space="preserve"> Egrégio Tribunal de Justiça do Estado do Rio de Janeiro, expressando entendimento convergente ao exposto, em diferentes oportunidades, já declarou que o descumprimento de normas legais e constitucionais que fixam um percentual mínimo de repasse de verbas públicas configura ato de improbidade administrativa. Observem-se, a propósito do tema, as seguintes decisões:</w:t>
      </w:r>
    </w:p>
    <w:p w14:paraId="0808784B" w14:textId="77777777" w:rsidR="00EA593A" w:rsidRPr="00CD4693" w:rsidRDefault="00EA593A" w:rsidP="00EA593A">
      <w:pPr>
        <w:spacing w:line="360" w:lineRule="auto"/>
        <w:ind w:firstLine="2268"/>
        <w:jc w:val="both"/>
        <w:rPr>
          <w:rFonts w:ascii="Cambria" w:eastAsia="Cambria" w:hAnsi="Cambria" w:cs="Cambria"/>
          <w:color w:val="auto"/>
          <w:sz w:val="16"/>
          <w:szCs w:val="16"/>
        </w:rPr>
      </w:pPr>
    </w:p>
    <w:tbl>
      <w:tblPr>
        <w:tblStyle w:val="7"/>
        <w:tblW w:w="9290" w:type="dxa"/>
        <w:tblInd w:w="-15" w:type="dxa"/>
        <w:tblLayout w:type="fixed"/>
        <w:tblLook w:val="0400" w:firstRow="0" w:lastRow="0" w:firstColumn="0" w:lastColumn="0" w:noHBand="0" w:noVBand="1"/>
      </w:tblPr>
      <w:tblGrid>
        <w:gridCol w:w="9290"/>
      </w:tblGrid>
      <w:tr w:rsidR="00EA593A" w:rsidRPr="00A444C0" w14:paraId="15CD68FF" w14:textId="77777777" w:rsidTr="005E78E8">
        <w:tc>
          <w:tcPr>
            <w:tcW w:w="9290" w:type="dxa"/>
            <w:shd w:val="clear" w:color="auto" w:fill="FFFFFF"/>
            <w:tcMar>
              <w:top w:w="0" w:type="dxa"/>
              <w:left w:w="0" w:type="dxa"/>
              <w:bottom w:w="0" w:type="dxa"/>
              <w:right w:w="0" w:type="dxa"/>
            </w:tcMar>
            <w:vAlign w:val="center"/>
          </w:tcPr>
          <w:p w14:paraId="47FB7BE9" w14:textId="77777777" w:rsidR="00EA593A" w:rsidRPr="00A444C0" w:rsidRDefault="00CD4693" w:rsidP="004D03BA">
            <w:pPr>
              <w:spacing w:line="360" w:lineRule="auto"/>
              <w:ind w:left="2268" w:right="218"/>
              <w:jc w:val="both"/>
              <w:rPr>
                <w:rFonts w:ascii="Cambria" w:eastAsia="Cambria" w:hAnsi="Cambria" w:cs="Cambria"/>
                <w:i/>
                <w:color w:val="auto"/>
                <w:sz w:val="22"/>
                <w:szCs w:val="22"/>
              </w:rPr>
            </w:pPr>
            <w:r w:rsidRPr="00A444C0">
              <w:rPr>
                <w:rFonts w:ascii="Cambria" w:eastAsia="Cambria" w:hAnsi="Cambria" w:cs="Cambria"/>
                <w:i/>
                <w:color w:val="auto"/>
                <w:sz w:val="22"/>
                <w:szCs w:val="22"/>
              </w:rPr>
              <w:t>“</w:t>
            </w:r>
            <w:r w:rsidR="00EA593A" w:rsidRPr="00A444C0">
              <w:rPr>
                <w:rFonts w:ascii="Cambria" w:eastAsia="Cambria" w:hAnsi="Cambria" w:cs="Cambria"/>
                <w:i/>
                <w:color w:val="auto"/>
                <w:sz w:val="22"/>
                <w:szCs w:val="22"/>
              </w:rPr>
              <w:t xml:space="preserve">Agravo de Instrumento. Ação civil pública por ato de improbidade administrativa. Sustentação da exordial no sentido de que, além de problemas com despesas com a saúde, a agravante, quando prefeita do município de Magé, no exercício de 2008, não aplicou o percentual mínimo, estipulado pelo artigo 212 da Constituição Federal, na manutenção e desenvolvimento do ensino, ou seja, 25% decorrente da receita de impostos, compreendida a proveniente de transferências. Decisão agravada que rejeitou </w:t>
            </w:r>
            <w:proofErr w:type="gramStart"/>
            <w:r w:rsidR="00EA593A" w:rsidRPr="00A444C0">
              <w:rPr>
                <w:rFonts w:ascii="Cambria" w:eastAsia="Cambria" w:hAnsi="Cambria" w:cs="Cambria"/>
                <w:i/>
                <w:color w:val="auto"/>
                <w:sz w:val="22"/>
                <w:szCs w:val="22"/>
              </w:rPr>
              <w:t>as preliminares</w:t>
            </w:r>
            <w:proofErr w:type="gramEnd"/>
            <w:r w:rsidR="00EA593A" w:rsidRPr="00A444C0">
              <w:rPr>
                <w:rFonts w:ascii="Cambria" w:eastAsia="Cambria" w:hAnsi="Cambria" w:cs="Cambria"/>
                <w:i/>
                <w:color w:val="auto"/>
                <w:sz w:val="22"/>
                <w:szCs w:val="22"/>
              </w:rPr>
              <w:t xml:space="preserve"> de incompetência absoluta da Justiça Estadual, de Coisa Julgada e indeferiu a produção de prova oral, por entender ser desnecessária ao julgamento da lide, eis que as provas documental e técnica são suficientes para o deslinde da causa. O FUNDEB é um fundo especial, de natureza contábil e de âmbito estadual (um fundo por Estado e Distrito Federal), formado, na quase totalidade, por recursos provenientes dos impostos e transferências dos Estados, Distrito Federal e Municípios. In </w:t>
            </w:r>
            <w:proofErr w:type="spellStart"/>
            <w:r w:rsidR="00EA593A" w:rsidRPr="00A444C0">
              <w:rPr>
                <w:rFonts w:ascii="Cambria" w:eastAsia="Cambria" w:hAnsi="Cambria" w:cs="Cambria"/>
                <w:i/>
                <w:color w:val="auto"/>
                <w:sz w:val="22"/>
                <w:szCs w:val="22"/>
              </w:rPr>
              <w:t>casu</w:t>
            </w:r>
            <w:proofErr w:type="spellEnd"/>
            <w:r w:rsidR="00EA593A" w:rsidRPr="00A444C0">
              <w:rPr>
                <w:rFonts w:ascii="Cambria" w:eastAsia="Cambria" w:hAnsi="Cambria" w:cs="Cambria"/>
                <w:i/>
                <w:color w:val="auto"/>
                <w:sz w:val="22"/>
                <w:szCs w:val="22"/>
              </w:rPr>
              <w:t xml:space="preserve">, não restou comprovada a transferência de recursos federais de forma complementar, a justificar a competência da Justiça Federal. A sentença que absolveu a agravante da imputação criminal pelos mesmos fatos não faz coisa julgada nesta ação civil pública, eis que, na referida sentença, não foi reconhecida a negativa de autoria ou a inexistência do fato, conforme preconiza o artigo 935 do Código Civil. A elucidação do questionamento acerca da correta aplicação dos recursos provenientes do FUNDEB, tendo em vista o parecer emitido por um conselheiro do Tribunal de Contas em desfavor da agravante, prescinde da oitiva de testemunhas, eis que se trata de matéria exclusivamente de </w:t>
            </w:r>
            <w:r w:rsidR="00EA593A" w:rsidRPr="00A444C0">
              <w:rPr>
                <w:rFonts w:ascii="Cambria" w:eastAsia="Cambria" w:hAnsi="Cambria" w:cs="Cambria"/>
                <w:i/>
                <w:color w:val="auto"/>
                <w:sz w:val="22"/>
                <w:szCs w:val="22"/>
              </w:rPr>
              <w:lastRenderedPageBreak/>
              <w:t>direito. Desprovimento do recurso</w:t>
            </w:r>
            <w:r w:rsidRPr="00A444C0">
              <w:rPr>
                <w:rFonts w:ascii="Cambria" w:eastAsia="Cambria" w:hAnsi="Cambria" w:cs="Cambria"/>
                <w:i/>
                <w:color w:val="auto"/>
                <w:sz w:val="22"/>
                <w:szCs w:val="22"/>
              </w:rPr>
              <w:t>”</w:t>
            </w:r>
            <w:r w:rsidR="00EA593A" w:rsidRPr="00A444C0">
              <w:rPr>
                <w:rFonts w:ascii="Cambria" w:eastAsia="Cambria" w:hAnsi="Cambria" w:cs="Cambria"/>
                <w:i/>
                <w:color w:val="auto"/>
                <w:sz w:val="22"/>
                <w:szCs w:val="22"/>
              </w:rPr>
              <w:t>.</w:t>
            </w:r>
            <w:r w:rsidRPr="00A444C0">
              <w:rPr>
                <w:rFonts w:ascii="Cambria" w:eastAsia="Cambria" w:hAnsi="Cambria" w:cs="Cambria"/>
                <w:i/>
                <w:color w:val="auto"/>
                <w:sz w:val="22"/>
                <w:szCs w:val="22"/>
              </w:rPr>
              <w:t xml:space="preserve"> </w:t>
            </w:r>
            <w:r w:rsidRPr="00A444C0">
              <w:rPr>
                <w:rFonts w:ascii="Cambria" w:eastAsia="Cambria" w:hAnsi="Cambria" w:cs="Cambria"/>
                <w:color w:val="auto"/>
                <w:sz w:val="22"/>
                <w:szCs w:val="22"/>
              </w:rPr>
              <w:t>TJ-RJ –</w:t>
            </w:r>
            <w:r w:rsidRPr="00A444C0">
              <w:rPr>
                <w:rFonts w:ascii="Cambria" w:eastAsia="Cambria" w:hAnsi="Cambria" w:cs="Cambria"/>
                <w:i/>
                <w:color w:val="auto"/>
                <w:sz w:val="22"/>
                <w:szCs w:val="22"/>
              </w:rPr>
              <w:t xml:space="preserve"> </w:t>
            </w:r>
            <w:r w:rsidRPr="00A444C0">
              <w:rPr>
                <w:rFonts w:ascii="Cambria" w:eastAsia="Cambria" w:hAnsi="Cambria" w:cs="Cambria"/>
                <w:color w:val="auto"/>
                <w:sz w:val="22"/>
                <w:szCs w:val="22"/>
              </w:rPr>
              <w:t>16ª Câmara Cível</w:t>
            </w:r>
            <w:r w:rsidRPr="00A444C0">
              <w:rPr>
                <w:rFonts w:ascii="Cambria" w:eastAsia="Cambria" w:hAnsi="Cambria" w:cs="Cambria"/>
                <w:i/>
                <w:color w:val="auto"/>
                <w:sz w:val="22"/>
                <w:szCs w:val="22"/>
              </w:rPr>
              <w:t xml:space="preserve"> -</w:t>
            </w:r>
            <w:r w:rsidRPr="00A444C0">
              <w:rPr>
                <w:rFonts w:ascii="Cambria" w:eastAsia="Cambria" w:hAnsi="Cambria" w:cs="Cambria"/>
                <w:color w:val="auto"/>
                <w:sz w:val="22"/>
                <w:szCs w:val="22"/>
              </w:rPr>
              <w:t xml:space="preserve"> </w:t>
            </w:r>
            <w:r w:rsidR="0069365D" w:rsidRPr="00A444C0">
              <w:rPr>
                <w:rFonts w:ascii="Cambria" w:eastAsia="Cambria" w:hAnsi="Cambria" w:cs="Cambria"/>
                <w:color w:val="auto"/>
                <w:sz w:val="22"/>
                <w:szCs w:val="22"/>
              </w:rPr>
              <w:t>Des</w:t>
            </w:r>
            <w:r w:rsidRPr="00A444C0">
              <w:rPr>
                <w:rFonts w:ascii="Cambria" w:eastAsia="Cambria" w:hAnsi="Cambria" w:cs="Cambria"/>
                <w:color w:val="auto"/>
                <w:sz w:val="22"/>
                <w:szCs w:val="22"/>
              </w:rPr>
              <w:t xml:space="preserve">. Carlos José Martins Gomes - Agravo de Instrumento nº </w:t>
            </w:r>
            <w:hyperlink r:id="rId19">
              <w:r w:rsidRPr="00A444C0">
                <w:rPr>
                  <w:rFonts w:ascii="Cambria" w:eastAsia="Cambria" w:hAnsi="Cambria" w:cs="Cambria"/>
                  <w:color w:val="auto"/>
                  <w:sz w:val="22"/>
                  <w:szCs w:val="22"/>
                </w:rPr>
                <w:t>0063080-11.2015.8.19.0000</w:t>
              </w:r>
            </w:hyperlink>
            <w:r w:rsidRPr="00A444C0">
              <w:rPr>
                <w:rFonts w:ascii="Cambria" w:eastAsia="Cambria" w:hAnsi="Cambria" w:cs="Cambria"/>
                <w:color w:val="auto"/>
                <w:sz w:val="22"/>
                <w:szCs w:val="22"/>
              </w:rPr>
              <w:t xml:space="preserve"> - Julgamento: 19/07/2016.</w:t>
            </w:r>
            <w:r w:rsidR="004D03BA" w:rsidRPr="00A444C0">
              <w:rPr>
                <w:rFonts w:ascii="Cambria" w:eastAsia="Cambria" w:hAnsi="Cambria" w:cs="Cambria"/>
                <w:color w:val="auto"/>
                <w:sz w:val="22"/>
                <w:szCs w:val="22"/>
              </w:rPr>
              <w:t xml:space="preserve"> </w:t>
            </w:r>
          </w:p>
        </w:tc>
      </w:tr>
    </w:tbl>
    <w:tbl>
      <w:tblPr>
        <w:tblStyle w:val="6"/>
        <w:tblW w:w="9290" w:type="dxa"/>
        <w:tblInd w:w="-15" w:type="dxa"/>
        <w:tblLayout w:type="fixed"/>
        <w:tblLook w:val="0400" w:firstRow="0" w:lastRow="0" w:firstColumn="0" w:lastColumn="0" w:noHBand="0" w:noVBand="1"/>
      </w:tblPr>
      <w:tblGrid>
        <w:gridCol w:w="9290"/>
      </w:tblGrid>
      <w:tr w:rsidR="00EA593A" w:rsidRPr="00A444C0" w14:paraId="3ACDD99A" w14:textId="77777777" w:rsidTr="005E78E8">
        <w:tc>
          <w:tcPr>
            <w:tcW w:w="9290" w:type="dxa"/>
            <w:shd w:val="clear" w:color="auto" w:fill="FFFFFF"/>
            <w:tcMar>
              <w:top w:w="0" w:type="dxa"/>
              <w:left w:w="0" w:type="dxa"/>
              <w:bottom w:w="0" w:type="dxa"/>
              <w:right w:w="0" w:type="dxa"/>
            </w:tcMar>
            <w:vAlign w:val="center"/>
          </w:tcPr>
          <w:tbl>
            <w:tblPr>
              <w:tblStyle w:val="7"/>
              <w:tblW w:w="9290" w:type="dxa"/>
              <w:tblInd w:w="0" w:type="dxa"/>
              <w:tblLayout w:type="fixed"/>
              <w:tblLook w:val="0400" w:firstRow="0" w:lastRow="0" w:firstColumn="0" w:lastColumn="0" w:noHBand="0" w:noVBand="1"/>
            </w:tblPr>
            <w:tblGrid>
              <w:gridCol w:w="9290"/>
            </w:tblGrid>
            <w:tr w:rsidR="004D03BA" w:rsidRPr="00A444C0" w14:paraId="6968DC8A" w14:textId="77777777" w:rsidTr="00AD37C0">
              <w:tc>
                <w:tcPr>
                  <w:tcW w:w="9290" w:type="dxa"/>
                  <w:shd w:val="clear" w:color="auto" w:fill="FFFFFF"/>
                  <w:tcMar>
                    <w:top w:w="0" w:type="dxa"/>
                    <w:left w:w="0" w:type="dxa"/>
                    <w:bottom w:w="0" w:type="dxa"/>
                    <w:right w:w="0" w:type="dxa"/>
                  </w:tcMar>
                  <w:vAlign w:val="center"/>
                </w:tcPr>
                <w:p w14:paraId="0441BFD4" w14:textId="77777777" w:rsidR="004D03BA" w:rsidRPr="00A444C0" w:rsidRDefault="00EA593A" w:rsidP="00AD37C0">
                  <w:pPr>
                    <w:spacing w:line="360" w:lineRule="auto"/>
                    <w:ind w:left="2268" w:right="218"/>
                    <w:jc w:val="both"/>
                    <w:rPr>
                      <w:rFonts w:ascii="Cambria" w:eastAsia="Cambria" w:hAnsi="Cambria" w:cs="Cambria"/>
                      <w:i/>
                      <w:color w:val="auto"/>
                      <w:sz w:val="22"/>
                      <w:szCs w:val="22"/>
                    </w:rPr>
                  </w:pPr>
                  <w:r w:rsidRPr="00A444C0">
                    <w:rPr>
                      <w:rFonts w:ascii="Cambria" w:eastAsia="Cambria" w:hAnsi="Cambria" w:cs="Cambria"/>
                      <w:i/>
                      <w:color w:val="auto"/>
                      <w:sz w:val="22"/>
                      <w:szCs w:val="22"/>
                    </w:rPr>
                    <w:lastRenderedPageBreak/>
                    <w:t> </w:t>
                  </w:r>
                </w:p>
              </w:tc>
            </w:tr>
          </w:tbl>
          <w:tbl>
            <w:tblPr>
              <w:tblStyle w:val="6"/>
              <w:tblW w:w="9290" w:type="dxa"/>
              <w:tblInd w:w="0" w:type="dxa"/>
              <w:tblLayout w:type="fixed"/>
              <w:tblLook w:val="0400" w:firstRow="0" w:lastRow="0" w:firstColumn="0" w:lastColumn="0" w:noHBand="0" w:noVBand="1"/>
            </w:tblPr>
            <w:tblGrid>
              <w:gridCol w:w="9290"/>
            </w:tblGrid>
            <w:tr w:rsidR="004D03BA" w:rsidRPr="00A444C0" w14:paraId="4410B346" w14:textId="77777777" w:rsidTr="00AD37C0">
              <w:tc>
                <w:tcPr>
                  <w:tcW w:w="9290" w:type="dxa"/>
                  <w:shd w:val="clear" w:color="auto" w:fill="FFFFFF"/>
                  <w:tcMar>
                    <w:top w:w="0" w:type="dxa"/>
                    <w:left w:w="0" w:type="dxa"/>
                    <w:bottom w:w="0" w:type="dxa"/>
                    <w:right w:w="0" w:type="dxa"/>
                  </w:tcMar>
                  <w:vAlign w:val="center"/>
                </w:tcPr>
                <w:p w14:paraId="76E180A2" w14:textId="77777777" w:rsidR="00C323A3" w:rsidRPr="00A444C0" w:rsidRDefault="0069365D" w:rsidP="0069365D">
                  <w:pPr>
                    <w:spacing w:line="360" w:lineRule="auto"/>
                    <w:ind w:left="2268" w:right="218"/>
                    <w:jc w:val="both"/>
                    <w:rPr>
                      <w:rFonts w:ascii="Cambria" w:eastAsia="Cambria" w:hAnsi="Cambria" w:cs="Cambria"/>
                      <w:color w:val="auto"/>
                      <w:sz w:val="22"/>
                      <w:szCs w:val="22"/>
                    </w:rPr>
                  </w:pPr>
                  <w:r w:rsidRPr="00A444C0">
                    <w:rPr>
                      <w:rFonts w:ascii="Cambria" w:eastAsia="Cambria" w:hAnsi="Cambria" w:cs="Cambria"/>
                      <w:i/>
                      <w:sz w:val="22"/>
                      <w:szCs w:val="22"/>
                    </w:rPr>
                    <w:t xml:space="preserve"> </w:t>
                  </w:r>
                  <w:r w:rsidR="00C323A3" w:rsidRPr="00A444C0">
                    <w:rPr>
                      <w:rFonts w:ascii="Cambria" w:eastAsia="Cambria" w:hAnsi="Cambria" w:cs="Cambria"/>
                      <w:i/>
                      <w:sz w:val="22"/>
                      <w:szCs w:val="22"/>
                    </w:rPr>
                    <w:t xml:space="preserve">“APELAÇÃO. Ação civil pública. Improbidade administrativa. Direito à educação. Não aplicação do percentual mínimo de 60% dos recursos do Fundef. Violação dos art. 60, § 5º, da ADCT, e 7º, da Lei Nº 9.424/96. Sanção. Multa civil. A Lei 8.429/92 submete às suas regras todos os agentes públicos, em sentido lato, incluindo expressamente os detentores de mandato eletivo. Consequentemente, também os prefeitos e vereadores se submetem aos ditames da Lei 8.429/92. A observância do princípio da anualidade tem por objetivo impedir que recursos </w:t>
                  </w:r>
                  <w:r w:rsidR="00C323A3" w:rsidRPr="00A444C0">
                    <w:rPr>
                      <w:rFonts w:ascii="Cambria" w:eastAsia="Cambria" w:hAnsi="Cambria" w:cs="Cambria"/>
                      <w:i/>
                      <w:color w:val="auto"/>
                      <w:sz w:val="22"/>
                      <w:szCs w:val="22"/>
                    </w:rPr>
                    <w:t>necessários</w:t>
                  </w:r>
                  <w:r w:rsidR="00C323A3" w:rsidRPr="00A444C0">
                    <w:rPr>
                      <w:rFonts w:ascii="Cambria" w:eastAsia="Cambria" w:hAnsi="Cambria" w:cs="Cambria"/>
                      <w:i/>
                      <w:sz w:val="22"/>
                      <w:szCs w:val="22"/>
                    </w:rPr>
                    <w:t xml:space="preserve"> a educação básica pública </w:t>
                  </w:r>
                  <w:proofErr w:type="gramStart"/>
                  <w:r w:rsidR="00C323A3" w:rsidRPr="00A444C0">
                    <w:rPr>
                      <w:rFonts w:ascii="Cambria" w:eastAsia="Cambria" w:hAnsi="Cambria" w:cs="Cambria"/>
                      <w:i/>
                      <w:sz w:val="22"/>
                      <w:szCs w:val="22"/>
                    </w:rPr>
                    <w:t>sejam</w:t>
                  </w:r>
                  <w:proofErr w:type="gramEnd"/>
                  <w:r w:rsidR="00C323A3" w:rsidRPr="00A444C0">
                    <w:rPr>
                      <w:rFonts w:ascii="Cambria" w:eastAsia="Cambria" w:hAnsi="Cambria" w:cs="Cambria"/>
                      <w:i/>
                      <w:sz w:val="22"/>
                      <w:szCs w:val="22"/>
                    </w:rPr>
                    <w:t xml:space="preserve"> mantidos, indefinidamente no tempo, disponíveis em conta bancária, e estéreis em relação ao benefício do ensino a que pertencem e ao qual se destinam.”</w:t>
                  </w:r>
                  <w:r w:rsidR="00C323A3" w:rsidRPr="00A444C0">
                    <w:rPr>
                      <w:rFonts w:ascii="Cambria" w:eastAsia="Cambria" w:hAnsi="Cambria" w:cs="Cambria"/>
                      <w:sz w:val="22"/>
                      <w:szCs w:val="22"/>
                    </w:rPr>
                    <w:t xml:space="preserve"> TJ-RJ – Décima Nona Câmara Cível </w:t>
                  </w:r>
                  <w:r w:rsidRPr="00A444C0">
                    <w:rPr>
                      <w:rFonts w:ascii="Cambria" w:eastAsia="Cambria" w:hAnsi="Cambria" w:cs="Cambria"/>
                      <w:sz w:val="22"/>
                      <w:szCs w:val="22"/>
                    </w:rPr>
                    <w:t>–</w:t>
                  </w:r>
                  <w:r w:rsidR="00C323A3" w:rsidRPr="00A444C0">
                    <w:rPr>
                      <w:rFonts w:ascii="Cambria" w:eastAsia="Cambria" w:hAnsi="Cambria" w:cs="Cambria"/>
                      <w:sz w:val="22"/>
                      <w:szCs w:val="22"/>
                    </w:rPr>
                    <w:t xml:space="preserve"> </w:t>
                  </w:r>
                  <w:r w:rsidRPr="00A444C0">
                    <w:rPr>
                      <w:rFonts w:ascii="Cambria" w:eastAsia="Cambria" w:hAnsi="Cambria" w:cs="Cambria"/>
                      <w:sz w:val="22"/>
                      <w:szCs w:val="22"/>
                    </w:rPr>
                    <w:t xml:space="preserve">Apelação nº </w:t>
                  </w:r>
                  <w:hyperlink r:id="rId20">
                    <w:r w:rsidRPr="00A444C0">
                      <w:rPr>
                        <w:rFonts w:ascii="Cambria" w:eastAsia="Cambria" w:hAnsi="Cambria" w:cs="Cambria"/>
                        <w:color w:val="auto"/>
                        <w:sz w:val="22"/>
                        <w:szCs w:val="22"/>
                      </w:rPr>
                      <w:t>003272-47.2005.8.19.0058</w:t>
                    </w:r>
                  </w:hyperlink>
                  <w:r w:rsidRPr="00A444C0">
                    <w:rPr>
                      <w:rFonts w:ascii="Cambria" w:eastAsia="Cambria" w:hAnsi="Cambria" w:cs="Cambria"/>
                      <w:color w:val="auto"/>
                      <w:sz w:val="22"/>
                      <w:szCs w:val="22"/>
                    </w:rPr>
                    <w:t xml:space="preserve"> –Des. </w:t>
                  </w:r>
                  <w:proofErr w:type="spellStart"/>
                  <w:r w:rsidRPr="00A444C0">
                    <w:rPr>
                      <w:rFonts w:ascii="Cambria" w:eastAsia="Cambria" w:hAnsi="Cambria" w:cs="Cambria"/>
                      <w:color w:val="auto"/>
                      <w:sz w:val="22"/>
                      <w:szCs w:val="22"/>
                    </w:rPr>
                    <w:t>Ferdinaldo</w:t>
                  </w:r>
                  <w:proofErr w:type="spellEnd"/>
                  <w:r w:rsidRPr="00A444C0">
                    <w:rPr>
                      <w:rFonts w:ascii="Cambria" w:eastAsia="Cambria" w:hAnsi="Cambria" w:cs="Cambria"/>
                      <w:color w:val="auto"/>
                      <w:sz w:val="22"/>
                      <w:szCs w:val="22"/>
                    </w:rPr>
                    <w:t xml:space="preserve"> do Nascimento - </w:t>
                  </w:r>
                  <w:r w:rsidR="00C323A3" w:rsidRPr="00A444C0">
                    <w:rPr>
                      <w:rFonts w:ascii="Cambria" w:eastAsia="Cambria" w:hAnsi="Cambria" w:cs="Cambria"/>
                      <w:color w:val="auto"/>
                      <w:sz w:val="22"/>
                      <w:szCs w:val="22"/>
                    </w:rPr>
                    <w:t>Julgamento: 25/11/2014</w:t>
                  </w:r>
                  <w:r w:rsidRPr="00A444C0">
                    <w:rPr>
                      <w:rFonts w:ascii="Cambria" w:eastAsia="Cambria" w:hAnsi="Cambria" w:cs="Cambria"/>
                      <w:color w:val="auto"/>
                      <w:sz w:val="22"/>
                      <w:szCs w:val="22"/>
                    </w:rPr>
                    <w:t>.</w:t>
                  </w:r>
                </w:p>
              </w:tc>
            </w:tr>
          </w:tbl>
          <w:p w14:paraId="4FBA57F9" w14:textId="77777777" w:rsidR="00EA593A" w:rsidRPr="00A444C0" w:rsidRDefault="00EA593A" w:rsidP="005E78E8">
            <w:pPr>
              <w:ind w:left="2268"/>
              <w:rPr>
                <w:rFonts w:ascii="Cambria" w:eastAsia="Cambria" w:hAnsi="Cambria" w:cs="Cambria"/>
                <w:i/>
                <w:color w:val="auto"/>
                <w:sz w:val="22"/>
                <w:szCs w:val="22"/>
              </w:rPr>
            </w:pPr>
          </w:p>
        </w:tc>
      </w:tr>
      <w:tr w:rsidR="00EA593A" w:rsidRPr="00A444C0" w14:paraId="584BA9EA" w14:textId="77777777" w:rsidTr="005E78E8">
        <w:tc>
          <w:tcPr>
            <w:tcW w:w="9290" w:type="dxa"/>
            <w:shd w:val="clear" w:color="auto" w:fill="FFFFFF"/>
            <w:tcMar>
              <w:top w:w="0" w:type="dxa"/>
              <w:left w:w="0" w:type="dxa"/>
              <w:bottom w:w="0" w:type="dxa"/>
              <w:right w:w="0" w:type="dxa"/>
            </w:tcMar>
            <w:vAlign w:val="center"/>
          </w:tcPr>
          <w:p w14:paraId="0621C33D" w14:textId="77777777" w:rsidR="00EA593A" w:rsidRPr="00A444C0" w:rsidRDefault="00EA593A" w:rsidP="005E78E8">
            <w:pPr>
              <w:ind w:left="2268"/>
              <w:rPr>
                <w:rFonts w:ascii="Cambria" w:eastAsia="Cambria" w:hAnsi="Cambria" w:cs="Cambria"/>
                <w:i/>
                <w:color w:val="auto"/>
                <w:sz w:val="22"/>
                <w:szCs w:val="22"/>
              </w:rPr>
            </w:pPr>
          </w:p>
        </w:tc>
      </w:tr>
    </w:tbl>
    <w:tbl>
      <w:tblPr>
        <w:tblStyle w:val="5"/>
        <w:tblW w:w="9290" w:type="dxa"/>
        <w:tblInd w:w="-15" w:type="dxa"/>
        <w:tblLayout w:type="fixed"/>
        <w:tblLook w:val="0400" w:firstRow="0" w:lastRow="0" w:firstColumn="0" w:lastColumn="0" w:noHBand="0" w:noVBand="1"/>
      </w:tblPr>
      <w:tblGrid>
        <w:gridCol w:w="9290"/>
      </w:tblGrid>
      <w:tr w:rsidR="00EA593A" w:rsidRPr="00A444C0" w14:paraId="74A84002" w14:textId="77777777" w:rsidTr="005E78E8">
        <w:tc>
          <w:tcPr>
            <w:tcW w:w="9290" w:type="dxa"/>
            <w:shd w:val="clear" w:color="auto" w:fill="FFFFFF"/>
            <w:tcMar>
              <w:top w:w="0" w:type="dxa"/>
              <w:left w:w="0" w:type="dxa"/>
              <w:bottom w:w="0" w:type="dxa"/>
              <w:right w:w="0" w:type="dxa"/>
            </w:tcMar>
            <w:vAlign w:val="center"/>
          </w:tcPr>
          <w:p w14:paraId="69C25D08" w14:textId="77777777" w:rsidR="00EA593A" w:rsidRPr="00A444C0" w:rsidRDefault="002E5EBE" w:rsidP="005E78E8">
            <w:pPr>
              <w:spacing w:line="360" w:lineRule="auto"/>
              <w:ind w:left="2268" w:right="218"/>
              <w:jc w:val="both"/>
              <w:rPr>
                <w:rFonts w:ascii="Cambria" w:eastAsia="Cambria" w:hAnsi="Cambria" w:cs="Cambria"/>
                <w:i/>
                <w:color w:val="auto"/>
                <w:sz w:val="22"/>
                <w:szCs w:val="22"/>
              </w:rPr>
            </w:pPr>
            <w:r w:rsidRPr="00A444C0">
              <w:rPr>
                <w:rFonts w:ascii="Cambria" w:eastAsia="Cambria" w:hAnsi="Cambria" w:cs="Cambria"/>
                <w:i/>
                <w:color w:val="auto"/>
                <w:sz w:val="22"/>
                <w:szCs w:val="22"/>
              </w:rPr>
              <w:t>“</w:t>
            </w:r>
            <w:r w:rsidR="00EA593A" w:rsidRPr="00A444C0">
              <w:rPr>
                <w:rFonts w:ascii="Cambria" w:eastAsia="Cambria" w:hAnsi="Cambria" w:cs="Cambria"/>
                <w:i/>
                <w:color w:val="auto"/>
                <w:sz w:val="22"/>
                <w:szCs w:val="22"/>
              </w:rPr>
              <w:t>Apelaç</w:t>
            </w:r>
            <w:r w:rsidR="003C3D3A" w:rsidRPr="00A444C0">
              <w:rPr>
                <w:rFonts w:ascii="Cambria" w:eastAsia="Cambria" w:hAnsi="Cambria" w:cs="Cambria"/>
                <w:i/>
                <w:color w:val="auto"/>
                <w:sz w:val="22"/>
                <w:szCs w:val="22"/>
              </w:rPr>
              <w:t>ão. Ação Civil Pública. Direito</w:t>
            </w:r>
            <w:r w:rsidR="00B45B1A" w:rsidRPr="00A444C0">
              <w:rPr>
                <w:rFonts w:ascii="Cambria" w:eastAsia="Cambria" w:hAnsi="Cambria" w:cs="Cambria"/>
                <w:i/>
                <w:color w:val="auto"/>
                <w:sz w:val="22"/>
                <w:szCs w:val="22"/>
              </w:rPr>
              <w:t xml:space="preserve"> Administrativo. Improbidade</w:t>
            </w:r>
            <w:r w:rsidR="003C3D3A" w:rsidRPr="00A444C0">
              <w:rPr>
                <w:rFonts w:ascii="Cambria" w:eastAsia="Cambria" w:hAnsi="Cambria" w:cs="Cambria"/>
                <w:i/>
                <w:color w:val="auto"/>
                <w:sz w:val="22"/>
                <w:szCs w:val="22"/>
              </w:rPr>
              <w:t xml:space="preserve"> </w:t>
            </w:r>
            <w:r w:rsidR="00EA593A" w:rsidRPr="00A444C0">
              <w:rPr>
                <w:rFonts w:ascii="Cambria" w:eastAsia="Cambria" w:hAnsi="Cambria" w:cs="Cambria"/>
                <w:i/>
                <w:color w:val="auto"/>
                <w:sz w:val="22"/>
                <w:szCs w:val="22"/>
              </w:rPr>
              <w:t xml:space="preserve">Administrativa. Ex-Prefeito de Queimados. Direito à educação. Não aplicação do percentual mínimo dos recursos do FUNDEF. Violação dos </w:t>
            </w:r>
            <w:proofErr w:type="spellStart"/>
            <w:r w:rsidR="00EA593A" w:rsidRPr="00A444C0">
              <w:rPr>
                <w:rFonts w:ascii="Cambria" w:eastAsia="Cambria" w:hAnsi="Cambria" w:cs="Cambria"/>
                <w:i/>
                <w:color w:val="auto"/>
                <w:sz w:val="22"/>
                <w:szCs w:val="22"/>
              </w:rPr>
              <w:t>art</w:t>
            </w:r>
            <w:proofErr w:type="spellEnd"/>
            <w:r w:rsidR="00EA593A" w:rsidRPr="00A444C0">
              <w:rPr>
                <w:rFonts w:ascii="Cambria" w:eastAsia="Cambria" w:hAnsi="Cambria" w:cs="Cambria"/>
                <w:i/>
                <w:color w:val="auto"/>
                <w:sz w:val="22"/>
                <w:szCs w:val="22"/>
              </w:rPr>
              <w:t xml:space="preserve"> 60, § 5º da ADCT, e 8º, da Lei nº 9.424/96. Sansão. Multa Civil. Réu que foi, com acerto, condenado ao pagamento de multa civil no patamar de R$ 50.000,00, afastada a penalidade de suspensão dos direitos políticos, em observância aos princípios da razoabilidade e da adequação da conduta à pena. Recurso desprovido</w:t>
            </w:r>
            <w:r w:rsidR="00BE1E77" w:rsidRPr="00A444C0">
              <w:rPr>
                <w:rFonts w:ascii="Cambria" w:eastAsia="Cambria" w:hAnsi="Cambria" w:cs="Cambria"/>
                <w:i/>
                <w:color w:val="auto"/>
                <w:sz w:val="22"/>
                <w:szCs w:val="22"/>
              </w:rPr>
              <w:t>”</w:t>
            </w:r>
            <w:r w:rsidR="00EA593A" w:rsidRPr="00A444C0">
              <w:rPr>
                <w:rFonts w:ascii="Cambria" w:eastAsia="Cambria" w:hAnsi="Cambria" w:cs="Cambria"/>
                <w:i/>
                <w:color w:val="auto"/>
                <w:sz w:val="22"/>
                <w:szCs w:val="22"/>
              </w:rPr>
              <w:t>.</w:t>
            </w:r>
            <w:r w:rsidR="00BE1E77" w:rsidRPr="00A444C0">
              <w:rPr>
                <w:rFonts w:ascii="Cambria" w:eastAsia="Cambria" w:hAnsi="Cambria" w:cs="Cambria"/>
                <w:i/>
                <w:color w:val="auto"/>
                <w:sz w:val="22"/>
                <w:szCs w:val="22"/>
              </w:rPr>
              <w:t xml:space="preserve"> </w:t>
            </w:r>
            <w:r w:rsidR="00BE1E77" w:rsidRPr="00A444C0">
              <w:rPr>
                <w:rFonts w:ascii="Cambria" w:eastAsia="Cambria" w:hAnsi="Cambria" w:cs="Cambria"/>
                <w:color w:val="auto"/>
                <w:sz w:val="22"/>
                <w:szCs w:val="22"/>
              </w:rPr>
              <w:t xml:space="preserve">TJ-RJ – Vigésima Segunda Câmara Cível – Apelação nº </w:t>
            </w:r>
            <w:hyperlink r:id="rId21">
              <w:r w:rsidR="00BE1E77" w:rsidRPr="00A444C0">
                <w:rPr>
                  <w:rFonts w:ascii="Cambria" w:eastAsia="Cambria" w:hAnsi="Cambria" w:cs="Cambria"/>
                  <w:color w:val="auto"/>
                  <w:sz w:val="22"/>
                  <w:szCs w:val="22"/>
                </w:rPr>
                <w:t>0000575-84.2009.8.19.0067</w:t>
              </w:r>
            </w:hyperlink>
            <w:r w:rsidR="00BE1E77" w:rsidRPr="00A444C0">
              <w:rPr>
                <w:rFonts w:ascii="Cambria" w:eastAsia="Cambria" w:hAnsi="Cambria" w:cs="Cambria"/>
                <w:color w:val="auto"/>
                <w:sz w:val="22"/>
                <w:szCs w:val="22"/>
              </w:rPr>
              <w:t> – Des. C</w:t>
            </w:r>
            <w:r w:rsidR="0069365D" w:rsidRPr="00A444C0">
              <w:rPr>
                <w:rFonts w:ascii="Cambria" w:eastAsia="Cambria" w:hAnsi="Cambria" w:cs="Cambria"/>
                <w:color w:val="auto"/>
                <w:sz w:val="22"/>
                <w:szCs w:val="22"/>
              </w:rPr>
              <w:t>arlos Eduardo Moreira da Silva</w:t>
            </w:r>
            <w:r w:rsidR="00BE1E77" w:rsidRPr="00A444C0">
              <w:rPr>
                <w:rFonts w:ascii="Cambria" w:eastAsia="Cambria" w:hAnsi="Cambria" w:cs="Cambria"/>
                <w:color w:val="auto"/>
                <w:sz w:val="22"/>
                <w:szCs w:val="22"/>
              </w:rPr>
              <w:t xml:space="preserve"> - Julgamento: 24/02/2015.</w:t>
            </w:r>
          </w:p>
          <w:p w14:paraId="6077F2BE" w14:textId="77777777" w:rsidR="00BE1E77" w:rsidRPr="00A444C0" w:rsidRDefault="00BE1E77" w:rsidP="005E78E8">
            <w:pPr>
              <w:spacing w:line="360" w:lineRule="auto"/>
              <w:ind w:left="2268" w:right="218"/>
              <w:jc w:val="both"/>
              <w:rPr>
                <w:rFonts w:ascii="Cambria" w:eastAsia="Cambria" w:hAnsi="Cambria" w:cs="Cambria"/>
                <w:i/>
                <w:color w:val="auto"/>
                <w:sz w:val="22"/>
                <w:szCs w:val="22"/>
              </w:rPr>
            </w:pPr>
          </w:p>
        </w:tc>
      </w:tr>
    </w:tbl>
    <w:tbl>
      <w:tblPr>
        <w:tblStyle w:val="4"/>
        <w:tblW w:w="9290" w:type="dxa"/>
        <w:tblInd w:w="-15" w:type="dxa"/>
        <w:tblLayout w:type="fixed"/>
        <w:tblLook w:val="0400" w:firstRow="0" w:lastRow="0" w:firstColumn="0" w:lastColumn="0" w:noHBand="0" w:noVBand="1"/>
      </w:tblPr>
      <w:tblGrid>
        <w:gridCol w:w="9290"/>
      </w:tblGrid>
      <w:tr w:rsidR="00EA593A" w:rsidRPr="00A444C0" w14:paraId="744BDECC" w14:textId="77777777" w:rsidTr="005E78E8">
        <w:tc>
          <w:tcPr>
            <w:tcW w:w="9290" w:type="dxa"/>
            <w:shd w:val="clear" w:color="auto" w:fill="FFFFFF"/>
            <w:tcMar>
              <w:top w:w="0" w:type="dxa"/>
              <w:left w:w="0" w:type="dxa"/>
              <w:bottom w:w="0" w:type="dxa"/>
              <w:right w:w="0" w:type="dxa"/>
            </w:tcMar>
            <w:vAlign w:val="center"/>
          </w:tcPr>
          <w:p w14:paraId="75AC7686" w14:textId="77777777" w:rsidR="00EA593A" w:rsidRPr="00A444C0" w:rsidRDefault="002E5EBE" w:rsidP="005E78E8">
            <w:pPr>
              <w:spacing w:line="360" w:lineRule="auto"/>
              <w:ind w:left="2268" w:right="218"/>
              <w:jc w:val="both"/>
              <w:rPr>
                <w:rFonts w:ascii="Cambria" w:eastAsia="Cambria" w:hAnsi="Cambria" w:cs="Cambria"/>
                <w:i/>
                <w:color w:val="auto"/>
                <w:sz w:val="22"/>
                <w:szCs w:val="22"/>
              </w:rPr>
            </w:pPr>
            <w:r w:rsidRPr="00A444C0">
              <w:rPr>
                <w:rFonts w:ascii="Cambria" w:eastAsia="Cambria" w:hAnsi="Cambria" w:cs="Cambria"/>
                <w:i/>
                <w:color w:val="auto"/>
                <w:sz w:val="22"/>
                <w:szCs w:val="22"/>
              </w:rPr>
              <w:t>“</w:t>
            </w:r>
            <w:r w:rsidR="00EA593A" w:rsidRPr="00A444C0">
              <w:rPr>
                <w:rFonts w:ascii="Cambria" w:eastAsia="Cambria" w:hAnsi="Cambria" w:cs="Cambria"/>
                <w:i/>
                <w:color w:val="auto"/>
                <w:sz w:val="22"/>
                <w:szCs w:val="22"/>
              </w:rPr>
              <w:t xml:space="preserve">AÇÃO CIVIL PÚBLICA. MUNICÍPIO DE QUEIMADOS. PREFEITO. IMPROBIDADE ADMINISTRATIVA. DIREITO À EDUCAÇÃO. NÃO APLICAÇÃO DO PERCENTUAL MÍNIMO DE 60% DOS RECURSOS DO FUNDEF NA REMUNERAÇÃO DOS PROFISSIONAIS DO MAGISTÉRIO DO </w:t>
            </w:r>
            <w:r w:rsidR="00EA593A" w:rsidRPr="00A444C0">
              <w:rPr>
                <w:rFonts w:ascii="Cambria" w:eastAsia="Cambria" w:hAnsi="Cambria" w:cs="Cambria"/>
                <w:i/>
                <w:color w:val="auto"/>
                <w:sz w:val="22"/>
                <w:szCs w:val="22"/>
              </w:rPr>
              <w:lastRenderedPageBreak/>
              <w:t xml:space="preserve">ENSINO FUNDAMENTAL. VIOLAÇÃO DOS ART. 60, § 5º, DA ADCT, E 7º, DA LEI Nº 9.424/96. SANÇÃO. MULTA CIVIL. </w:t>
            </w:r>
            <w:proofErr w:type="gramStart"/>
            <w:r w:rsidR="00EA593A" w:rsidRPr="00A444C0">
              <w:rPr>
                <w:rFonts w:ascii="Cambria" w:eastAsia="Cambria" w:hAnsi="Cambria" w:cs="Cambria"/>
                <w:i/>
                <w:color w:val="auto"/>
                <w:sz w:val="22"/>
                <w:szCs w:val="22"/>
              </w:rPr>
              <w:t>1</w:t>
            </w:r>
            <w:proofErr w:type="gramEnd"/>
            <w:r w:rsidR="00EA593A" w:rsidRPr="00A444C0">
              <w:rPr>
                <w:rFonts w:ascii="Cambria" w:eastAsia="Cambria" w:hAnsi="Cambria" w:cs="Cambria"/>
                <w:i/>
                <w:color w:val="auto"/>
                <w:sz w:val="22"/>
                <w:szCs w:val="22"/>
              </w:rPr>
              <w:t xml:space="preserve">. A Lei 8.429/92 submete às suas regras todos os agentes públicos, em sentido lato, incluindo expressamente os detentores de mandato eletivo. Consequentemente, também os prefeitos e vereadores se submetem aos ditames da Lei 8.429/92. 2. A observância do princípio da anualidade tem por objetivo impedir que recursos necessários a educação básica pública sejam mantidos, indefinidamente no tempo, disponíveis em conta bancária, e estéreis em relação ao benefício do ensino a que pertencem e ao qual se destinam. 3. O saldo positivo, não aplicado no exercício, só pode ser entendido como saldo de recurso livre para o exercício seguinte, desde que, no exercício de sua origem, tenha sido atendida a obrigação em relação à remuneração dos profissionais do magistério da educação básica, </w:t>
            </w:r>
            <w:proofErr w:type="spellStart"/>
            <w:r w:rsidR="00EA593A" w:rsidRPr="00A444C0">
              <w:rPr>
                <w:rFonts w:ascii="Cambria" w:eastAsia="Cambria" w:hAnsi="Cambria" w:cs="Cambria"/>
                <w:i/>
                <w:color w:val="auto"/>
                <w:sz w:val="22"/>
                <w:szCs w:val="22"/>
              </w:rPr>
              <w:t>destinando-se-lhe</w:t>
            </w:r>
            <w:proofErr w:type="spellEnd"/>
            <w:r w:rsidR="00EA593A" w:rsidRPr="00A444C0">
              <w:rPr>
                <w:rFonts w:ascii="Cambria" w:eastAsia="Cambria" w:hAnsi="Cambria" w:cs="Cambria"/>
                <w:i/>
                <w:color w:val="auto"/>
                <w:sz w:val="22"/>
                <w:szCs w:val="22"/>
              </w:rPr>
              <w:t>, no mínimo, 60% dos recursos do Fundo. 4. Conforme apurado no parecer técnico de fls. 192/194, o Prefeito do Município de Queimados, no exercício de 1999, aplicou, tão-somente, o percentual correspondente da 58,06%, o que configura, por si só, ato de improbidade, nos termos do art. 11 da Lei nº 8.429/92. 5. Desnecessário se mostra, pois, a comprovação de dolo ou culpa nos casos do artigo 11 da Lei 8429/92, a partir de que a ofensa ao princípio da moralidade administrativa é evidente no confronto entre a conduta e a previsão jurídica (</w:t>
            </w:r>
            <w:proofErr w:type="spellStart"/>
            <w:r w:rsidR="00EA593A" w:rsidRPr="00A444C0">
              <w:rPr>
                <w:rFonts w:ascii="Cambria" w:eastAsia="Cambria" w:hAnsi="Cambria" w:cs="Cambria"/>
                <w:i/>
                <w:color w:val="auto"/>
                <w:sz w:val="22"/>
                <w:szCs w:val="22"/>
              </w:rPr>
              <w:t>REsp</w:t>
            </w:r>
            <w:proofErr w:type="spellEnd"/>
            <w:r w:rsidR="00EA593A" w:rsidRPr="00A444C0">
              <w:rPr>
                <w:rFonts w:ascii="Cambria" w:eastAsia="Cambria" w:hAnsi="Cambria" w:cs="Cambria"/>
                <w:i/>
                <w:color w:val="auto"/>
                <w:sz w:val="22"/>
                <w:szCs w:val="22"/>
              </w:rPr>
              <w:t xml:space="preserve"> 915322/MG, j. 27.11.2008). 5. Não há, pois, que se </w:t>
            </w:r>
            <w:proofErr w:type="spellStart"/>
            <w:r w:rsidR="00EA593A" w:rsidRPr="00A444C0">
              <w:rPr>
                <w:rFonts w:ascii="Cambria" w:eastAsia="Cambria" w:hAnsi="Cambria" w:cs="Cambria"/>
                <w:i/>
                <w:color w:val="auto"/>
                <w:sz w:val="22"/>
                <w:szCs w:val="22"/>
              </w:rPr>
              <w:t>perquerir</w:t>
            </w:r>
            <w:proofErr w:type="spellEnd"/>
            <w:r w:rsidR="00EA593A" w:rsidRPr="00A444C0">
              <w:rPr>
                <w:rFonts w:ascii="Cambria" w:eastAsia="Cambria" w:hAnsi="Cambria" w:cs="Cambria"/>
                <w:i/>
                <w:color w:val="auto"/>
                <w:sz w:val="22"/>
                <w:szCs w:val="22"/>
              </w:rPr>
              <w:t xml:space="preserve"> sobre as razões que motivaram o legislador a redigir a lei de improbidade, com espeque em normas de Direito Penal, ou, como penso, no princípio da moralidade administrativa. Fato é que, como já afirmado, desnecessário se faz a comprovação da ocorrência de dolo ou culpa, já que o sinal emanado do Congresso Nacional foi no sentido de que o administrador público seja, acima de tudo, probo, vigilante e correto nos atos que sejam, ou deveriam ser, por ele praticados. 6. Decisão correta, na forma e no conteúdo, que integralmente se mantém. </w:t>
            </w:r>
            <w:proofErr w:type="gramStart"/>
            <w:r w:rsidR="00EA593A" w:rsidRPr="00A444C0">
              <w:rPr>
                <w:rFonts w:ascii="Cambria" w:eastAsia="Cambria" w:hAnsi="Cambria" w:cs="Cambria"/>
                <w:i/>
                <w:color w:val="auto"/>
                <w:sz w:val="22"/>
                <w:szCs w:val="22"/>
              </w:rPr>
              <w:t>DESPROVIMENTO DO RECURSO.</w:t>
            </w:r>
            <w:r w:rsidRPr="00A444C0">
              <w:rPr>
                <w:rFonts w:ascii="Cambria" w:eastAsia="Cambria" w:hAnsi="Cambria" w:cs="Cambria"/>
                <w:i/>
                <w:color w:val="auto"/>
                <w:sz w:val="22"/>
                <w:szCs w:val="22"/>
              </w:rPr>
              <w:t>”</w:t>
            </w:r>
            <w:proofErr w:type="gramEnd"/>
            <w:r w:rsidRPr="00A444C0">
              <w:rPr>
                <w:rFonts w:ascii="Cambria" w:eastAsia="Cambria" w:hAnsi="Cambria" w:cs="Cambria"/>
                <w:i/>
                <w:color w:val="auto"/>
                <w:sz w:val="22"/>
                <w:szCs w:val="22"/>
              </w:rPr>
              <w:t xml:space="preserve"> </w:t>
            </w:r>
            <w:r w:rsidRPr="00A444C0">
              <w:rPr>
                <w:sz w:val="22"/>
                <w:szCs w:val="22"/>
              </w:rPr>
              <w:t xml:space="preserve">TJ-RJ – Primeira Câmara Cível – Apelação nº </w:t>
            </w:r>
            <w:hyperlink r:id="rId22">
              <w:r w:rsidRPr="00A444C0">
                <w:rPr>
                  <w:rFonts w:ascii="Cambria" w:eastAsia="Cambria" w:hAnsi="Cambria" w:cs="Cambria"/>
                  <w:color w:val="auto"/>
                  <w:sz w:val="22"/>
                  <w:szCs w:val="22"/>
                </w:rPr>
                <w:t>0005648-42.2006.8.19.0067</w:t>
              </w:r>
            </w:hyperlink>
            <w:r w:rsidRPr="00A444C0">
              <w:rPr>
                <w:rFonts w:ascii="Cambria" w:eastAsia="Cambria" w:hAnsi="Cambria" w:cs="Cambria"/>
                <w:color w:val="auto"/>
                <w:sz w:val="22"/>
                <w:szCs w:val="22"/>
              </w:rPr>
              <w:t> – Relator: Des. José Carlos Maldonado de Carvalho - Julgamento: 06/03/2012.</w:t>
            </w:r>
          </w:p>
        </w:tc>
      </w:tr>
    </w:tbl>
    <w:p w14:paraId="1DAF3C83" w14:textId="77777777" w:rsidR="00EA593A" w:rsidRPr="003A178F" w:rsidRDefault="00EA593A" w:rsidP="00EA593A">
      <w:pPr>
        <w:spacing w:line="360" w:lineRule="auto"/>
        <w:ind w:firstLine="2268"/>
        <w:jc w:val="both"/>
        <w:rPr>
          <w:rFonts w:ascii="Cambria" w:eastAsia="Cambria" w:hAnsi="Cambria" w:cs="Cambria"/>
          <w:color w:val="auto"/>
          <w:sz w:val="22"/>
          <w:szCs w:val="22"/>
        </w:rPr>
      </w:pPr>
    </w:p>
    <w:p w14:paraId="66B11F91" w14:textId="2E668658" w:rsidR="00EA593A" w:rsidRPr="00A444C0" w:rsidRDefault="00EA593A" w:rsidP="00EA593A">
      <w:pPr>
        <w:spacing w:line="360" w:lineRule="auto"/>
        <w:ind w:firstLine="2268"/>
        <w:jc w:val="both"/>
        <w:rPr>
          <w:rFonts w:ascii="Cambria" w:eastAsia="Cambria" w:hAnsi="Cambria" w:cs="Cambria"/>
          <w:color w:val="auto"/>
          <w:sz w:val="24"/>
          <w:szCs w:val="24"/>
        </w:rPr>
      </w:pPr>
      <w:r w:rsidRPr="00A444C0">
        <w:rPr>
          <w:rFonts w:ascii="Cambria" w:eastAsia="Cambria" w:hAnsi="Cambria" w:cs="Cambria"/>
          <w:color w:val="auto"/>
          <w:sz w:val="24"/>
          <w:szCs w:val="24"/>
        </w:rPr>
        <w:lastRenderedPageBreak/>
        <w:t>Nesta mesma linha de entendimento, o Superior Tribunal de Justiça já decidiu:</w:t>
      </w:r>
    </w:p>
    <w:p w14:paraId="3414DD6F" w14:textId="77777777" w:rsidR="00742857" w:rsidRPr="00F2128C" w:rsidRDefault="00742857" w:rsidP="00EA593A">
      <w:pPr>
        <w:spacing w:line="360" w:lineRule="auto"/>
        <w:ind w:firstLine="2268"/>
        <w:jc w:val="both"/>
        <w:rPr>
          <w:rFonts w:ascii="Cambria" w:eastAsia="Cambria" w:hAnsi="Cambria" w:cs="Cambria"/>
          <w:color w:val="auto"/>
          <w:sz w:val="16"/>
          <w:szCs w:val="16"/>
        </w:rPr>
      </w:pPr>
    </w:p>
    <w:p w14:paraId="1F7FCA69" w14:textId="77777777" w:rsidR="004D03BA" w:rsidRPr="002233F8" w:rsidRDefault="00EA593A" w:rsidP="002E5EBE">
      <w:pPr>
        <w:spacing w:line="360" w:lineRule="auto"/>
        <w:ind w:left="2268" w:right="218"/>
        <w:jc w:val="both"/>
        <w:rPr>
          <w:rFonts w:ascii="Cambria" w:eastAsia="Cambria" w:hAnsi="Cambria" w:cs="Cambria"/>
          <w:i/>
          <w:color w:val="auto"/>
          <w:sz w:val="22"/>
          <w:szCs w:val="22"/>
        </w:rPr>
      </w:pPr>
      <w:r w:rsidRPr="002233F8">
        <w:rPr>
          <w:rFonts w:ascii="Cambria" w:eastAsia="Cambria" w:hAnsi="Cambria" w:cs="Cambria"/>
          <w:b/>
          <w:i/>
          <w:color w:val="auto"/>
          <w:sz w:val="22"/>
          <w:szCs w:val="22"/>
        </w:rPr>
        <w:t>“</w:t>
      </w:r>
      <w:bookmarkStart w:id="10" w:name="30j0zll" w:colFirst="0" w:colLast="0"/>
      <w:bookmarkEnd w:id="10"/>
      <w:r w:rsidRPr="002233F8">
        <w:rPr>
          <w:rFonts w:ascii="Cambria" w:eastAsia="Cambria" w:hAnsi="Cambria" w:cs="Cambria"/>
          <w:i/>
          <w:color w:val="auto"/>
          <w:sz w:val="22"/>
          <w:szCs w:val="22"/>
        </w:rPr>
        <w:t>ADMINISTRATIVO E PROCESSUAL CIVIL. AGRAVO REGIMENTAL NO AGRAVO EM RECURSO ESPECIAL. AÇÃO CIVIL PÚBLICA. IMPROBIDADE ADMINISTRATIVA. ATO ÍMPROBO VIOLADOR DOS PRINCÍPIOS DA ADMINISTRAÇÃO PÚBLICA. APLICAÇÃO DE PERCENTUAL INFERIOR AO MÍNIMO CONSTITUCIONAL DESTINADO AO ENSINO E MÁ ADMINISTRAÇÃO DE VERBAS PÚBLICAS (DESPESAS EXCESSIVAS COM PESSOAL, SEM PREVISÃO ORÇAMENTÁRIA). ARTIGO 11 DA LEI N. 8.429/1992. ACÓRDÃO RECORRIDO QUE CONSIGNA A ATUAÇÃO DOLOSA DO RÉU. REEXAME. IMPOSSIBILIDADE. SÚMULA N. 7 DO STJ. ART. 330 DO CPC. PRETENSÃO QUE ENCONTRA ÓBICE NA SÚMULA N. 7 DO STJ. SUBMISSÃO DOS AGENTES POLÍTICOS À LIA. PRECEDENTES.</w:t>
      </w:r>
      <w:r w:rsidR="002233F8">
        <w:rPr>
          <w:rFonts w:ascii="Cambria" w:eastAsia="Cambria" w:hAnsi="Cambria" w:cs="Cambria"/>
          <w:i/>
          <w:color w:val="auto"/>
          <w:sz w:val="22"/>
          <w:szCs w:val="22"/>
        </w:rPr>
        <w:t xml:space="preserve"> </w:t>
      </w:r>
      <w:proofErr w:type="gramStart"/>
      <w:r w:rsidRPr="002233F8">
        <w:rPr>
          <w:rFonts w:ascii="Cambria" w:eastAsia="Cambria" w:hAnsi="Cambria" w:cs="Cambria"/>
          <w:i/>
          <w:color w:val="auto"/>
          <w:sz w:val="22"/>
          <w:szCs w:val="22"/>
        </w:rPr>
        <w:t>1</w:t>
      </w:r>
      <w:proofErr w:type="gramEnd"/>
      <w:r w:rsidRPr="002233F8">
        <w:rPr>
          <w:rFonts w:ascii="Cambria" w:eastAsia="Cambria" w:hAnsi="Cambria" w:cs="Cambria"/>
          <w:i/>
          <w:color w:val="auto"/>
          <w:sz w:val="22"/>
          <w:szCs w:val="22"/>
        </w:rPr>
        <w:t xml:space="preserve">. À luz do entendimento da Súmula n. 7 do STJ, o recurso especial não serve à revisão da conclusão da Corte a quo acerca da presença do elemento subjetivo do recorrente para a prática do ato ímprobo previsto no artigo 11, inciso II, da Lei n. 8.429/1992. 2. A revisão da conclusão a que chegou o Tribunal de origem sobre a possibilidade de julgamento antecipado da lide, em razão da desnecessidade de dilação probatória, devido à suficiência das provas à formação da convicção judicial, demanda o reexame dos fatos e provas constantes dos autos, o que é vedado no âmbito do recurso especial, nos termos da Súmula n. 7 do STJ. 3. É pacífico o entendimento jurisprudencial do STJ no sentido de submissão dos agentes políticos municipais à Lei de Improbidade Administrativa. Precedentes: </w:t>
      </w:r>
      <w:proofErr w:type="spellStart"/>
      <w:r w:rsidRPr="002233F8">
        <w:rPr>
          <w:rFonts w:ascii="Cambria" w:eastAsia="Cambria" w:hAnsi="Cambria" w:cs="Cambria"/>
          <w:i/>
          <w:color w:val="auto"/>
          <w:sz w:val="22"/>
          <w:szCs w:val="22"/>
        </w:rPr>
        <w:t>Rcl</w:t>
      </w:r>
      <w:proofErr w:type="spellEnd"/>
      <w:r w:rsidRPr="002233F8">
        <w:rPr>
          <w:rFonts w:ascii="Cambria" w:eastAsia="Cambria" w:hAnsi="Cambria" w:cs="Cambria"/>
          <w:i/>
          <w:color w:val="auto"/>
          <w:sz w:val="22"/>
          <w:szCs w:val="22"/>
        </w:rPr>
        <w:t xml:space="preserve"> 2.790/SC, Rel. Min. </w:t>
      </w:r>
      <w:proofErr w:type="spellStart"/>
      <w:r w:rsidRPr="002233F8">
        <w:rPr>
          <w:rFonts w:ascii="Cambria" w:eastAsia="Cambria" w:hAnsi="Cambria" w:cs="Cambria"/>
          <w:i/>
          <w:color w:val="auto"/>
          <w:sz w:val="22"/>
          <w:szCs w:val="22"/>
        </w:rPr>
        <w:t>Teori</w:t>
      </w:r>
      <w:proofErr w:type="spellEnd"/>
      <w:r w:rsidRPr="002233F8">
        <w:rPr>
          <w:rFonts w:ascii="Cambria" w:eastAsia="Cambria" w:hAnsi="Cambria" w:cs="Cambria"/>
          <w:i/>
          <w:color w:val="auto"/>
          <w:sz w:val="22"/>
          <w:szCs w:val="22"/>
        </w:rPr>
        <w:t xml:space="preserve"> Albino Zavascki, Corte Especial, </w:t>
      </w:r>
      <w:proofErr w:type="spellStart"/>
      <w:r w:rsidRPr="002233F8">
        <w:rPr>
          <w:rFonts w:ascii="Cambria" w:eastAsia="Cambria" w:hAnsi="Cambria" w:cs="Cambria"/>
          <w:i/>
          <w:color w:val="auto"/>
          <w:sz w:val="22"/>
          <w:szCs w:val="22"/>
        </w:rPr>
        <w:t>DJe</w:t>
      </w:r>
      <w:proofErr w:type="spellEnd"/>
      <w:r w:rsidRPr="002233F8">
        <w:rPr>
          <w:rFonts w:ascii="Cambria" w:eastAsia="Cambria" w:hAnsi="Cambria" w:cs="Cambria"/>
          <w:i/>
          <w:color w:val="auto"/>
          <w:sz w:val="22"/>
          <w:szCs w:val="22"/>
        </w:rPr>
        <w:t xml:space="preserve"> 4.3.2010; </w:t>
      </w:r>
      <w:proofErr w:type="spellStart"/>
      <w:r w:rsidRPr="002233F8">
        <w:rPr>
          <w:rFonts w:ascii="Cambria" w:eastAsia="Cambria" w:hAnsi="Cambria" w:cs="Cambria"/>
          <w:i/>
          <w:color w:val="auto"/>
          <w:sz w:val="22"/>
          <w:szCs w:val="22"/>
        </w:rPr>
        <w:t>AgRg</w:t>
      </w:r>
      <w:proofErr w:type="spellEnd"/>
      <w:r w:rsidRPr="002233F8">
        <w:rPr>
          <w:rFonts w:ascii="Cambria" w:eastAsia="Cambria" w:hAnsi="Cambria" w:cs="Cambria"/>
          <w:i/>
          <w:color w:val="auto"/>
          <w:sz w:val="22"/>
          <w:szCs w:val="22"/>
        </w:rPr>
        <w:t xml:space="preserve"> no </w:t>
      </w:r>
      <w:proofErr w:type="spellStart"/>
      <w:r w:rsidRPr="002233F8">
        <w:rPr>
          <w:rFonts w:ascii="Cambria" w:eastAsia="Cambria" w:hAnsi="Cambria" w:cs="Cambria"/>
          <w:i/>
          <w:color w:val="auto"/>
          <w:sz w:val="22"/>
          <w:szCs w:val="22"/>
        </w:rPr>
        <w:t>REsp</w:t>
      </w:r>
      <w:proofErr w:type="spellEnd"/>
      <w:r w:rsidRPr="002233F8">
        <w:rPr>
          <w:rFonts w:ascii="Cambria" w:eastAsia="Cambria" w:hAnsi="Cambria" w:cs="Cambria"/>
          <w:i/>
          <w:color w:val="auto"/>
          <w:sz w:val="22"/>
          <w:szCs w:val="22"/>
        </w:rPr>
        <w:t xml:space="preserve"> 1.243.998/PB, Rel. Min. Benedito Gonçalves, Primeira Turma, </w:t>
      </w:r>
      <w:proofErr w:type="spellStart"/>
      <w:r w:rsidRPr="002233F8">
        <w:rPr>
          <w:rFonts w:ascii="Cambria" w:eastAsia="Cambria" w:hAnsi="Cambria" w:cs="Cambria"/>
          <w:i/>
          <w:color w:val="auto"/>
          <w:sz w:val="22"/>
          <w:szCs w:val="22"/>
        </w:rPr>
        <w:t>DJe</w:t>
      </w:r>
      <w:proofErr w:type="spellEnd"/>
      <w:r w:rsidRPr="002233F8">
        <w:rPr>
          <w:rFonts w:ascii="Cambria" w:eastAsia="Cambria" w:hAnsi="Cambria" w:cs="Cambria"/>
          <w:i/>
          <w:color w:val="auto"/>
          <w:sz w:val="22"/>
          <w:szCs w:val="22"/>
        </w:rPr>
        <w:t xml:space="preserve"> 18/12/2013; </w:t>
      </w:r>
      <w:proofErr w:type="spellStart"/>
      <w:r w:rsidRPr="002233F8">
        <w:rPr>
          <w:rFonts w:ascii="Cambria" w:eastAsia="Cambria" w:hAnsi="Cambria" w:cs="Cambria"/>
          <w:i/>
          <w:color w:val="auto"/>
          <w:sz w:val="22"/>
          <w:szCs w:val="22"/>
        </w:rPr>
        <w:t>AgRg</w:t>
      </w:r>
      <w:proofErr w:type="spellEnd"/>
      <w:r w:rsidR="005542B1" w:rsidRPr="002233F8">
        <w:rPr>
          <w:rFonts w:ascii="Cambria" w:eastAsia="Cambria" w:hAnsi="Cambria" w:cs="Cambria"/>
          <w:i/>
          <w:color w:val="auto"/>
          <w:sz w:val="22"/>
          <w:szCs w:val="22"/>
        </w:rPr>
        <w:t xml:space="preserve"> </w:t>
      </w:r>
      <w:r w:rsidRPr="002233F8">
        <w:rPr>
          <w:rFonts w:ascii="Cambria" w:eastAsia="Cambria" w:hAnsi="Cambria" w:cs="Cambria"/>
          <w:i/>
          <w:color w:val="auto"/>
          <w:sz w:val="22"/>
          <w:szCs w:val="22"/>
        </w:rPr>
        <w:t xml:space="preserve">no </w:t>
      </w:r>
      <w:proofErr w:type="spellStart"/>
      <w:r w:rsidRPr="002233F8">
        <w:rPr>
          <w:rFonts w:ascii="Cambria" w:eastAsia="Cambria" w:hAnsi="Cambria" w:cs="Cambria"/>
          <w:i/>
          <w:color w:val="auto"/>
          <w:sz w:val="22"/>
          <w:szCs w:val="22"/>
        </w:rPr>
        <w:t>AREsp</w:t>
      </w:r>
      <w:proofErr w:type="spellEnd"/>
      <w:r w:rsidRPr="002233F8">
        <w:rPr>
          <w:rFonts w:ascii="Cambria" w:eastAsia="Cambria" w:hAnsi="Cambria" w:cs="Cambria"/>
          <w:i/>
          <w:color w:val="auto"/>
          <w:sz w:val="22"/>
          <w:szCs w:val="22"/>
        </w:rPr>
        <w:t xml:space="preserve"> 218.814/MG, Rel. Min. Humberto Martins, Segunda Turma, </w:t>
      </w:r>
      <w:proofErr w:type="spellStart"/>
      <w:r w:rsidRPr="002233F8">
        <w:rPr>
          <w:rFonts w:ascii="Cambria" w:eastAsia="Cambria" w:hAnsi="Cambria" w:cs="Cambria"/>
          <w:i/>
          <w:color w:val="auto"/>
          <w:sz w:val="22"/>
          <w:szCs w:val="22"/>
        </w:rPr>
        <w:t>DJe</w:t>
      </w:r>
      <w:proofErr w:type="spellEnd"/>
      <w:r w:rsidRPr="002233F8">
        <w:rPr>
          <w:rFonts w:ascii="Cambria" w:eastAsia="Cambria" w:hAnsi="Cambria" w:cs="Cambria"/>
          <w:i/>
          <w:color w:val="auto"/>
          <w:sz w:val="22"/>
          <w:szCs w:val="22"/>
        </w:rPr>
        <w:t xml:space="preserve"> 15/04/2013; </w:t>
      </w:r>
      <w:proofErr w:type="spellStart"/>
      <w:r w:rsidRPr="002233F8">
        <w:rPr>
          <w:rFonts w:ascii="Cambria" w:eastAsia="Cambria" w:hAnsi="Cambria" w:cs="Cambria"/>
          <w:i/>
          <w:color w:val="auto"/>
          <w:sz w:val="22"/>
          <w:szCs w:val="22"/>
        </w:rPr>
        <w:t>AgRg</w:t>
      </w:r>
      <w:proofErr w:type="spellEnd"/>
      <w:r w:rsidRPr="002233F8">
        <w:rPr>
          <w:rFonts w:ascii="Cambria" w:eastAsia="Cambria" w:hAnsi="Cambria" w:cs="Cambria"/>
          <w:i/>
          <w:color w:val="auto"/>
          <w:sz w:val="22"/>
          <w:szCs w:val="22"/>
        </w:rPr>
        <w:t xml:space="preserve"> nos </w:t>
      </w:r>
      <w:proofErr w:type="spellStart"/>
      <w:r w:rsidRPr="002233F8">
        <w:rPr>
          <w:rFonts w:ascii="Cambria" w:eastAsia="Cambria" w:hAnsi="Cambria" w:cs="Cambria"/>
          <w:i/>
          <w:color w:val="auto"/>
          <w:sz w:val="22"/>
          <w:szCs w:val="22"/>
        </w:rPr>
        <w:t>EREsp</w:t>
      </w:r>
      <w:proofErr w:type="spellEnd"/>
      <w:r w:rsidRPr="002233F8">
        <w:rPr>
          <w:rFonts w:ascii="Cambria" w:eastAsia="Cambria" w:hAnsi="Cambria" w:cs="Cambria"/>
          <w:i/>
          <w:color w:val="auto"/>
          <w:sz w:val="22"/>
          <w:szCs w:val="22"/>
        </w:rPr>
        <w:t xml:space="preserve"> 1.119.657/MG, Rel. Min. Arnaldo Esteves Lima, Primeira Seção, </w:t>
      </w:r>
      <w:proofErr w:type="spellStart"/>
      <w:r w:rsidRPr="002233F8">
        <w:rPr>
          <w:rFonts w:ascii="Cambria" w:eastAsia="Cambria" w:hAnsi="Cambria" w:cs="Cambria"/>
          <w:i/>
          <w:color w:val="auto"/>
          <w:sz w:val="22"/>
          <w:szCs w:val="22"/>
        </w:rPr>
        <w:t>DJe</w:t>
      </w:r>
      <w:proofErr w:type="spellEnd"/>
      <w:r w:rsidRPr="002233F8">
        <w:rPr>
          <w:rFonts w:ascii="Cambria" w:eastAsia="Cambria" w:hAnsi="Cambria" w:cs="Cambria"/>
          <w:i/>
          <w:color w:val="auto"/>
          <w:sz w:val="22"/>
          <w:szCs w:val="22"/>
        </w:rPr>
        <w:t xml:space="preserve"> 25/09/2012. 4. A pretensão de prescrição não foi oportunamente deduzida nas razões do recurso especial, mas, apenas, neste agravo regimental, configurando, portanto, indevida inovação recursal, insuscetível de</w:t>
      </w:r>
      <w:r w:rsidR="002233F8">
        <w:rPr>
          <w:rFonts w:ascii="Cambria" w:eastAsia="Cambria" w:hAnsi="Cambria" w:cs="Cambria"/>
          <w:i/>
          <w:color w:val="auto"/>
          <w:sz w:val="22"/>
          <w:szCs w:val="22"/>
        </w:rPr>
        <w:t xml:space="preserve"> </w:t>
      </w:r>
      <w:r w:rsidRPr="002233F8">
        <w:rPr>
          <w:rFonts w:ascii="Cambria" w:eastAsia="Cambria" w:hAnsi="Cambria" w:cs="Cambria"/>
          <w:i/>
          <w:color w:val="auto"/>
          <w:sz w:val="22"/>
          <w:szCs w:val="22"/>
        </w:rPr>
        <w:t xml:space="preserve">conhecimento. 5. Agravo regimental não </w:t>
      </w:r>
      <w:proofErr w:type="gramStart"/>
      <w:r w:rsidRPr="002233F8">
        <w:rPr>
          <w:rFonts w:ascii="Cambria" w:eastAsia="Cambria" w:hAnsi="Cambria" w:cs="Cambria"/>
          <w:i/>
          <w:color w:val="auto"/>
          <w:sz w:val="22"/>
          <w:szCs w:val="22"/>
        </w:rPr>
        <w:t>provido</w:t>
      </w:r>
      <w:proofErr w:type="gramEnd"/>
      <w:r w:rsidRPr="002233F8">
        <w:rPr>
          <w:rFonts w:ascii="Cambria" w:eastAsia="Cambria" w:hAnsi="Cambria" w:cs="Cambria"/>
          <w:i/>
          <w:color w:val="auto"/>
          <w:sz w:val="22"/>
          <w:szCs w:val="22"/>
        </w:rPr>
        <w:t>.”</w:t>
      </w:r>
      <w:r w:rsidR="004D03BA" w:rsidRPr="002233F8">
        <w:rPr>
          <w:rFonts w:ascii="Cambria" w:eastAsia="Cambria" w:hAnsi="Cambria" w:cs="Cambria"/>
          <w:i/>
          <w:color w:val="auto"/>
          <w:sz w:val="22"/>
          <w:szCs w:val="22"/>
        </w:rPr>
        <w:t xml:space="preserve"> </w:t>
      </w:r>
      <w:r w:rsidR="00DC487E" w:rsidRPr="002233F8">
        <w:rPr>
          <w:rFonts w:ascii="Cambria" w:eastAsia="Cambria" w:hAnsi="Cambria" w:cs="Cambria"/>
          <w:i/>
          <w:color w:val="auto"/>
          <w:sz w:val="22"/>
          <w:szCs w:val="22"/>
        </w:rPr>
        <w:t xml:space="preserve"> </w:t>
      </w:r>
      <w:r w:rsidR="004D03BA" w:rsidRPr="002233F8">
        <w:rPr>
          <w:rFonts w:ascii="Cambria" w:eastAsia="Cambria" w:hAnsi="Cambria" w:cs="Cambria"/>
          <w:color w:val="auto"/>
          <w:sz w:val="22"/>
          <w:szCs w:val="22"/>
        </w:rPr>
        <w:t xml:space="preserve">STJ - </w:t>
      </w:r>
      <w:r w:rsidR="004D03BA" w:rsidRPr="002233F8">
        <w:rPr>
          <w:rFonts w:ascii="Cambria" w:eastAsia="Cambria" w:hAnsi="Cambria" w:cs="Cambria"/>
          <w:color w:val="auto"/>
          <w:sz w:val="22"/>
          <w:szCs w:val="22"/>
        </w:rPr>
        <w:lastRenderedPageBreak/>
        <w:t xml:space="preserve">Primeira Turma - </w:t>
      </w:r>
      <w:proofErr w:type="spellStart"/>
      <w:r w:rsidR="004D03BA" w:rsidRPr="002233F8">
        <w:rPr>
          <w:rFonts w:ascii="Cambria" w:eastAsia="Cambria" w:hAnsi="Cambria" w:cs="Cambria"/>
          <w:color w:val="auto"/>
          <w:sz w:val="22"/>
          <w:szCs w:val="22"/>
        </w:rPr>
        <w:t>AgRg</w:t>
      </w:r>
      <w:proofErr w:type="spellEnd"/>
      <w:r w:rsidR="004D03BA" w:rsidRPr="002233F8">
        <w:rPr>
          <w:rFonts w:ascii="Cambria" w:eastAsia="Cambria" w:hAnsi="Cambria" w:cs="Cambria"/>
          <w:color w:val="auto"/>
          <w:sz w:val="22"/>
          <w:szCs w:val="22"/>
        </w:rPr>
        <w:t xml:space="preserve"> no </w:t>
      </w:r>
      <w:proofErr w:type="spellStart"/>
      <w:r w:rsidR="004D03BA" w:rsidRPr="002233F8">
        <w:rPr>
          <w:rFonts w:ascii="Cambria" w:eastAsia="Cambria" w:hAnsi="Cambria" w:cs="Cambria"/>
          <w:color w:val="auto"/>
          <w:sz w:val="22"/>
          <w:szCs w:val="22"/>
        </w:rPr>
        <w:t>AREsp</w:t>
      </w:r>
      <w:proofErr w:type="spellEnd"/>
      <w:r w:rsidR="004D03BA" w:rsidRPr="002233F8">
        <w:rPr>
          <w:rFonts w:ascii="Cambria" w:eastAsia="Cambria" w:hAnsi="Cambria" w:cs="Cambria"/>
          <w:color w:val="auto"/>
          <w:sz w:val="22"/>
          <w:szCs w:val="22"/>
        </w:rPr>
        <w:t xml:space="preserve"> 447251/SP (2013/0403515-0)</w:t>
      </w:r>
      <w:r w:rsidR="002E5EBE" w:rsidRPr="002233F8">
        <w:rPr>
          <w:rFonts w:ascii="Cambria" w:eastAsia="Cambria" w:hAnsi="Cambria" w:cs="Cambria"/>
          <w:i/>
          <w:color w:val="auto"/>
          <w:sz w:val="22"/>
          <w:szCs w:val="22"/>
        </w:rPr>
        <w:t xml:space="preserve"> – </w:t>
      </w:r>
      <w:r w:rsidR="004D03BA" w:rsidRPr="002233F8">
        <w:rPr>
          <w:rFonts w:ascii="Cambria" w:eastAsia="Cambria" w:hAnsi="Cambria" w:cs="Cambria"/>
          <w:color w:val="auto"/>
          <w:sz w:val="22"/>
          <w:szCs w:val="22"/>
        </w:rPr>
        <w:t>Relator</w:t>
      </w:r>
      <w:r w:rsidR="002E5EBE" w:rsidRPr="002233F8">
        <w:rPr>
          <w:rFonts w:ascii="Cambria" w:eastAsia="Cambria" w:hAnsi="Cambria" w:cs="Cambria"/>
          <w:color w:val="auto"/>
          <w:sz w:val="22"/>
          <w:szCs w:val="22"/>
        </w:rPr>
        <w:t xml:space="preserve"> </w:t>
      </w:r>
      <w:r w:rsidR="004D03BA" w:rsidRPr="002233F8">
        <w:rPr>
          <w:rFonts w:ascii="Cambria" w:eastAsia="Cambria" w:hAnsi="Cambria" w:cs="Cambria"/>
          <w:color w:val="auto"/>
          <w:sz w:val="22"/>
          <w:szCs w:val="22"/>
        </w:rPr>
        <w:t xml:space="preserve">Ministro Benedito Gonçalves </w:t>
      </w:r>
      <w:r w:rsidR="002E5EBE" w:rsidRPr="002233F8">
        <w:rPr>
          <w:rFonts w:ascii="Cambria" w:eastAsia="Cambria" w:hAnsi="Cambria" w:cs="Cambria"/>
          <w:i/>
          <w:color w:val="auto"/>
          <w:sz w:val="22"/>
          <w:szCs w:val="22"/>
        </w:rPr>
        <w:t xml:space="preserve"> </w:t>
      </w:r>
      <w:r w:rsidR="004D03BA" w:rsidRPr="002233F8">
        <w:rPr>
          <w:rFonts w:ascii="Cambria" w:eastAsia="Cambria" w:hAnsi="Cambria" w:cs="Cambria"/>
          <w:color w:val="auto"/>
          <w:sz w:val="22"/>
          <w:szCs w:val="22"/>
        </w:rPr>
        <w:t>Data da Publicação</w:t>
      </w:r>
      <w:r w:rsidR="004D03BA" w:rsidRPr="002233F8">
        <w:rPr>
          <w:rFonts w:ascii="Cambria" w:eastAsia="Cambria" w:hAnsi="Cambria" w:cs="Cambria"/>
          <w:b/>
          <w:color w:val="auto"/>
          <w:sz w:val="22"/>
          <w:szCs w:val="22"/>
        </w:rPr>
        <w:t xml:space="preserve"> </w:t>
      </w:r>
      <w:proofErr w:type="spellStart"/>
      <w:r w:rsidR="004D03BA" w:rsidRPr="002233F8">
        <w:rPr>
          <w:rFonts w:ascii="Cambria" w:eastAsia="Cambria" w:hAnsi="Cambria" w:cs="Cambria"/>
          <w:color w:val="auto"/>
          <w:sz w:val="22"/>
          <w:szCs w:val="22"/>
        </w:rPr>
        <w:t>DJe</w:t>
      </w:r>
      <w:proofErr w:type="spellEnd"/>
      <w:r w:rsidR="004D03BA" w:rsidRPr="002233F8">
        <w:rPr>
          <w:rFonts w:ascii="Cambria" w:eastAsia="Cambria" w:hAnsi="Cambria" w:cs="Cambria"/>
          <w:color w:val="auto"/>
          <w:sz w:val="22"/>
          <w:szCs w:val="22"/>
        </w:rPr>
        <w:t xml:space="preserve"> 20/02/2015</w:t>
      </w:r>
    </w:p>
    <w:p w14:paraId="0484E4E1" w14:textId="77777777" w:rsidR="00EA593A" w:rsidRPr="002233F8" w:rsidRDefault="00EA593A" w:rsidP="00EA593A">
      <w:pPr>
        <w:ind w:left="2268"/>
        <w:jc w:val="both"/>
        <w:rPr>
          <w:rFonts w:ascii="Cambria" w:eastAsia="Cambria" w:hAnsi="Cambria" w:cs="Cambria"/>
          <w:i/>
          <w:color w:val="auto"/>
          <w:sz w:val="22"/>
          <w:szCs w:val="22"/>
        </w:rPr>
      </w:pPr>
    </w:p>
    <w:p w14:paraId="794D5132" w14:textId="77777777" w:rsidR="004D03BA" w:rsidRPr="002233F8" w:rsidRDefault="00EA593A" w:rsidP="004D03BA">
      <w:pPr>
        <w:spacing w:line="360" w:lineRule="auto"/>
        <w:ind w:left="2268" w:right="218"/>
        <w:jc w:val="both"/>
        <w:rPr>
          <w:rFonts w:ascii="Cambria" w:eastAsia="Cambria" w:hAnsi="Cambria" w:cs="Cambria"/>
          <w:color w:val="auto"/>
          <w:sz w:val="22"/>
          <w:szCs w:val="22"/>
        </w:rPr>
      </w:pPr>
      <w:r w:rsidRPr="002233F8">
        <w:rPr>
          <w:rFonts w:ascii="Cambria" w:eastAsia="Cambria" w:hAnsi="Cambria" w:cs="Cambria"/>
          <w:b/>
          <w:i/>
          <w:color w:val="auto"/>
          <w:sz w:val="22"/>
          <w:szCs w:val="22"/>
        </w:rPr>
        <w:t>“</w:t>
      </w:r>
      <w:r w:rsidRPr="002233F8">
        <w:rPr>
          <w:rFonts w:ascii="Cambria" w:eastAsia="Cambria" w:hAnsi="Cambria" w:cs="Cambria"/>
          <w:i/>
          <w:color w:val="auto"/>
          <w:sz w:val="22"/>
          <w:szCs w:val="22"/>
        </w:rPr>
        <w:t>ADMINISTRATIVO E PROCESSUAL CIVIL. RECURSO ESPECIAL. AÇÃO CIVIL</w:t>
      </w:r>
      <w:r w:rsidR="004D03BA" w:rsidRPr="002233F8">
        <w:rPr>
          <w:rFonts w:ascii="Cambria" w:eastAsia="Cambria" w:hAnsi="Cambria" w:cs="Cambria"/>
          <w:i/>
          <w:color w:val="auto"/>
          <w:sz w:val="22"/>
          <w:szCs w:val="22"/>
        </w:rPr>
        <w:t xml:space="preserve"> </w:t>
      </w:r>
      <w:r w:rsidRPr="002233F8">
        <w:rPr>
          <w:rFonts w:ascii="Cambria" w:eastAsia="Cambria" w:hAnsi="Cambria" w:cs="Cambria"/>
          <w:i/>
          <w:color w:val="auto"/>
          <w:sz w:val="22"/>
          <w:szCs w:val="22"/>
        </w:rPr>
        <w:t>PÚBLICA. IMPROBIDADE ADMINISTRATIVA. NÃO DESTINAÇÃO DO PERCENTUAL</w:t>
      </w:r>
      <w:r w:rsidR="004D03BA" w:rsidRPr="002233F8">
        <w:rPr>
          <w:rFonts w:ascii="Cambria" w:eastAsia="Cambria" w:hAnsi="Cambria" w:cs="Cambria"/>
          <w:i/>
          <w:color w:val="auto"/>
          <w:sz w:val="22"/>
          <w:szCs w:val="22"/>
        </w:rPr>
        <w:t xml:space="preserve"> </w:t>
      </w:r>
      <w:r w:rsidRPr="002233F8">
        <w:rPr>
          <w:rFonts w:ascii="Cambria" w:eastAsia="Cambria" w:hAnsi="Cambria" w:cs="Cambria"/>
          <w:i/>
          <w:color w:val="auto"/>
          <w:sz w:val="22"/>
          <w:szCs w:val="22"/>
        </w:rPr>
        <w:t>MÍNIMO DE RECEITA DE IMPOSTOS NA MANUTENÇÃO E DESENVOLVIMENTO DO</w:t>
      </w:r>
      <w:r w:rsidR="004D03BA" w:rsidRPr="002233F8">
        <w:rPr>
          <w:rFonts w:ascii="Cambria" w:eastAsia="Cambria" w:hAnsi="Cambria" w:cs="Cambria"/>
          <w:i/>
          <w:color w:val="auto"/>
          <w:sz w:val="22"/>
          <w:szCs w:val="22"/>
        </w:rPr>
        <w:t xml:space="preserve"> </w:t>
      </w:r>
      <w:r w:rsidRPr="002233F8">
        <w:rPr>
          <w:rFonts w:ascii="Cambria" w:eastAsia="Cambria" w:hAnsi="Cambria" w:cs="Cambria"/>
          <w:i/>
          <w:color w:val="auto"/>
          <w:sz w:val="22"/>
          <w:szCs w:val="22"/>
        </w:rPr>
        <w:t xml:space="preserve">ENSINO. ART. 212 DA CONSTITUIÇÃO FEDERAL. CONDUTA COMISSIVA POR OMISSÃO, CUJA AUSÊNCIA DO ELEMENTO SUBJETIVO COMPETE AO ADMINISTRADOR PÚBLICO. PROPORCIONALIDADE DAS SANÇÕES APLICADAS. </w:t>
      </w:r>
      <w:proofErr w:type="gramStart"/>
      <w:r w:rsidRPr="002233F8">
        <w:rPr>
          <w:rFonts w:ascii="Cambria" w:eastAsia="Cambria" w:hAnsi="Cambria" w:cs="Cambria"/>
          <w:i/>
          <w:color w:val="auto"/>
          <w:sz w:val="22"/>
          <w:szCs w:val="22"/>
        </w:rPr>
        <w:t>1</w:t>
      </w:r>
      <w:proofErr w:type="gramEnd"/>
      <w:r w:rsidRPr="002233F8">
        <w:rPr>
          <w:rFonts w:ascii="Cambria" w:eastAsia="Cambria" w:hAnsi="Cambria" w:cs="Cambria"/>
          <w:i/>
          <w:color w:val="auto"/>
          <w:sz w:val="22"/>
          <w:szCs w:val="22"/>
        </w:rPr>
        <w:t>. Recurso especial no qual se discute a caracterização de ato ímprobo em razão da não destinação de 25% das receitas provenientes de impostos na manutenção e desenvolvimento do ensino, conforme determinação do art. 212 da Constituição Federal. 2. O administrador público, que não procede à correta gestão dos recursos orçamentários destinados à educação, salvo prova em contrário, pratica conduta omissiva dolosa, porquanto, embora saiba, com antecedência, em razão de suas atribuições, que não será destinada a receita mínima à manutenção e desenvolvimento do ensino, nada faz para que a determinação constitucional fosse cumprida, respondendo, assim, pelo resultado porque não fez nada para o impedir. 3. Caracterizado o ato ímprobo, verifica-se que não há desproporcionalidade na aplicação das penas de suspensão de seus direitos políticos pelo prazo de 3 (três) anos e de pagamento de multa civil no valor equivalente a duas remunerações percebidas como Prefeito do Município. 4.</w:t>
      </w:r>
      <w:r w:rsidR="004D03BA" w:rsidRPr="002233F8">
        <w:rPr>
          <w:rFonts w:ascii="Cambria" w:eastAsia="Cambria" w:hAnsi="Cambria" w:cs="Cambria"/>
          <w:i/>
          <w:color w:val="auto"/>
          <w:sz w:val="22"/>
          <w:szCs w:val="22"/>
        </w:rPr>
        <w:t xml:space="preserve"> Recurso especial não provido.” </w:t>
      </w:r>
      <w:r w:rsidR="00DC487E" w:rsidRPr="002233F8">
        <w:rPr>
          <w:rFonts w:ascii="Cambria" w:eastAsia="Cambria" w:hAnsi="Cambria" w:cs="Cambria"/>
          <w:color w:val="auto"/>
          <w:sz w:val="22"/>
          <w:szCs w:val="22"/>
        </w:rPr>
        <w:t>(</w:t>
      </w:r>
      <w:r w:rsidR="004D03BA" w:rsidRPr="002233F8">
        <w:rPr>
          <w:rFonts w:ascii="Cambria" w:eastAsia="Cambria" w:hAnsi="Cambria" w:cs="Cambria"/>
          <w:color w:val="auto"/>
          <w:sz w:val="22"/>
          <w:szCs w:val="22"/>
        </w:rPr>
        <w:t xml:space="preserve">STJ - Primeira Turma - Processo </w:t>
      </w:r>
      <w:proofErr w:type="spellStart"/>
      <w:r w:rsidR="004D03BA" w:rsidRPr="002233F8">
        <w:rPr>
          <w:rFonts w:ascii="Cambria" w:eastAsia="Cambria" w:hAnsi="Cambria" w:cs="Cambria"/>
          <w:color w:val="auto"/>
          <w:sz w:val="22"/>
          <w:szCs w:val="22"/>
        </w:rPr>
        <w:t>REsp</w:t>
      </w:r>
      <w:proofErr w:type="spellEnd"/>
      <w:r w:rsidR="004D03BA" w:rsidRPr="002233F8">
        <w:rPr>
          <w:rFonts w:ascii="Cambria" w:eastAsia="Cambria" w:hAnsi="Cambria" w:cs="Cambria"/>
          <w:color w:val="auto"/>
          <w:sz w:val="22"/>
          <w:szCs w:val="22"/>
        </w:rPr>
        <w:t xml:space="preserve"> 1195462</w:t>
      </w:r>
      <w:r w:rsidR="002E5EBE" w:rsidRPr="002233F8">
        <w:rPr>
          <w:rFonts w:ascii="Cambria" w:eastAsia="Cambria" w:hAnsi="Cambria" w:cs="Cambria"/>
          <w:color w:val="auto"/>
          <w:sz w:val="22"/>
          <w:szCs w:val="22"/>
        </w:rPr>
        <w:t>/</w:t>
      </w:r>
      <w:r w:rsidR="004D03BA" w:rsidRPr="002233F8">
        <w:rPr>
          <w:rFonts w:ascii="Cambria" w:eastAsia="Cambria" w:hAnsi="Cambria" w:cs="Cambria"/>
          <w:color w:val="auto"/>
          <w:sz w:val="22"/>
          <w:szCs w:val="22"/>
        </w:rPr>
        <w:t xml:space="preserve">PR </w:t>
      </w:r>
      <w:r w:rsidR="002E5EBE" w:rsidRPr="002233F8">
        <w:rPr>
          <w:rFonts w:ascii="Cambria" w:eastAsia="Cambria" w:hAnsi="Cambria" w:cs="Cambria"/>
          <w:color w:val="auto"/>
          <w:sz w:val="22"/>
          <w:szCs w:val="22"/>
        </w:rPr>
        <w:t>(</w:t>
      </w:r>
      <w:r w:rsidR="004D03BA" w:rsidRPr="002233F8">
        <w:rPr>
          <w:rFonts w:ascii="Cambria" w:eastAsia="Cambria" w:hAnsi="Cambria" w:cs="Cambria"/>
          <w:color w:val="auto"/>
          <w:sz w:val="22"/>
          <w:szCs w:val="22"/>
        </w:rPr>
        <w:t>2010/0089685-7</w:t>
      </w:r>
      <w:r w:rsidR="002E5EBE" w:rsidRPr="002233F8">
        <w:rPr>
          <w:rFonts w:ascii="Cambria" w:eastAsia="Cambria" w:hAnsi="Cambria" w:cs="Cambria"/>
          <w:color w:val="auto"/>
          <w:sz w:val="22"/>
          <w:szCs w:val="22"/>
        </w:rPr>
        <w:t>)</w:t>
      </w:r>
      <w:r w:rsidR="004D03BA" w:rsidRPr="002233F8">
        <w:rPr>
          <w:rFonts w:ascii="Cambria" w:eastAsia="Cambria" w:hAnsi="Cambria" w:cs="Cambria"/>
          <w:color w:val="auto"/>
          <w:sz w:val="22"/>
          <w:szCs w:val="22"/>
        </w:rPr>
        <w:t xml:space="preserve"> </w:t>
      </w:r>
      <w:r w:rsidR="002E5EBE" w:rsidRPr="002233F8">
        <w:rPr>
          <w:rFonts w:ascii="Cambria" w:eastAsia="Cambria" w:hAnsi="Cambria" w:cs="Cambria"/>
          <w:color w:val="auto"/>
          <w:sz w:val="22"/>
          <w:szCs w:val="22"/>
        </w:rPr>
        <w:t>–</w:t>
      </w:r>
      <w:r w:rsidR="004D03BA" w:rsidRPr="002233F8">
        <w:rPr>
          <w:rFonts w:ascii="Cambria" w:eastAsia="Cambria" w:hAnsi="Cambria" w:cs="Cambria"/>
          <w:color w:val="auto"/>
          <w:sz w:val="22"/>
          <w:szCs w:val="22"/>
        </w:rPr>
        <w:t xml:space="preserve"> </w:t>
      </w:r>
      <w:r w:rsidR="002E5EBE" w:rsidRPr="002233F8">
        <w:rPr>
          <w:rFonts w:ascii="Cambria" w:eastAsia="Cambria" w:hAnsi="Cambria" w:cs="Cambria"/>
          <w:color w:val="auto"/>
          <w:sz w:val="22"/>
          <w:szCs w:val="22"/>
        </w:rPr>
        <w:t xml:space="preserve">Relator </w:t>
      </w:r>
      <w:r w:rsidR="004D03BA" w:rsidRPr="002233F8">
        <w:rPr>
          <w:rFonts w:ascii="Cambria" w:eastAsia="Cambria" w:hAnsi="Cambria" w:cs="Cambria"/>
          <w:color w:val="auto"/>
          <w:sz w:val="22"/>
          <w:szCs w:val="22"/>
        </w:rPr>
        <w:t xml:space="preserve">Ministro Benedito Gonçalves - Data da Publicação/Fonte </w:t>
      </w:r>
      <w:proofErr w:type="spellStart"/>
      <w:r w:rsidR="004D03BA" w:rsidRPr="002233F8">
        <w:rPr>
          <w:rFonts w:ascii="Cambria" w:eastAsia="Cambria" w:hAnsi="Cambria" w:cs="Cambria"/>
          <w:color w:val="auto"/>
          <w:sz w:val="22"/>
          <w:szCs w:val="22"/>
        </w:rPr>
        <w:t>DJe</w:t>
      </w:r>
      <w:proofErr w:type="spellEnd"/>
      <w:r w:rsidR="004D03BA" w:rsidRPr="002233F8">
        <w:rPr>
          <w:rFonts w:ascii="Cambria" w:eastAsia="Cambria" w:hAnsi="Cambria" w:cs="Cambria"/>
          <w:color w:val="auto"/>
          <w:sz w:val="22"/>
          <w:szCs w:val="22"/>
        </w:rPr>
        <w:t xml:space="preserve"> 21/11/2013</w:t>
      </w:r>
      <w:r w:rsidR="00DC487E" w:rsidRPr="002233F8">
        <w:rPr>
          <w:rFonts w:ascii="Cambria" w:eastAsia="Cambria" w:hAnsi="Cambria" w:cs="Cambria"/>
          <w:color w:val="auto"/>
          <w:sz w:val="22"/>
          <w:szCs w:val="22"/>
        </w:rPr>
        <w:t>)</w:t>
      </w:r>
      <w:r w:rsidR="004D03BA" w:rsidRPr="002233F8">
        <w:rPr>
          <w:rFonts w:ascii="Cambria" w:eastAsia="Cambria" w:hAnsi="Cambria" w:cs="Cambria"/>
          <w:color w:val="auto"/>
          <w:sz w:val="22"/>
          <w:szCs w:val="22"/>
        </w:rPr>
        <w:t>.</w:t>
      </w:r>
    </w:p>
    <w:p w14:paraId="2630D39E" w14:textId="77777777" w:rsidR="00252627" w:rsidRDefault="00252627" w:rsidP="004D03BA">
      <w:pPr>
        <w:spacing w:line="360" w:lineRule="auto"/>
        <w:ind w:left="2268" w:right="218"/>
        <w:jc w:val="both"/>
        <w:rPr>
          <w:rFonts w:ascii="Cambria" w:eastAsia="Cambria" w:hAnsi="Cambria" w:cs="Cambria"/>
          <w:i/>
          <w:color w:val="auto"/>
        </w:rPr>
      </w:pPr>
    </w:p>
    <w:p w14:paraId="3A330FF8" w14:textId="4FE4381A" w:rsidR="00252627" w:rsidRPr="002233F8" w:rsidRDefault="000203D4" w:rsidP="00F01A8F">
      <w:pPr>
        <w:spacing w:line="360" w:lineRule="auto"/>
        <w:ind w:right="218" w:firstLine="2268"/>
        <w:jc w:val="both"/>
        <w:rPr>
          <w:rFonts w:ascii="Cambria" w:eastAsia="Cambria" w:hAnsi="Cambria" w:cs="Cambria"/>
          <w:color w:val="auto"/>
          <w:sz w:val="24"/>
          <w:szCs w:val="24"/>
        </w:rPr>
      </w:pPr>
      <w:r w:rsidRPr="002233F8">
        <w:rPr>
          <w:rFonts w:ascii="Cambria" w:eastAsia="Cambria" w:hAnsi="Cambria" w:cs="Cambria"/>
          <w:color w:val="auto"/>
          <w:sz w:val="24"/>
          <w:szCs w:val="24"/>
        </w:rPr>
        <w:t>E</w:t>
      </w:r>
      <w:r w:rsidR="00070B81" w:rsidRPr="002233F8">
        <w:rPr>
          <w:rFonts w:ascii="Cambria" w:eastAsia="Cambria" w:hAnsi="Cambria" w:cs="Cambria"/>
          <w:color w:val="auto"/>
          <w:sz w:val="24"/>
          <w:szCs w:val="24"/>
        </w:rPr>
        <w:t>videnciad</w:t>
      </w:r>
      <w:r w:rsidR="003A597D" w:rsidRPr="002233F8">
        <w:rPr>
          <w:rFonts w:ascii="Cambria" w:eastAsia="Cambria" w:hAnsi="Cambria" w:cs="Cambria"/>
          <w:color w:val="auto"/>
          <w:sz w:val="24"/>
          <w:szCs w:val="24"/>
        </w:rPr>
        <w:t>os</w:t>
      </w:r>
      <w:r w:rsidR="00070B81" w:rsidRPr="002233F8">
        <w:rPr>
          <w:rFonts w:ascii="Cambria" w:eastAsia="Cambria" w:hAnsi="Cambria" w:cs="Cambria"/>
          <w:color w:val="auto"/>
          <w:sz w:val="24"/>
          <w:szCs w:val="24"/>
        </w:rPr>
        <w:t xml:space="preserve"> </w:t>
      </w:r>
      <w:r w:rsidR="00436D4D" w:rsidRPr="002233F8">
        <w:rPr>
          <w:rFonts w:ascii="Cambria" w:eastAsia="Cambria" w:hAnsi="Cambria" w:cs="Cambria"/>
          <w:color w:val="auto"/>
          <w:sz w:val="24"/>
          <w:szCs w:val="24"/>
        </w:rPr>
        <w:t xml:space="preserve">o ato censurável e </w:t>
      </w:r>
      <w:r w:rsidR="00070B81" w:rsidRPr="002233F8">
        <w:rPr>
          <w:rFonts w:ascii="Cambria" w:eastAsia="Cambria" w:hAnsi="Cambria" w:cs="Cambria"/>
          <w:color w:val="auto"/>
          <w:sz w:val="24"/>
          <w:szCs w:val="24"/>
        </w:rPr>
        <w:t xml:space="preserve">a presença </w:t>
      </w:r>
      <w:r w:rsidRPr="002233F8">
        <w:rPr>
          <w:rFonts w:ascii="Cambria" w:eastAsia="Cambria" w:hAnsi="Cambria" w:cs="Cambria"/>
          <w:color w:val="auto"/>
          <w:sz w:val="24"/>
          <w:szCs w:val="24"/>
        </w:rPr>
        <w:t xml:space="preserve">do elemento objetivo, para o perfazimento do ato de improbidade administrativa, resta-nos </w:t>
      </w:r>
      <w:r w:rsidR="00F01A8F">
        <w:rPr>
          <w:rFonts w:ascii="Cambria" w:eastAsia="Cambria" w:hAnsi="Cambria" w:cs="Cambria"/>
          <w:color w:val="auto"/>
          <w:sz w:val="24"/>
          <w:szCs w:val="24"/>
        </w:rPr>
        <w:t>a demonstração d</w:t>
      </w:r>
      <w:r w:rsidRPr="002233F8">
        <w:rPr>
          <w:rFonts w:ascii="Cambria" w:eastAsia="Cambria" w:hAnsi="Cambria" w:cs="Cambria"/>
          <w:color w:val="auto"/>
          <w:sz w:val="24"/>
          <w:szCs w:val="24"/>
        </w:rPr>
        <w:t>o</w:t>
      </w:r>
      <w:r w:rsidR="00252627" w:rsidRPr="002233F8">
        <w:rPr>
          <w:rFonts w:ascii="Cambria" w:eastAsia="Cambria" w:hAnsi="Cambria" w:cs="Cambria"/>
          <w:color w:val="auto"/>
          <w:sz w:val="24"/>
          <w:szCs w:val="24"/>
        </w:rPr>
        <w:t xml:space="preserve"> elemento subjetivo do agente, </w:t>
      </w:r>
      <w:r w:rsidR="00DA18F7" w:rsidRPr="002233F8">
        <w:rPr>
          <w:rFonts w:ascii="Cambria" w:eastAsia="Cambria" w:hAnsi="Cambria" w:cs="Cambria"/>
          <w:color w:val="auto"/>
          <w:sz w:val="24"/>
          <w:szCs w:val="24"/>
        </w:rPr>
        <w:t xml:space="preserve">o qual, de igual sorte, </w:t>
      </w:r>
      <w:r w:rsidR="00342975" w:rsidRPr="002233F8">
        <w:rPr>
          <w:rFonts w:ascii="Cambria" w:eastAsia="Cambria" w:hAnsi="Cambria" w:cs="Cambria"/>
          <w:color w:val="auto"/>
          <w:sz w:val="24"/>
          <w:szCs w:val="24"/>
        </w:rPr>
        <w:t xml:space="preserve">mostra-se incontroverso. Os elementos instrutórios tornam patente o dolo do </w:t>
      </w:r>
      <w:r w:rsidR="00F01A8F">
        <w:rPr>
          <w:rFonts w:ascii="Cambria" w:eastAsia="Cambria" w:hAnsi="Cambria" w:cs="Cambria"/>
          <w:color w:val="auto"/>
          <w:sz w:val="24"/>
          <w:szCs w:val="24"/>
        </w:rPr>
        <w:t xml:space="preserve">Governador. </w:t>
      </w:r>
      <w:r w:rsidR="00342975" w:rsidRPr="002233F8">
        <w:rPr>
          <w:rFonts w:ascii="Cambria" w:eastAsia="Cambria" w:hAnsi="Cambria" w:cs="Cambria"/>
          <w:color w:val="auto"/>
          <w:sz w:val="24"/>
          <w:szCs w:val="24"/>
        </w:rPr>
        <w:t xml:space="preserve">Para a configuração do dolo são necessários o </w:t>
      </w:r>
      <w:r w:rsidR="00342975" w:rsidRPr="002233F8">
        <w:rPr>
          <w:rFonts w:ascii="Cambria" w:eastAsia="Cambria" w:hAnsi="Cambria" w:cs="Cambria"/>
          <w:i/>
          <w:color w:val="auto"/>
          <w:sz w:val="24"/>
          <w:szCs w:val="24"/>
        </w:rPr>
        <w:t xml:space="preserve">saber </w:t>
      </w:r>
      <w:r w:rsidR="00342975" w:rsidRPr="002233F8">
        <w:rPr>
          <w:rFonts w:ascii="Cambria" w:eastAsia="Cambria" w:hAnsi="Cambria" w:cs="Cambria"/>
          <w:color w:val="auto"/>
          <w:sz w:val="24"/>
          <w:szCs w:val="24"/>
        </w:rPr>
        <w:t xml:space="preserve">e o </w:t>
      </w:r>
      <w:r w:rsidR="00342975" w:rsidRPr="002233F8">
        <w:rPr>
          <w:rFonts w:ascii="Cambria" w:eastAsia="Cambria" w:hAnsi="Cambria" w:cs="Cambria"/>
          <w:i/>
          <w:color w:val="auto"/>
          <w:sz w:val="24"/>
          <w:szCs w:val="24"/>
        </w:rPr>
        <w:t xml:space="preserve">querer </w:t>
      </w:r>
      <w:r w:rsidR="00342975" w:rsidRPr="002233F8">
        <w:rPr>
          <w:rFonts w:ascii="Cambria" w:eastAsia="Cambria" w:hAnsi="Cambria" w:cs="Cambria"/>
          <w:color w:val="auto"/>
          <w:sz w:val="24"/>
          <w:szCs w:val="24"/>
        </w:rPr>
        <w:t xml:space="preserve">do agente na prática do ato. Em outros termos: na conduta dolosa o agente sabe o que faz e quer fazê-lo, direcionando seu comportamento </w:t>
      </w:r>
      <w:r w:rsidR="00342975" w:rsidRPr="002233F8">
        <w:rPr>
          <w:rFonts w:ascii="Cambria" w:eastAsia="Cambria" w:hAnsi="Cambria" w:cs="Cambria"/>
          <w:color w:val="auto"/>
          <w:sz w:val="24"/>
          <w:szCs w:val="24"/>
        </w:rPr>
        <w:lastRenderedPageBreak/>
        <w:t>para a obtenção de um resultado desejado ou não desejado, mas previsto e aceito, circunstâncias que diferenciam o dolo direto do dolo indireto. Todavia, ambos são passíveis de ensejar a responsabilização por ato de improbidade administrativa moldado no arti</w:t>
      </w:r>
      <w:r w:rsidR="00F427D1" w:rsidRPr="002233F8">
        <w:rPr>
          <w:rFonts w:ascii="Cambria" w:eastAsia="Cambria" w:hAnsi="Cambria" w:cs="Cambria"/>
          <w:color w:val="auto"/>
          <w:sz w:val="24"/>
          <w:szCs w:val="24"/>
        </w:rPr>
        <w:t>go 11 da Lei 8429/92.</w:t>
      </w:r>
      <w:r w:rsidR="00342975" w:rsidRPr="002233F8">
        <w:rPr>
          <w:rFonts w:ascii="Cambria" w:eastAsia="Cambria" w:hAnsi="Cambria" w:cs="Cambria"/>
          <w:color w:val="auto"/>
          <w:sz w:val="24"/>
          <w:szCs w:val="24"/>
        </w:rPr>
        <w:t xml:space="preserve"> </w:t>
      </w:r>
    </w:p>
    <w:p w14:paraId="53F86014" w14:textId="77777777" w:rsidR="008D159D" w:rsidRPr="00F2128C" w:rsidRDefault="008D159D" w:rsidP="000203D4">
      <w:pPr>
        <w:spacing w:line="360" w:lineRule="auto"/>
        <w:ind w:right="218" w:firstLine="2268"/>
        <w:jc w:val="both"/>
        <w:rPr>
          <w:rFonts w:ascii="Cambria" w:eastAsia="Cambria" w:hAnsi="Cambria" w:cs="Cambria"/>
          <w:color w:val="auto"/>
          <w:sz w:val="16"/>
          <w:szCs w:val="16"/>
        </w:rPr>
      </w:pPr>
    </w:p>
    <w:p w14:paraId="7A8AC7F0" w14:textId="53162356" w:rsidR="00252627" w:rsidRPr="002233F8" w:rsidRDefault="00F01A8F" w:rsidP="008D73B9">
      <w:pPr>
        <w:spacing w:line="360" w:lineRule="auto"/>
        <w:ind w:right="218" w:firstLine="2268"/>
        <w:jc w:val="both"/>
        <w:rPr>
          <w:rFonts w:ascii="Cambria" w:eastAsia="Cambria" w:hAnsi="Cambria" w:cs="Cambria"/>
          <w:color w:val="auto"/>
          <w:sz w:val="24"/>
          <w:szCs w:val="24"/>
        </w:rPr>
      </w:pPr>
      <w:r>
        <w:rPr>
          <w:rFonts w:ascii="Cambria" w:eastAsia="Cambria" w:hAnsi="Cambria" w:cs="Cambria"/>
          <w:color w:val="auto"/>
          <w:sz w:val="24"/>
          <w:szCs w:val="24"/>
        </w:rPr>
        <w:t>A propósito, confira-se:</w:t>
      </w:r>
    </w:p>
    <w:p w14:paraId="392538E0" w14:textId="77777777" w:rsidR="00F2128C" w:rsidRPr="00F2128C" w:rsidRDefault="00F2128C" w:rsidP="008D73B9">
      <w:pPr>
        <w:spacing w:line="360" w:lineRule="auto"/>
        <w:ind w:right="218" w:firstLine="2268"/>
        <w:jc w:val="both"/>
        <w:rPr>
          <w:rFonts w:ascii="Cambria" w:eastAsia="Cambria" w:hAnsi="Cambria" w:cs="Cambria"/>
          <w:i/>
          <w:color w:val="auto"/>
          <w:sz w:val="16"/>
          <w:szCs w:val="16"/>
        </w:rPr>
      </w:pPr>
    </w:p>
    <w:p w14:paraId="6403B86C" w14:textId="77777777" w:rsidR="0022707C" w:rsidRPr="002233F8" w:rsidRDefault="0022707C" w:rsidP="001A47C1">
      <w:pPr>
        <w:spacing w:line="360" w:lineRule="auto"/>
        <w:ind w:left="2268" w:right="218"/>
        <w:jc w:val="both"/>
        <w:rPr>
          <w:rFonts w:ascii="Cambria" w:eastAsia="Cambria" w:hAnsi="Cambria" w:cs="Cambria"/>
          <w:color w:val="auto"/>
          <w:sz w:val="22"/>
          <w:szCs w:val="22"/>
        </w:rPr>
      </w:pPr>
      <w:r w:rsidRPr="002233F8">
        <w:rPr>
          <w:rFonts w:ascii="Cambria" w:eastAsia="Cambria" w:hAnsi="Cambria" w:cs="Cambria"/>
          <w:i/>
          <w:color w:val="auto"/>
          <w:sz w:val="22"/>
          <w:szCs w:val="22"/>
        </w:rPr>
        <w:t>“</w:t>
      </w:r>
      <w:r w:rsidR="00D1364A" w:rsidRPr="002233F8">
        <w:rPr>
          <w:rFonts w:ascii="Cambria" w:eastAsia="Cambria" w:hAnsi="Cambria" w:cs="Cambria"/>
          <w:i/>
          <w:color w:val="auto"/>
          <w:sz w:val="22"/>
          <w:szCs w:val="22"/>
        </w:rPr>
        <w:t xml:space="preserve">Face à impossibilidade de se penetrar na consciência e no psiquismo do agente, </w:t>
      </w:r>
      <w:r w:rsidR="00D1364A" w:rsidRPr="002233F8">
        <w:rPr>
          <w:rFonts w:ascii="Cambria" w:eastAsia="Cambria" w:hAnsi="Cambria" w:cs="Cambria"/>
          <w:b/>
          <w:i/>
          <w:color w:val="auto"/>
          <w:sz w:val="22"/>
          <w:szCs w:val="22"/>
        </w:rPr>
        <w:t xml:space="preserve">o seu elemento subjetivo há de ser individualizado de acordo com as circunstancias periféricas ao caso concreto, como o conhecimento dos fatos e das </w:t>
      </w:r>
      <w:r w:rsidR="008D73B9" w:rsidRPr="002233F8">
        <w:rPr>
          <w:rFonts w:ascii="Cambria" w:eastAsia="Cambria" w:hAnsi="Cambria" w:cs="Cambria"/>
          <w:b/>
          <w:i/>
          <w:color w:val="auto"/>
          <w:sz w:val="22"/>
          <w:szCs w:val="22"/>
        </w:rPr>
        <w:t>consequências</w:t>
      </w:r>
      <w:r w:rsidR="00D1364A" w:rsidRPr="002233F8">
        <w:rPr>
          <w:rFonts w:ascii="Cambria" w:eastAsia="Cambria" w:hAnsi="Cambria" w:cs="Cambria"/>
          <w:b/>
          <w:i/>
          <w:color w:val="auto"/>
          <w:sz w:val="22"/>
          <w:szCs w:val="22"/>
        </w:rPr>
        <w:t>, o grau de discernimento exigido para a função exercida</w:t>
      </w:r>
      <w:r w:rsidR="00D1364A" w:rsidRPr="002233F8">
        <w:rPr>
          <w:rFonts w:ascii="Cambria" w:eastAsia="Cambria" w:hAnsi="Cambria" w:cs="Cambria"/>
          <w:i/>
          <w:color w:val="auto"/>
          <w:sz w:val="22"/>
          <w:szCs w:val="22"/>
        </w:rPr>
        <w:t xml:space="preserve"> e a presença de possíveis escusas, como a </w:t>
      </w:r>
      <w:r w:rsidR="00D1364A" w:rsidRPr="002233F8">
        <w:rPr>
          <w:rFonts w:ascii="Cambria" w:eastAsia="Cambria" w:hAnsi="Cambria" w:cs="Cambria"/>
          <w:i/>
          <w:color w:val="auto"/>
          <w:sz w:val="22"/>
          <w:szCs w:val="22"/>
          <w:u w:val="single"/>
        </w:rPr>
        <w:t xml:space="preserve">longa </w:t>
      </w:r>
      <w:proofErr w:type="spellStart"/>
      <w:r w:rsidR="00D1364A" w:rsidRPr="002233F8">
        <w:rPr>
          <w:rFonts w:ascii="Cambria" w:eastAsia="Cambria" w:hAnsi="Cambria" w:cs="Cambria"/>
          <w:i/>
          <w:color w:val="auto"/>
          <w:sz w:val="22"/>
          <w:szCs w:val="22"/>
          <w:u w:val="single"/>
        </w:rPr>
        <w:t>repetitio</w:t>
      </w:r>
      <w:proofErr w:type="spellEnd"/>
      <w:r w:rsidR="00D1364A" w:rsidRPr="002233F8">
        <w:rPr>
          <w:rFonts w:ascii="Cambria" w:eastAsia="Cambria" w:hAnsi="Cambria" w:cs="Cambria"/>
          <w:i/>
          <w:color w:val="auto"/>
          <w:sz w:val="22"/>
          <w:szCs w:val="22"/>
        </w:rPr>
        <w:t xml:space="preserve"> e a existência de pareceres embasados na técnica e na razão</w:t>
      </w:r>
      <w:r w:rsidRPr="002233F8">
        <w:rPr>
          <w:rFonts w:ascii="Cambria" w:eastAsia="Cambria" w:hAnsi="Cambria" w:cs="Cambria"/>
          <w:i/>
          <w:color w:val="auto"/>
          <w:sz w:val="22"/>
          <w:szCs w:val="22"/>
        </w:rPr>
        <w:t>”.</w:t>
      </w:r>
      <w:r w:rsidR="00872BAC" w:rsidRPr="002233F8">
        <w:rPr>
          <w:rFonts w:ascii="Cambria" w:eastAsia="Cambria" w:hAnsi="Cambria" w:cs="Cambria"/>
          <w:i/>
          <w:color w:val="auto"/>
          <w:sz w:val="22"/>
          <w:szCs w:val="22"/>
        </w:rPr>
        <w:t xml:space="preserve"> </w:t>
      </w:r>
      <w:r w:rsidR="005E28A6" w:rsidRPr="002233F8">
        <w:rPr>
          <w:rFonts w:ascii="Cambria" w:eastAsia="Cambria" w:hAnsi="Cambria" w:cs="Cambria"/>
          <w:sz w:val="22"/>
          <w:szCs w:val="22"/>
        </w:rPr>
        <w:t>(ALVES, Rogério</w:t>
      </w:r>
      <w:r w:rsidR="0048355F" w:rsidRPr="002233F8">
        <w:rPr>
          <w:rFonts w:ascii="Cambria" w:eastAsia="Cambria" w:hAnsi="Cambria" w:cs="Cambria"/>
          <w:sz w:val="22"/>
          <w:szCs w:val="22"/>
        </w:rPr>
        <w:t xml:space="preserve"> Pacheco</w:t>
      </w:r>
      <w:r w:rsidR="005E28A6" w:rsidRPr="002233F8">
        <w:rPr>
          <w:rFonts w:ascii="Cambria" w:eastAsia="Cambria" w:hAnsi="Cambria" w:cs="Cambria"/>
          <w:sz w:val="22"/>
          <w:szCs w:val="22"/>
        </w:rPr>
        <w:t xml:space="preserve">; GARCIA, Emerson. </w:t>
      </w:r>
      <w:r w:rsidR="005E28A6" w:rsidRPr="002233F8">
        <w:rPr>
          <w:rFonts w:ascii="Cambria" w:eastAsia="Cambria" w:hAnsi="Cambria" w:cs="Cambria"/>
          <w:i/>
          <w:sz w:val="22"/>
          <w:szCs w:val="22"/>
        </w:rPr>
        <w:t>“Improbidade Administrativa”.</w:t>
      </w:r>
      <w:r w:rsidR="005E28A6" w:rsidRPr="002233F8">
        <w:rPr>
          <w:rFonts w:ascii="Cambria" w:eastAsia="Cambria" w:hAnsi="Cambria" w:cs="Cambria"/>
          <w:sz w:val="22"/>
          <w:szCs w:val="22"/>
        </w:rPr>
        <w:t xml:space="preserve"> 6ª ed. Rio de Janeiro: </w:t>
      </w:r>
      <w:proofErr w:type="spellStart"/>
      <w:r w:rsidR="005E28A6" w:rsidRPr="002233F8">
        <w:rPr>
          <w:rFonts w:ascii="Cambria" w:eastAsia="Cambria" w:hAnsi="Cambria" w:cs="Cambria"/>
          <w:sz w:val="22"/>
          <w:szCs w:val="22"/>
        </w:rPr>
        <w:t>Lumen</w:t>
      </w:r>
      <w:proofErr w:type="spellEnd"/>
      <w:r w:rsidR="005E28A6" w:rsidRPr="002233F8">
        <w:rPr>
          <w:rFonts w:ascii="Cambria" w:eastAsia="Cambria" w:hAnsi="Cambria" w:cs="Cambria"/>
          <w:sz w:val="22"/>
          <w:szCs w:val="22"/>
        </w:rPr>
        <w:t xml:space="preserve"> Juris, 2011, p. </w:t>
      </w:r>
      <w:r w:rsidR="00463888" w:rsidRPr="002233F8">
        <w:rPr>
          <w:rFonts w:ascii="Cambria" w:eastAsia="Cambria" w:hAnsi="Cambria" w:cs="Cambria"/>
          <w:sz w:val="22"/>
          <w:szCs w:val="22"/>
        </w:rPr>
        <w:t>331</w:t>
      </w:r>
      <w:r w:rsidR="005E28A6" w:rsidRPr="002233F8">
        <w:rPr>
          <w:rFonts w:ascii="Cambria" w:eastAsia="Cambria" w:hAnsi="Cambria" w:cs="Cambria"/>
          <w:sz w:val="22"/>
          <w:szCs w:val="22"/>
        </w:rPr>
        <w:t>) (grifamos).</w:t>
      </w:r>
    </w:p>
    <w:p w14:paraId="7DC6F946" w14:textId="77777777" w:rsidR="00252627" w:rsidRPr="00F2128C" w:rsidRDefault="00252627" w:rsidP="00C54447">
      <w:pPr>
        <w:spacing w:line="360" w:lineRule="auto"/>
        <w:ind w:firstLine="2268"/>
        <w:jc w:val="both"/>
        <w:rPr>
          <w:rFonts w:ascii="Cambria" w:eastAsia="Cambria" w:hAnsi="Cambria" w:cs="Cambria"/>
          <w:b/>
          <w:color w:val="auto"/>
          <w:sz w:val="16"/>
          <w:szCs w:val="16"/>
          <w:highlight w:val="yellow"/>
        </w:rPr>
      </w:pPr>
    </w:p>
    <w:p w14:paraId="77E3AD76" w14:textId="77777777" w:rsidR="00F01A8F" w:rsidRDefault="00B24B19" w:rsidP="00A274FA">
      <w:pPr>
        <w:spacing w:line="360" w:lineRule="auto"/>
        <w:ind w:firstLine="2268"/>
        <w:jc w:val="both"/>
        <w:rPr>
          <w:rFonts w:ascii="Cambria" w:hAnsi="Cambria" w:cs="Cambria"/>
          <w:sz w:val="24"/>
          <w:szCs w:val="24"/>
        </w:rPr>
      </w:pPr>
      <w:r w:rsidRPr="002233F8">
        <w:rPr>
          <w:rFonts w:ascii="Cambria" w:eastAsia="Cambria" w:hAnsi="Cambria" w:cs="Cambria"/>
          <w:color w:val="auto"/>
          <w:sz w:val="24"/>
          <w:szCs w:val="24"/>
        </w:rPr>
        <w:t xml:space="preserve">Com efeito, </w:t>
      </w:r>
      <w:r w:rsidR="003A597D" w:rsidRPr="002233F8">
        <w:rPr>
          <w:rFonts w:ascii="Cambria" w:hAnsi="Cambria" w:cs="Cambria"/>
          <w:sz w:val="24"/>
          <w:szCs w:val="24"/>
        </w:rPr>
        <w:t xml:space="preserve">não seria demasiado recordar que, segundo a concepção vigente na doutrina criminal, perfeitamente adaptável a esta demanda cível, o dolo consiste </w:t>
      </w:r>
      <w:r w:rsidR="00DF48D9" w:rsidRPr="002233F8">
        <w:rPr>
          <w:rFonts w:ascii="Cambria" w:hAnsi="Cambria" w:cs="Cambria"/>
          <w:sz w:val="24"/>
          <w:szCs w:val="24"/>
        </w:rPr>
        <w:t xml:space="preserve">exatamente </w:t>
      </w:r>
      <w:r w:rsidR="003A597D" w:rsidRPr="002233F8">
        <w:rPr>
          <w:rFonts w:ascii="Cambria" w:hAnsi="Cambria" w:cs="Cambria"/>
          <w:sz w:val="24"/>
          <w:szCs w:val="24"/>
        </w:rPr>
        <w:t xml:space="preserve">na vontade livre e consciente, dirigida a uma conduta ou a um resultado tipificado na norma. No </w:t>
      </w:r>
      <w:r w:rsidR="00DF48D9" w:rsidRPr="002233F8">
        <w:rPr>
          <w:rFonts w:ascii="Cambria" w:hAnsi="Cambria" w:cs="Cambria"/>
          <w:sz w:val="24"/>
          <w:szCs w:val="24"/>
        </w:rPr>
        <w:t>caso apresentado</w:t>
      </w:r>
      <w:r w:rsidR="003A597D" w:rsidRPr="002233F8">
        <w:rPr>
          <w:rFonts w:ascii="Cambria" w:hAnsi="Cambria" w:cs="Cambria"/>
          <w:sz w:val="24"/>
          <w:szCs w:val="24"/>
        </w:rPr>
        <w:t xml:space="preserve">, não há qualquer dúvida de que o </w:t>
      </w:r>
      <w:r w:rsidR="00DF48D9" w:rsidRPr="002233F8">
        <w:rPr>
          <w:rFonts w:ascii="Cambria" w:hAnsi="Cambria" w:cs="Cambria"/>
          <w:sz w:val="24"/>
          <w:szCs w:val="24"/>
        </w:rPr>
        <w:t xml:space="preserve">agente público </w:t>
      </w:r>
      <w:r w:rsidR="003A597D" w:rsidRPr="002233F8">
        <w:rPr>
          <w:rFonts w:ascii="Cambria" w:hAnsi="Cambria" w:cs="Cambria"/>
          <w:sz w:val="24"/>
          <w:szCs w:val="24"/>
        </w:rPr>
        <w:t xml:space="preserve">demandado </w:t>
      </w:r>
      <w:r w:rsidR="003A597D" w:rsidRPr="002233F8">
        <w:rPr>
          <w:rFonts w:ascii="Cambria" w:hAnsi="Cambria" w:cs="Cambria"/>
          <w:b/>
          <w:bCs/>
          <w:sz w:val="24"/>
          <w:szCs w:val="24"/>
        </w:rPr>
        <w:t>atu</w:t>
      </w:r>
      <w:r w:rsidR="00DF48D9" w:rsidRPr="002233F8">
        <w:rPr>
          <w:rFonts w:ascii="Cambria" w:hAnsi="Cambria" w:cs="Cambria"/>
          <w:b/>
          <w:bCs/>
          <w:sz w:val="24"/>
          <w:szCs w:val="24"/>
        </w:rPr>
        <w:t>ou</w:t>
      </w:r>
      <w:r w:rsidR="003A597D" w:rsidRPr="002233F8">
        <w:rPr>
          <w:rFonts w:ascii="Cambria" w:hAnsi="Cambria" w:cs="Cambria"/>
          <w:b/>
          <w:bCs/>
          <w:sz w:val="24"/>
          <w:szCs w:val="24"/>
        </w:rPr>
        <w:t xml:space="preserve"> de forma livre e consciente </w:t>
      </w:r>
      <w:r w:rsidR="003A597D" w:rsidRPr="002233F8">
        <w:rPr>
          <w:rFonts w:ascii="Cambria" w:hAnsi="Cambria" w:cs="Cambria"/>
          <w:sz w:val="24"/>
          <w:szCs w:val="24"/>
        </w:rPr>
        <w:t xml:space="preserve">ao </w:t>
      </w:r>
      <w:r w:rsidR="00031EA7" w:rsidRPr="002233F8">
        <w:rPr>
          <w:rFonts w:ascii="Cambria" w:hAnsi="Cambria" w:cs="Cambria"/>
          <w:sz w:val="24"/>
          <w:szCs w:val="24"/>
        </w:rPr>
        <w:t xml:space="preserve">agir e, </w:t>
      </w:r>
      <w:r w:rsidR="00F01A8F">
        <w:rPr>
          <w:rFonts w:ascii="Cambria" w:hAnsi="Cambria" w:cs="Cambria"/>
          <w:sz w:val="24"/>
          <w:szCs w:val="24"/>
        </w:rPr>
        <w:t>especialmente, ao se omitir no cumprimento de imposição constitucional.</w:t>
      </w:r>
    </w:p>
    <w:p w14:paraId="5A2AE68D" w14:textId="77777777" w:rsidR="003A597D" w:rsidRPr="002233F8" w:rsidRDefault="003A597D" w:rsidP="003A597D">
      <w:pPr>
        <w:spacing w:before="28" w:after="28" w:line="360" w:lineRule="auto"/>
        <w:ind w:firstLine="1985"/>
        <w:jc w:val="both"/>
        <w:rPr>
          <w:rFonts w:ascii="Cambria" w:hAnsi="Cambria" w:cs="Cambria"/>
          <w:sz w:val="24"/>
          <w:szCs w:val="24"/>
        </w:rPr>
      </w:pPr>
      <w:r w:rsidRPr="002233F8">
        <w:rPr>
          <w:rFonts w:ascii="Cambria" w:hAnsi="Cambria" w:cs="Cambria"/>
          <w:sz w:val="24"/>
          <w:szCs w:val="24"/>
        </w:rPr>
        <w:t>Em momento algum se cogitou que algum vício de vontade ho</w:t>
      </w:r>
      <w:r w:rsidR="00F21461" w:rsidRPr="002233F8">
        <w:rPr>
          <w:rFonts w:ascii="Cambria" w:hAnsi="Cambria" w:cs="Cambria"/>
          <w:sz w:val="24"/>
          <w:szCs w:val="24"/>
        </w:rPr>
        <w:t>uvesse contaminado a atuação do</w:t>
      </w:r>
      <w:r w:rsidRPr="002233F8">
        <w:rPr>
          <w:rFonts w:ascii="Cambria" w:hAnsi="Cambria" w:cs="Cambria"/>
          <w:sz w:val="24"/>
          <w:szCs w:val="24"/>
        </w:rPr>
        <w:t xml:space="preserve"> demandado</w:t>
      </w:r>
      <w:r w:rsidR="00F21461" w:rsidRPr="002233F8">
        <w:rPr>
          <w:rFonts w:ascii="Cambria" w:hAnsi="Cambria" w:cs="Cambria"/>
          <w:sz w:val="24"/>
          <w:szCs w:val="24"/>
        </w:rPr>
        <w:t>, mais e</w:t>
      </w:r>
      <w:r w:rsidRPr="002233F8">
        <w:rPr>
          <w:rFonts w:ascii="Cambria" w:hAnsi="Cambria" w:cs="Cambria"/>
          <w:sz w:val="24"/>
          <w:szCs w:val="24"/>
        </w:rPr>
        <w:t>specificamente</w:t>
      </w:r>
      <w:r w:rsidR="00F21461" w:rsidRPr="002233F8">
        <w:rPr>
          <w:rFonts w:ascii="Cambria" w:hAnsi="Cambria" w:cs="Cambria"/>
          <w:sz w:val="24"/>
          <w:szCs w:val="24"/>
        </w:rPr>
        <w:t>, em razão de</w:t>
      </w:r>
      <w:r w:rsidRPr="002233F8">
        <w:rPr>
          <w:rFonts w:ascii="Cambria" w:hAnsi="Cambria" w:cs="Cambria"/>
          <w:sz w:val="24"/>
          <w:szCs w:val="24"/>
        </w:rPr>
        <w:t xml:space="preserve"> </w:t>
      </w:r>
      <w:r w:rsidR="00F21461" w:rsidRPr="002233F8">
        <w:rPr>
          <w:rFonts w:ascii="Cambria" w:hAnsi="Cambria" w:cs="Cambria"/>
          <w:sz w:val="24"/>
          <w:szCs w:val="24"/>
        </w:rPr>
        <w:t xml:space="preserve">ocupar o cargo de </w:t>
      </w:r>
      <w:r w:rsidRPr="002233F8">
        <w:rPr>
          <w:rFonts w:ascii="Cambria" w:hAnsi="Cambria" w:cs="Cambria"/>
          <w:sz w:val="24"/>
          <w:szCs w:val="24"/>
        </w:rPr>
        <w:t>gestor</w:t>
      </w:r>
      <w:r w:rsidR="00F21461" w:rsidRPr="002233F8">
        <w:rPr>
          <w:rFonts w:ascii="Cambria" w:hAnsi="Cambria" w:cs="Cambria"/>
          <w:sz w:val="24"/>
          <w:szCs w:val="24"/>
        </w:rPr>
        <w:t xml:space="preserve"> público máximo do Estado</w:t>
      </w:r>
      <w:r w:rsidR="00AD257A" w:rsidRPr="002233F8">
        <w:rPr>
          <w:rFonts w:ascii="Cambria" w:hAnsi="Cambria" w:cs="Cambria"/>
          <w:sz w:val="24"/>
          <w:szCs w:val="24"/>
        </w:rPr>
        <w:t>.</w:t>
      </w:r>
      <w:r w:rsidRPr="002233F8">
        <w:rPr>
          <w:rFonts w:ascii="Cambria" w:hAnsi="Cambria" w:cs="Cambria"/>
          <w:sz w:val="24"/>
          <w:szCs w:val="24"/>
        </w:rPr>
        <w:t xml:space="preserve"> </w:t>
      </w:r>
      <w:r w:rsidR="009B4781" w:rsidRPr="002233F8">
        <w:rPr>
          <w:rFonts w:ascii="Cambria" w:hAnsi="Cambria" w:cs="Cambria"/>
          <w:sz w:val="24"/>
          <w:szCs w:val="24"/>
        </w:rPr>
        <w:t>Nessas condições, seus</w:t>
      </w:r>
      <w:r w:rsidRPr="002233F8">
        <w:rPr>
          <w:rFonts w:ascii="Cambria" w:hAnsi="Cambria" w:cs="Cambria"/>
          <w:sz w:val="24"/>
          <w:szCs w:val="24"/>
        </w:rPr>
        <w:t xml:space="preserve"> </w:t>
      </w:r>
      <w:r w:rsidR="009B4781" w:rsidRPr="002233F8">
        <w:rPr>
          <w:rFonts w:ascii="Cambria" w:hAnsi="Cambria" w:cs="Cambria"/>
          <w:sz w:val="24"/>
          <w:szCs w:val="24"/>
        </w:rPr>
        <w:t>ato</w:t>
      </w:r>
      <w:r w:rsidRPr="002233F8">
        <w:rPr>
          <w:rFonts w:ascii="Cambria" w:hAnsi="Cambria" w:cs="Cambria"/>
          <w:sz w:val="24"/>
          <w:szCs w:val="24"/>
        </w:rPr>
        <w:t xml:space="preserve">s </w:t>
      </w:r>
      <w:r w:rsidR="009B4781" w:rsidRPr="002233F8">
        <w:rPr>
          <w:rFonts w:ascii="Cambria" w:hAnsi="Cambria" w:cs="Cambria"/>
          <w:sz w:val="24"/>
          <w:szCs w:val="24"/>
        </w:rPr>
        <w:t>e omissões</w:t>
      </w:r>
      <w:r w:rsidRPr="002233F8">
        <w:rPr>
          <w:rFonts w:ascii="Cambria" w:hAnsi="Cambria" w:cs="Cambria"/>
          <w:sz w:val="24"/>
          <w:szCs w:val="24"/>
        </w:rPr>
        <w:t>, a despeito d</w:t>
      </w:r>
      <w:r w:rsidR="009B4781" w:rsidRPr="002233F8">
        <w:rPr>
          <w:rFonts w:ascii="Cambria" w:hAnsi="Cambria" w:cs="Cambria"/>
          <w:sz w:val="24"/>
          <w:szCs w:val="24"/>
        </w:rPr>
        <w:t>a</w:t>
      </w:r>
      <w:r w:rsidRPr="002233F8">
        <w:rPr>
          <w:rFonts w:ascii="Cambria" w:hAnsi="Cambria" w:cs="Cambria"/>
          <w:sz w:val="24"/>
          <w:szCs w:val="24"/>
        </w:rPr>
        <w:t xml:space="preserve"> clara incompatibilidade com o ordenamento jurídico, correspondem precisamente a </w:t>
      </w:r>
      <w:r w:rsidRPr="002233F8">
        <w:rPr>
          <w:rFonts w:ascii="Cambria" w:hAnsi="Cambria" w:cs="Cambria"/>
          <w:b/>
          <w:bCs/>
          <w:sz w:val="24"/>
          <w:szCs w:val="24"/>
        </w:rPr>
        <w:t>resultados previstos e desejados por ele</w:t>
      </w:r>
      <w:r w:rsidR="00086DC2" w:rsidRPr="002233F8">
        <w:rPr>
          <w:rFonts w:ascii="Cambria" w:hAnsi="Cambria" w:cs="Cambria"/>
          <w:sz w:val="24"/>
          <w:szCs w:val="24"/>
        </w:rPr>
        <w:t>: a não aplicação do percentual constitucional mínimo em ações e serviços de saúde</w:t>
      </w:r>
      <w:r w:rsidR="0095364D" w:rsidRPr="002233F8">
        <w:rPr>
          <w:rFonts w:ascii="Cambria" w:hAnsi="Cambria" w:cs="Cambria"/>
          <w:sz w:val="24"/>
          <w:szCs w:val="24"/>
        </w:rPr>
        <w:t xml:space="preserve">, com suas consequências nefastas para a população. </w:t>
      </w:r>
    </w:p>
    <w:p w14:paraId="3ADB8A56" w14:textId="77777777" w:rsidR="003A597D" w:rsidRPr="002233F8" w:rsidRDefault="003A597D" w:rsidP="003A597D">
      <w:pPr>
        <w:spacing w:before="28" w:after="28" w:line="360" w:lineRule="auto"/>
        <w:ind w:firstLine="1701"/>
        <w:jc w:val="both"/>
        <w:rPr>
          <w:rFonts w:ascii="Cambria" w:hAnsi="Cambria" w:cs="Cambria"/>
          <w:sz w:val="24"/>
          <w:szCs w:val="24"/>
        </w:rPr>
      </w:pPr>
    </w:p>
    <w:p w14:paraId="1C62F209" w14:textId="6833C51A" w:rsidR="003A597D" w:rsidRPr="00F01A8F" w:rsidRDefault="003A597D" w:rsidP="00F01A8F">
      <w:pPr>
        <w:spacing w:before="28" w:after="28" w:line="360" w:lineRule="auto"/>
        <w:ind w:firstLine="1985"/>
        <w:jc w:val="both"/>
        <w:rPr>
          <w:rFonts w:ascii="Cambria" w:hAnsi="Cambria" w:cs="Cambria"/>
          <w:sz w:val="24"/>
          <w:szCs w:val="24"/>
        </w:rPr>
      </w:pPr>
      <w:r w:rsidRPr="002233F8">
        <w:rPr>
          <w:rFonts w:ascii="Cambria" w:hAnsi="Cambria" w:cs="Cambria"/>
          <w:sz w:val="24"/>
          <w:szCs w:val="24"/>
        </w:rPr>
        <w:t xml:space="preserve">Além disso, não é crível que, </w:t>
      </w:r>
      <w:r w:rsidR="00031EA7" w:rsidRPr="002233F8">
        <w:rPr>
          <w:rFonts w:ascii="Cambria" w:hAnsi="Cambria" w:cs="Cambria"/>
          <w:sz w:val="24"/>
          <w:szCs w:val="24"/>
        </w:rPr>
        <w:t>na condição de</w:t>
      </w:r>
      <w:r w:rsidRPr="002233F8">
        <w:rPr>
          <w:rFonts w:ascii="Cambria" w:hAnsi="Cambria" w:cs="Cambria"/>
          <w:sz w:val="24"/>
          <w:szCs w:val="24"/>
        </w:rPr>
        <w:t xml:space="preserve"> </w:t>
      </w:r>
      <w:r w:rsidR="00F01A8F">
        <w:rPr>
          <w:rFonts w:ascii="Cambria" w:hAnsi="Cambria" w:cs="Cambria"/>
          <w:sz w:val="24"/>
          <w:szCs w:val="24"/>
        </w:rPr>
        <w:t xml:space="preserve">Governador de Estado, cercado de toda uma estrutura de apoio técnico e jurídico, pudesse invocar o desconhecimento da antijuridicidade de sua conduta. </w:t>
      </w:r>
    </w:p>
    <w:p w14:paraId="1AEC0A3B" w14:textId="77777777" w:rsidR="00A37FC2" w:rsidRPr="002233F8" w:rsidRDefault="00A37FC2" w:rsidP="00A37FC2">
      <w:pPr>
        <w:spacing w:line="360" w:lineRule="auto"/>
        <w:ind w:right="218" w:firstLine="2268"/>
        <w:jc w:val="both"/>
        <w:rPr>
          <w:rFonts w:ascii="Cambria" w:hAnsi="Cambria" w:cs="Arial"/>
          <w:sz w:val="24"/>
          <w:szCs w:val="24"/>
        </w:rPr>
      </w:pPr>
      <w:r w:rsidRPr="002233F8">
        <w:rPr>
          <w:rFonts w:ascii="Cambria" w:eastAsia="Cambria" w:hAnsi="Cambria" w:cs="Cambria"/>
          <w:color w:val="auto"/>
          <w:sz w:val="24"/>
          <w:szCs w:val="24"/>
        </w:rPr>
        <w:lastRenderedPageBreak/>
        <w:t xml:space="preserve">Na hipótese dos autos, o demandado, consciente e voluntariamente, resistiu em estabelecer em nosso Estado um sistema eficiente de saúde pública, consistente nos repasses no percentual mínimo de 12% (doze por cento) da </w:t>
      </w:r>
      <w:r w:rsidRPr="002233F8">
        <w:rPr>
          <w:rFonts w:ascii="Cambria" w:hAnsi="Cambria" w:cs="Arial"/>
          <w:sz w:val="24"/>
          <w:szCs w:val="24"/>
        </w:rPr>
        <w:t xml:space="preserve">arrecadação de verbas elegíveis no custeio das ações e serviços públicos de saúde, bem como em movimentar os recursos mediante o Fundo Estadual de Saúde. </w:t>
      </w:r>
    </w:p>
    <w:p w14:paraId="6C512D6E" w14:textId="77777777" w:rsidR="00A37FC2" w:rsidRPr="002233F8" w:rsidRDefault="00A37FC2" w:rsidP="00A37FC2">
      <w:pPr>
        <w:spacing w:line="360" w:lineRule="auto"/>
        <w:ind w:right="218" w:firstLine="2268"/>
        <w:jc w:val="both"/>
        <w:rPr>
          <w:rFonts w:ascii="Cambria" w:hAnsi="Cambria" w:cs="Arial"/>
          <w:sz w:val="24"/>
          <w:szCs w:val="24"/>
        </w:rPr>
      </w:pPr>
    </w:p>
    <w:p w14:paraId="0148D76A" w14:textId="2572E94D" w:rsidR="00A37FC2" w:rsidRPr="002233F8" w:rsidRDefault="00F01A8F" w:rsidP="00A37FC2">
      <w:pPr>
        <w:spacing w:line="360" w:lineRule="auto"/>
        <w:ind w:right="218" w:firstLine="2268"/>
        <w:jc w:val="both"/>
        <w:rPr>
          <w:rFonts w:ascii="Cambria" w:eastAsia="Cambria" w:hAnsi="Cambria" w:cs="Cambria"/>
          <w:color w:val="auto"/>
          <w:sz w:val="24"/>
          <w:szCs w:val="24"/>
        </w:rPr>
      </w:pPr>
      <w:r>
        <w:rPr>
          <w:rFonts w:ascii="Cambria" w:hAnsi="Cambria" w:cs="Arial"/>
          <w:color w:val="auto"/>
          <w:sz w:val="24"/>
          <w:szCs w:val="24"/>
        </w:rPr>
        <w:t>Por outro lado, resta comprovado</w:t>
      </w:r>
      <w:r w:rsidR="00A37FC2" w:rsidRPr="002233F8">
        <w:rPr>
          <w:rFonts w:ascii="Cambria" w:hAnsi="Cambria" w:cs="Arial"/>
          <w:color w:val="auto"/>
          <w:sz w:val="24"/>
          <w:szCs w:val="24"/>
        </w:rPr>
        <w:t xml:space="preserve"> que o demandado possuía pleno conhecimento dos fatos e de suas respectivas consequências, não só pelas rotineiras matérias jornalísticas acerca do caos vivenciado na saúde pública fluminense, como em virtude de anterior alerta do TCE, que, pelo men</w:t>
      </w:r>
      <w:r>
        <w:rPr>
          <w:rFonts w:ascii="Cambria" w:hAnsi="Cambria" w:cs="Arial"/>
          <w:color w:val="auto"/>
          <w:sz w:val="24"/>
          <w:szCs w:val="24"/>
        </w:rPr>
        <w:t xml:space="preserve">os, desde 2015 vinha alertando </w:t>
      </w:r>
      <w:r w:rsidR="00A37FC2" w:rsidRPr="002233F8">
        <w:rPr>
          <w:rFonts w:ascii="Cambria" w:hAnsi="Cambria" w:cs="Arial"/>
          <w:color w:val="auto"/>
          <w:sz w:val="24"/>
          <w:szCs w:val="24"/>
        </w:rPr>
        <w:t>o Governo acerca das ilegalidades cometidas,</w:t>
      </w:r>
      <w:r w:rsidR="00A37FC2" w:rsidRPr="002233F8">
        <w:rPr>
          <w:rFonts w:ascii="Cambria" w:hAnsi="Cambria" w:cs="Arial"/>
          <w:color w:val="FF0000"/>
          <w:sz w:val="24"/>
          <w:szCs w:val="24"/>
        </w:rPr>
        <w:t xml:space="preserve"> </w:t>
      </w:r>
      <w:r w:rsidR="00A37FC2" w:rsidRPr="002233F8">
        <w:rPr>
          <w:rFonts w:ascii="Cambria" w:hAnsi="Cambria" w:cs="Arial"/>
          <w:color w:val="auto"/>
          <w:sz w:val="24"/>
          <w:szCs w:val="24"/>
        </w:rPr>
        <w:t>como também em razão d</w:t>
      </w:r>
      <w:r w:rsidR="00DE34AC" w:rsidRPr="002233F8">
        <w:rPr>
          <w:rFonts w:ascii="Cambria" w:hAnsi="Cambria" w:cs="Arial"/>
          <w:color w:val="auto"/>
          <w:sz w:val="24"/>
          <w:szCs w:val="24"/>
        </w:rPr>
        <w:t>a</w:t>
      </w:r>
      <w:r w:rsidR="00A37FC2" w:rsidRPr="002233F8">
        <w:rPr>
          <w:rFonts w:ascii="Cambria" w:hAnsi="Cambria" w:cs="Arial"/>
          <w:color w:val="auto"/>
          <w:sz w:val="24"/>
          <w:szCs w:val="24"/>
        </w:rPr>
        <w:t xml:space="preserve"> Recomendação nº </w:t>
      </w:r>
      <w:r w:rsidR="00464361" w:rsidRPr="002233F8">
        <w:rPr>
          <w:rFonts w:ascii="Cambria" w:hAnsi="Cambria" w:cs="Arial"/>
          <w:color w:val="auto"/>
          <w:sz w:val="24"/>
          <w:szCs w:val="24"/>
        </w:rPr>
        <w:t>06/2016</w:t>
      </w:r>
      <w:r w:rsidR="00A37FC2" w:rsidRPr="002233F8">
        <w:rPr>
          <w:rFonts w:ascii="Cambria" w:hAnsi="Cambria" w:cs="Arial"/>
          <w:color w:val="auto"/>
          <w:sz w:val="24"/>
          <w:szCs w:val="24"/>
        </w:rPr>
        <w:t xml:space="preserve">, expedida pela </w:t>
      </w:r>
      <w:r w:rsidR="00464361" w:rsidRPr="002233F8">
        <w:rPr>
          <w:rFonts w:ascii="Cambria" w:hAnsi="Cambria" w:cs="Arial"/>
          <w:color w:val="auto"/>
          <w:sz w:val="24"/>
          <w:szCs w:val="24"/>
        </w:rPr>
        <w:t>1ª</w:t>
      </w:r>
      <w:r w:rsidR="00A37FC2" w:rsidRPr="002233F8">
        <w:rPr>
          <w:rFonts w:ascii="Cambria" w:hAnsi="Cambria" w:cs="Arial"/>
          <w:color w:val="auto"/>
          <w:sz w:val="24"/>
          <w:szCs w:val="24"/>
        </w:rPr>
        <w:t xml:space="preserve"> Promotoria de Justiça de </w:t>
      </w:r>
      <w:r w:rsidR="00480B56" w:rsidRPr="002233F8">
        <w:rPr>
          <w:rFonts w:ascii="Cambria" w:hAnsi="Cambria" w:cs="Arial"/>
          <w:color w:val="auto"/>
          <w:sz w:val="24"/>
          <w:szCs w:val="24"/>
        </w:rPr>
        <w:t xml:space="preserve">Tutela Coletiva da </w:t>
      </w:r>
      <w:r w:rsidR="00A37FC2" w:rsidRPr="002233F8">
        <w:rPr>
          <w:rFonts w:ascii="Cambria" w:hAnsi="Cambria" w:cs="Arial"/>
          <w:color w:val="auto"/>
          <w:sz w:val="24"/>
          <w:szCs w:val="24"/>
        </w:rPr>
        <w:t>Saúde da Capital</w:t>
      </w:r>
      <w:r w:rsidR="00466EDB" w:rsidRPr="002233F8">
        <w:rPr>
          <w:rFonts w:ascii="Cambria" w:hAnsi="Cambria" w:cs="Arial"/>
          <w:color w:val="auto"/>
          <w:sz w:val="24"/>
          <w:szCs w:val="24"/>
        </w:rPr>
        <w:t xml:space="preserve">, conforme fls. 131/134 do inquérito civil que </w:t>
      </w:r>
      <w:r w:rsidR="00544A41">
        <w:rPr>
          <w:rFonts w:ascii="Cambria" w:hAnsi="Cambria" w:cs="Arial"/>
          <w:color w:val="auto"/>
          <w:sz w:val="24"/>
          <w:szCs w:val="24"/>
        </w:rPr>
        <w:t>acompanha</w:t>
      </w:r>
      <w:r w:rsidR="00466EDB" w:rsidRPr="002233F8">
        <w:rPr>
          <w:rFonts w:ascii="Cambria" w:hAnsi="Cambria" w:cs="Arial"/>
          <w:color w:val="auto"/>
          <w:sz w:val="24"/>
          <w:szCs w:val="24"/>
        </w:rPr>
        <w:t xml:space="preserve"> </w:t>
      </w:r>
      <w:proofErr w:type="gramStart"/>
      <w:r w:rsidR="00466EDB" w:rsidRPr="002233F8">
        <w:rPr>
          <w:rFonts w:ascii="Cambria" w:hAnsi="Cambria" w:cs="Arial"/>
          <w:color w:val="auto"/>
          <w:sz w:val="24"/>
          <w:szCs w:val="24"/>
        </w:rPr>
        <w:t>a presente</w:t>
      </w:r>
      <w:proofErr w:type="gramEnd"/>
      <w:r w:rsidR="00A37FC2" w:rsidRPr="002233F8">
        <w:rPr>
          <w:rFonts w:ascii="Cambria" w:hAnsi="Cambria" w:cs="Arial"/>
          <w:color w:val="auto"/>
          <w:sz w:val="24"/>
          <w:szCs w:val="24"/>
        </w:rPr>
        <w:t>.</w:t>
      </w:r>
    </w:p>
    <w:p w14:paraId="627CBA1F" w14:textId="77777777" w:rsidR="00A37FC2" w:rsidRPr="002233F8" w:rsidRDefault="00A37FC2" w:rsidP="004177FF">
      <w:pPr>
        <w:spacing w:line="360" w:lineRule="auto"/>
        <w:ind w:firstLine="2268"/>
        <w:jc w:val="both"/>
        <w:rPr>
          <w:rFonts w:ascii="Cambria" w:eastAsia="Cambria" w:hAnsi="Cambria" w:cs="Cambria"/>
          <w:color w:val="auto"/>
          <w:sz w:val="24"/>
          <w:szCs w:val="24"/>
        </w:rPr>
      </w:pPr>
    </w:p>
    <w:p w14:paraId="65FD3571" w14:textId="6584A0F2" w:rsidR="004177FF" w:rsidRPr="002233F8" w:rsidRDefault="00855981" w:rsidP="004177FF">
      <w:pPr>
        <w:spacing w:line="360" w:lineRule="auto"/>
        <w:ind w:firstLine="2268"/>
        <w:jc w:val="both"/>
        <w:rPr>
          <w:rFonts w:ascii="Cambria" w:eastAsia="Cambria" w:hAnsi="Cambria" w:cs="Cambria"/>
          <w:sz w:val="24"/>
          <w:szCs w:val="24"/>
        </w:rPr>
      </w:pPr>
      <w:r w:rsidRPr="002233F8">
        <w:rPr>
          <w:rFonts w:ascii="Cambria" w:eastAsia="Cambria" w:hAnsi="Cambria" w:cs="Cambria"/>
          <w:color w:val="auto"/>
          <w:sz w:val="24"/>
          <w:szCs w:val="24"/>
        </w:rPr>
        <w:t>Concluindo:</w:t>
      </w:r>
      <w:r w:rsidR="004177FF" w:rsidRPr="002233F8">
        <w:rPr>
          <w:rFonts w:ascii="Cambria" w:eastAsia="Cambria" w:hAnsi="Cambria" w:cs="Cambria"/>
          <w:color w:val="auto"/>
          <w:sz w:val="24"/>
          <w:szCs w:val="24"/>
        </w:rPr>
        <w:t xml:space="preserve"> ao contrariar frontalmente</w:t>
      </w:r>
      <w:r w:rsidR="00252627" w:rsidRPr="002233F8">
        <w:rPr>
          <w:rFonts w:ascii="Cambria" w:eastAsia="Cambria" w:hAnsi="Cambria" w:cs="Cambria"/>
          <w:color w:val="auto"/>
          <w:sz w:val="24"/>
          <w:szCs w:val="24"/>
        </w:rPr>
        <w:t>, de modo deliberado,</w:t>
      </w:r>
      <w:r w:rsidR="004177FF" w:rsidRPr="002233F8">
        <w:rPr>
          <w:rFonts w:ascii="Cambria" w:eastAsia="Cambria" w:hAnsi="Cambria" w:cs="Cambria"/>
          <w:color w:val="auto"/>
          <w:sz w:val="24"/>
          <w:szCs w:val="24"/>
        </w:rPr>
        <w:t xml:space="preserve"> os preceitos legais e constitucionais, violando </w:t>
      </w:r>
      <w:r w:rsidR="004177FF" w:rsidRPr="002233F8">
        <w:rPr>
          <w:rFonts w:ascii="Cambria" w:eastAsia="Cambria" w:hAnsi="Cambria" w:cs="Cambria"/>
          <w:sz w:val="24"/>
          <w:szCs w:val="24"/>
        </w:rPr>
        <w:t xml:space="preserve">os princípios da moralidade, da legalidade e da eficiência, bem como o dever de lealdade às instituições, </w:t>
      </w:r>
      <w:r w:rsidR="000203D4" w:rsidRPr="002233F8">
        <w:rPr>
          <w:rFonts w:ascii="Cambria" w:eastAsia="Cambria" w:hAnsi="Cambria" w:cs="Cambria"/>
          <w:sz w:val="24"/>
          <w:szCs w:val="24"/>
        </w:rPr>
        <w:t xml:space="preserve">de forma dolosa, </w:t>
      </w:r>
      <w:r w:rsidR="004177FF" w:rsidRPr="002233F8">
        <w:rPr>
          <w:rFonts w:ascii="Cambria" w:eastAsia="Cambria" w:hAnsi="Cambria" w:cs="Cambria"/>
          <w:sz w:val="24"/>
          <w:szCs w:val="24"/>
        </w:rPr>
        <w:t xml:space="preserve">ocasionando múltiplas lesões humanísticas e à dignidade dos usuários do serviço público essencial para mantença de sua saúde e vida, o demandado </w:t>
      </w:r>
      <w:r w:rsidR="00072B38">
        <w:rPr>
          <w:sz w:val="24"/>
          <w:szCs w:val="24"/>
        </w:rPr>
        <w:t>incidiu</w:t>
      </w:r>
      <w:r w:rsidR="00544A41">
        <w:rPr>
          <w:sz w:val="24"/>
          <w:szCs w:val="24"/>
        </w:rPr>
        <w:t xml:space="preserve"> nas restrições contidas no artigo</w:t>
      </w:r>
      <w:r w:rsidR="004177FF" w:rsidRPr="002233F8">
        <w:rPr>
          <w:sz w:val="24"/>
          <w:szCs w:val="24"/>
        </w:rPr>
        <w:t xml:space="preserve"> 11, </w:t>
      </w:r>
      <w:r w:rsidR="004177FF" w:rsidRPr="002233F8">
        <w:rPr>
          <w:i/>
          <w:sz w:val="24"/>
          <w:szCs w:val="24"/>
        </w:rPr>
        <w:t>caput</w:t>
      </w:r>
      <w:r w:rsidR="004177FF" w:rsidRPr="002233F8">
        <w:rPr>
          <w:sz w:val="24"/>
          <w:szCs w:val="24"/>
        </w:rPr>
        <w:t xml:space="preserve">, e inciso II, </w:t>
      </w:r>
      <w:r w:rsidR="004177FF" w:rsidRPr="002233F8">
        <w:rPr>
          <w:rFonts w:ascii="Cambria" w:eastAsia="Cambria" w:hAnsi="Cambria" w:cs="Cambria"/>
          <w:sz w:val="24"/>
          <w:szCs w:val="24"/>
        </w:rPr>
        <w:t>possibilitando a aplicação</w:t>
      </w:r>
      <w:r w:rsidR="00544A41">
        <w:rPr>
          <w:rFonts w:ascii="Cambria" w:eastAsia="Cambria" w:hAnsi="Cambria" w:cs="Cambria"/>
          <w:sz w:val="24"/>
          <w:szCs w:val="24"/>
        </w:rPr>
        <w:t xml:space="preserve"> das sanções do artigo</w:t>
      </w:r>
      <w:r w:rsidR="00C8389D" w:rsidRPr="002233F8">
        <w:rPr>
          <w:rFonts w:ascii="Cambria" w:eastAsia="Cambria" w:hAnsi="Cambria" w:cs="Cambria"/>
          <w:sz w:val="24"/>
          <w:szCs w:val="24"/>
        </w:rPr>
        <w:t xml:space="preserve"> 12, inciso</w:t>
      </w:r>
      <w:r w:rsidR="004177FF" w:rsidRPr="002233F8">
        <w:rPr>
          <w:rFonts w:ascii="Cambria" w:eastAsia="Cambria" w:hAnsi="Cambria" w:cs="Cambria"/>
          <w:sz w:val="24"/>
          <w:szCs w:val="24"/>
        </w:rPr>
        <w:t xml:space="preserve"> III da</w:t>
      </w:r>
      <w:r w:rsidR="004177FF" w:rsidRPr="002233F8">
        <w:rPr>
          <w:rFonts w:ascii="Cambria" w:eastAsia="Cambria" w:hAnsi="Cambria" w:cs="Cambria"/>
          <w:i/>
          <w:sz w:val="24"/>
          <w:szCs w:val="24"/>
        </w:rPr>
        <w:t xml:space="preserve"> </w:t>
      </w:r>
      <w:r w:rsidR="004177FF" w:rsidRPr="002233F8">
        <w:rPr>
          <w:rFonts w:ascii="Cambria" w:eastAsia="Cambria" w:hAnsi="Cambria" w:cs="Cambria"/>
          <w:sz w:val="24"/>
          <w:szCs w:val="24"/>
        </w:rPr>
        <w:t xml:space="preserve">Lei nº 8.429/92. </w:t>
      </w:r>
    </w:p>
    <w:p w14:paraId="70AB9578" w14:textId="77777777" w:rsidR="00DC38E7" w:rsidRDefault="00DC38E7" w:rsidP="00F01A8F">
      <w:pPr>
        <w:spacing w:line="360" w:lineRule="auto"/>
        <w:jc w:val="both"/>
        <w:rPr>
          <w:rFonts w:ascii="Cambria" w:eastAsia="Cambria" w:hAnsi="Cambria" w:cs="Cambria"/>
          <w:sz w:val="24"/>
          <w:szCs w:val="24"/>
        </w:rPr>
      </w:pPr>
    </w:p>
    <w:p w14:paraId="251D615F" w14:textId="77777777" w:rsidR="00F01A8F" w:rsidRPr="002233F8" w:rsidRDefault="00F01A8F" w:rsidP="00F01A8F">
      <w:pPr>
        <w:spacing w:line="360" w:lineRule="auto"/>
        <w:jc w:val="both"/>
        <w:rPr>
          <w:rFonts w:ascii="Cambria" w:eastAsia="Cambria" w:hAnsi="Cambria" w:cs="Cambria"/>
          <w:sz w:val="24"/>
          <w:szCs w:val="24"/>
        </w:rPr>
      </w:pPr>
    </w:p>
    <w:p w14:paraId="5D64B00F" w14:textId="3618817E" w:rsidR="009A219F" w:rsidRDefault="00EF2D14" w:rsidP="001537F8">
      <w:pPr>
        <w:pStyle w:val="PargrafodaLista"/>
        <w:numPr>
          <w:ilvl w:val="1"/>
          <w:numId w:val="9"/>
        </w:numPr>
        <w:spacing w:line="360" w:lineRule="auto"/>
        <w:jc w:val="both"/>
        <w:rPr>
          <w:rFonts w:ascii="Cambria" w:eastAsia="Cambria" w:hAnsi="Cambria" w:cs="Cambria"/>
          <w:b/>
          <w:sz w:val="24"/>
          <w:szCs w:val="24"/>
        </w:rPr>
      </w:pPr>
      <w:r>
        <w:rPr>
          <w:rFonts w:ascii="Cambria" w:eastAsia="Cambria" w:hAnsi="Cambria" w:cs="Cambria"/>
          <w:b/>
          <w:sz w:val="24"/>
          <w:szCs w:val="24"/>
        </w:rPr>
        <w:t xml:space="preserve"> </w:t>
      </w:r>
      <w:r w:rsidR="009A219F" w:rsidRPr="00142803">
        <w:rPr>
          <w:rFonts w:ascii="Cambria" w:eastAsia="Cambria" w:hAnsi="Cambria" w:cs="Cambria"/>
          <w:b/>
          <w:sz w:val="24"/>
          <w:szCs w:val="24"/>
        </w:rPr>
        <w:t xml:space="preserve">DO </w:t>
      </w:r>
      <w:r w:rsidR="00E03EAA" w:rsidRPr="00142803">
        <w:rPr>
          <w:rFonts w:ascii="Cambria" w:eastAsia="Cambria" w:hAnsi="Cambria" w:cs="Cambria"/>
          <w:b/>
          <w:sz w:val="24"/>
          <w:szCs w:val="24"/>
        </w:rPr>
        <w:t xml:space="preserve">PREJUÍZO </w:t>
      </w:r>
      <w:r w:rsidR="005A7A3D" w:rsidRPr="00142803">
        <w:rPr>
          <w:rFonts w:ascii="Cambria" w:eastAsia="Cambria" w:hAnsi="Cambria" w:cs="Cambria"/>
          <w:b/>
          <w:sz w:val="24"/>
          <w:szCs w:val="24"/>
        </w:rPr>
        <w:t xml:space="preserve">AO </w:t>
      </w:r>
      <w:r w:rsidR="00466EDB" w:rsidRPr="00142803">
        <w:rPr>
          <w:rFonts w:ascii="Cambria" w:eastAsia="Cambria" w:hAnsi="Cambria" w:cs="Cambria"/>
          <w:b/>
          <w:sz w:val="24"/>
          <w:szCs w:val="24"/>
        </w:rPr>
        <w:t xml:space="preserve">FUNDO ESTADUAL DE SAÚDE </w:t>
      </w:r>
      <w:r w:rsidR="00F069D1" w:rsidRPr="00142803">
        <w:rPr>
          <w:rFonts w:ascii="Cambria" w:eastAsia="Cambria" w:hAnsi="Cambria" w:cs="Cambria"/>
          <w:b/>
          <w:sz w:val="24"/>
          <w:szCs w:val="24"/>
        </w:rPr>
        <w:t>PEL</w:t>
      </w:r>
      <w:r w:rsidR="00323386" w:rsidRPr="00142803">
        <w:rPr>
          <w:rFonts w:ascii="Cambria" w:eastAsia="Cambria" w:hAnsi="Cambria" w:cs="Cambria"/>
          <w:b/>
          <w:sz w:val="24"/>
          <w:szCs w:val="24"/>
        </w:rPr>
        <w:t>A</w:t>
      </w:r>
      <w:r w:rsidR="00F069D1" w:rsidRPr="00142803">
        <w:rPr>
          <w:rFonts w:ascii="Cambria" w:eastAsia="Cambria" w:hAnsi="Cambria" w:cs="Cambria"/>
          <w:b/>
          <w:sz w:val="24"/>
          <w:szCs w:val="24"/>
        </w:rPr>
        <w:t xml:space="preserve"> </w:t>
      </w:r>
      <w:r w:rsidR="00466EDB" w:rsidRPr="00142803">
        <w:rPr>
          <w:rFonts w:ascii="Cambria" w:eastAsia="Cambria" w:hAnsi="Cambria" w:cs="Cambria"/>
          <w:b/>
          <w:sz w:val="24"/>
          <w:szCs w:val="24"/>
        </w:rPr>
        <w:t>APLICAÇÃO IRREGULAR DA VERBA PÚBLICA</w:t>
      </w:r>
      <w:r>
        <w:rPr>
          <w:rFonts w:ascii="Cambria" w:eastAsia="Cambria" w:hAnsi="Cambria" w:cs="Cambria"/>
          <w:b/>
          <w:sz w:val="24"/>
          <w:szCs w:val="24"/>
        </w:rPr>
        <w:t xml:space="preserve"> E DO PREJUÍZO </w:t>
      </w:r>
      <w:r w:rsidRPr="00142803">
        <w:rPr>
          <w:rFonts w:ascii="Cambria" w:eastAsia="Cambria" w:hAnsi="Cambria" w:cs="Cambria"/>
          <w:b/>
          <w:sz w:val="24"/>
          <w:szCs w:val="24"/>
        </w:rPr>
        <w:t>AO PATRIMÔNIO PÚBLICO PELA NÃO REALIZAÇÃO INTEGRAL DE POLÍTICA PÚBLICA DA SAÚDE</w:t>
      </w:r>
      <w:r w:rsidR="005F5C9A">
        <w:rPr>
          <w:rFonts w:ascii="Cambria" w:eastAsia="Cambria" w:hAnsi="Cambria" w:cs="Cambria"/>
          <w:b/>
          <w:sz w:val="24"/>
          <w:szCs w:val="24"/>
        </w:rPr>
        <w:t xml:space="preserve">: ARTIGO 10, INCISO XI DA LEI </w:t>
      </w:r>
      <w:proofErr w:type="gramStart"/>
      <w:r w:rsidR="005F5C9A">
        <w:rPr>
          <w:rFonts w:ascii="Cambria" w:eastAsia="Cambria" w:hAnsi="Cambria" w:cs="Cambria"/>
          <w:b/>
          <w:sz w:val="24"/>
          <w:szCs w:val="24"/>
        </w:rPr>
        <w:t>8429/92</w:t>
      </w:r>
      <w:proofErr w:type="gramEnd"/>
    </w:p>
    <w:p w14:paraId="652C89B3" w14:textId="77777777" w:rsidR="001537F8" w:rsidRPr="00AA0557" w:rsidRDefault="001537F8" w:rsidP="00AA0557">
      <w:pPr>
        <w:spacing w:line="360" w:lineRule="auto"/>
        <w:jc w:val="both"/>
        <w:rPr>
          <w:rFonts w:ascii="Cambria" w:eastAsia="Cambria" w:hAnsi="Cambria" w:cs="Cambria"/>
          <w:b/>
          <w:sz w:val="24"/>
          <w:szCs w:val="24"/>
        </w:rPr>
      </w:pPr>
    </w:p>
    <w:p w14:paraId="7AC31AE5" w14:textId="549A31AE" w:rsidR="009A219F" w:rsidRPr="002233F8" w:rsidRDefault="00DC38E7" w:rsidP="009A219F">
      <w:pPr>
        <w:spacing w:line="360" w:lineRule="auto"/>
        <w:ind w:firstLine="2268"/>
        <w:jc w:val="both"/>
        <w:rPr>
          <w:rFonts w:ascii="Cambria" w:eastAsia="Cambria" w:hAnsi="Cambria" w:cs="Cambria"/>
          <w:sz w:val="24"/>
          <w:szCs w:val="24"/>
        </w:rPr>
      </w:pPr>
      <w:r w:rsidRPr="002233F8">
        <w:rPr>
          <w:rFonts w:ascii="Cambria" w:eastAsia="Cambria" w:hAnsi="Cambria" w:cs="Cambria"/>
          <w:sz w:val="24"/>
          <w:szCs w:val="24"/>
        </w:rPr>
        <w:t>Não bastasse</w:t>
      </w:r>
      <w:r w:rsidR="00072B38">
        <w:rPr>
          <w:rFonts w:ascii="Cambria" w:eastAsia="Cambria" w:hAnsi="Cambria" w:cs="Cambria"/>
          <w:sz w:val="24"/>
          <w:szCs w:val="24"/>
        </w:rPr>
        <w:t xml:space="preserve"> o </w:t>
      </w:r>
      <w:proofErr w:type="spellStart"/>
      <w:r w:rsidR="00072B38">
        <w:rPr>
          <w:rFonts w:ascii="Cambria" w:eastAsia="Cambria" w:hAnsi="Cambria" w:cs="Cambria"/>
          <w:sz w:val="24"/>
          <w:szCs w:val="24"/>
        </w:rPr>
        <w:t>malferimento</w:t>
      </w:r>
      <w:proofErr w:type="spellEnd"/>
      <w:r w:rsidR="00072B38">
        <w:rPr>
          <w:rFonts w:ascii="Cambria" w:eastAsia="Cambria" w:hAnsi="Cambria" w:cs="Cambria"/>
          <w:sz w:val="24"/>
          <w:szCs w:val="24"/>
        </w:rPr>
        <w:t xml:space="preserve"> do disposto no art. 11, </w:t>
      </w:r>
      <w:r w:rsidR="00072B38" w:rsidRPr="00072B38">
        <w:rPr>
          <w:rFonts w:ascii="Cambria" w:eastAsia="Cambria" w:hAnsi="Cambria" w:cs="Cambria"/>
          <w:i/>
          <w:sz w:val="24"/>
          <w:szCs w:val="24"/>
        </w:rPr>
        <w:t>caput</w:t>
      </w:r>
      <w:r w:rsidR="00072B38">
        <w:rPr>
          <w:rFonts w:ascii="Cambria" w:eastAsia="Cambria" w:hAnsi="Cambria" w:cs="Cambria"/>
          <w:sz w:val="24"/>
          <w:szCs w:val="24"/>
        </w:rPr>
        <w:t xml:space="preserve"> e inciso II, incorreu o Governador do estado, ainda, em violação a outro dispositivo da Lei de Improbidade Administrativa, a seguir transcrito: </w:t>
      </w:r>
    </w:p>
    <w:p w14:paraId="29EBBAA1" w14:textId="77777777" w:rsidR="009A219F" w:rsidRPr="00466EDB" w:rsidRDefault="009A219F" w:rsidP="004177FF">
      <w:pPr>
        <w:spacing w:line="360" w:lineRule="auto"/>
        <w:ind w:firstLine="2268"/>
        <w:jc w:val="both"/>
        <w:rPr>
          <w:rFonts w:ascii="Cambria" w:eastAsia="Cambria" w:hAnsi="Cambria" w:cs="Cambria"/>
          <w:sz w:val="16"/>
          <w:szCs w:val="16"/>
        </w:rPr>
      </w:pPr>
    </w:p>
    <w:p w14:paraId="53637AA5" w14:textId="77777777" w:rsidR="00985E43" w:rsidRPr="00605D2B" w:rsidRDefault="009A219F" w:rsidP="009A219F">
      <w:pPr>
        <w:spacing w:line="360" w:lineRule="auto"/>
        <w:ind w:left="2268" w:right="218"/>
        <w:jc w:val="both"/>
        <w:rPr>
          <w:rFonts w:ascii="Cambria" w:eastAsia="Cambria" w:hAnsi="Cambria" w:cs="Cambria"/>
          <w:i/>
          <w:sz w:val="22"/>
          <w:szCs w:val="22"/>
        </w:rPr>
      </w:pPr>
      <w:proofErr w:type="gramStart"/>
      <w:r w:rsidRPr="00605D2B">
        <w:rPr>
          <w:rFonts w:ascii="Cambria" w:eastAsia="Cambria" w:hAnsi="Cambria" w:cs="Cambria"/>
          <w:i/>
          <w:sz w:val="22"/>
          <w:szCs w:val="22"/>
        </w:rPr>
        <w:lastRenderedPageBreak/>
        <w:t>“</w:t>
      </w:r>
      <w:bookmarkStart w:id="11" w:name="art10"/>
      <w:bookmarkEnd w:id="11"/>
      <w:r w:rsidR="00985E43" w:rsidRPr="00605D2B">
        <w:rPr>
          <w:rFonts w:ascii="Cambria" w:eastAsia="Cambria" w:hAnsi="Cambria" w:cs="Cambria"/>
          <w:i/>
          <w:sz w:val="22"/>
          <w:szCs w:val="22"/>
        </w:rPr>
        <w:t>Art. 10.</w:t>
      </w:r>
      <w:proofErr w:type="gramEnd"/>
      <w:r w:rsidR="00985E43" w:rsidRPr="00605D2B">
        <w:rPr>
          <w:rFonts w:ascii="Cambria" w:eastAsia="Cambria" w:hAnsi="Cambria" w:cs="Cambria"/>
          <w:i/>
          <w:sz w:val="22"/>
          <w:szCs w:val="22"/>
        </w:rPr>
        <w:t xml:space="preserve"> Constitui ato de improbidade administrativa que causa lesão ao erário qualquer </w:t>
      </w:r>
      <w:r w:rsidR="00985E43" w:rsidRPr="00605D2B">
        <w:rPr>
          <w:rFonts w:ascii="Cambria" w:eastAsia="Cambria" w:hAnsi="Cambria" w:cs="Cambria"/>
          <w:b/>
          <w:i/>
          <w:sz w:val="22"/>
          <w:szCs w:val="22"/>
        </w:rPr>
        <w:t xml:space="preserve">ação ou omissão, </w:t>
      </w:r>
      <w:r w:rsidR="00985E43" w:rsidRPr="00605D2B">
        <w:rPr>
          <w:rFonts w:ascii="Cambria" w:eastAsia="Cambria" w:hAnsi="Cambria" w:cs="Cambria"/>
          <w:b/>
          <w:i/>
          <w:sz w:val="22"/>
          <w:szCs w:val="22"/>
          <w:u w:val="single"/>
        </w:rPr>
        <w:t>dolosa ou culposa</w:t>
      </w:r>
      <w:r w:rsidR="00985E43" w:rsidRPr="00605D2B">
        <w:rPr>
          <w:rFonts w:ascii="Cambria" w:eastAsia="Cambria" w:hAnsi="Cambria" w:cs="Cambria"/>
          <w:b/>
          <w:i/>
          <w:sz w:val="22"/>
          <w:szCs w:val="22"/>
        </w:rPr>
        <w:t xml:space="preserve">, </w:t>
      </w:r>
      <w:r w:rsidR="00985E43" w:rsidRPr="00605D2B">
        <w:rPr>
          <w:rFonts w:ascii="Cambria" w:eastAsia="Cambria" w:hAnsi="Cambria" w:cs="Cambria"/>
          <w:i/>
          <w:sz w:val="22"/>
          <w:szCs w:val="22"/>
        </w:rPr>
        <w:t>que enseje perda patrimonial, desvio, apropriação, malbaratamento ou dilapidação dos bens ou haveres das entidades referidas no art. 1º desta lei, e notadamente:</w:t>
      </w:r>
    </w:p>
    <w:p w14:paraId="2A64E2B6" w14:textId="77777777" w:rsidR="009A219F" w:rsidRPr="00605D2B" w:rsidRDefault="009A219F" w:rsidP="009A219F">
      <w:pPr>
        <w:spacing w:line="360" w:lineRule="auto"/>
        <w:ind w:left="2268" w:right="218"/>
        <w:jc w:val="both"/>
        <w:rPr>
          <w:rFonts w:ascii="Cambria" w:eastAsia="Cambria" w:hAnsi="Cambria" w:cs="Cambria"/>
          <w:i/>
          <w:sz w:val="22"/>
          <w:szCs w:val="22"/>
        </w:rPr>
      </w:pPr>
      <w:r w:rsidRPr="00605D2B">
        <w:rPr>
          <w:rFonts w:ascii="Cambria" w:eastAsia="Cambria" w:hAnsi="Cambria" w:cs="Cambria"/>
          <w:i/>
          <w:sz w:val="22"/>
          <w:szCs w:val="22"/>
        </w:rPr>
        <w:t xml:space="preserve">     (...)</w:t>
      </w:r>
    </w:p>
    <w:p w14:paraId="7B5A20A1" w14:textId="77777777" w:rsidR="009A219F" w:rsidRPr="00605D2B" w:rsidRDefault="009A219F" w:rsidP="00EE1BB8">
      <w:pPr>
        <w:spacing w:line="360" w:lineRule="auto"/>
        <w:ind w:left="2268" w:right="218"/>
        <w:jc w:val="both"/>
        <w:rPr>
          <w:rFonts w:ascii="Cambria" w:eastAsia="Cambria" w:hAnsi="Cambria" w:cs="Cambria"/>
          <w:i/>
          <w:color w:val="auto"/>
          <w:sz w:val="22"/>
          <w:szCs w:val="22"/>
        </w:rPr>
      </w:pPr>
      <w:r w:rsidRPr="00605D2B">
        <w:rPr>
          <w:rFonts w:ascii="Cambria" w:eastAsia="Cambria" w:hAnsi="Cambria" w:cs="Cambria"/>
          <w:i/>
          <w:sz w:val="22"/>
          <w:szCs w:val="22"/>
        </w:rPr>
        <w:t xml:space="preserve">         </w:t>
      </w:r>
      <w:proofErr w:type="gramStart"/>
      <w:r w:rsidR="00EE1BB8" w:rsidRPr="00605D2B">
        <w:rPr>
          <w:rFonts w:ascii="Cambria" w:eastAsia="Cambria" w:hAnsi="Cambria" w:cs="Cambria"/>
          <w:i/>
          <w:color w:val="auto"/>
          <w:sz w:val="22"/>
          <w:szCs w:val="22"/>
        </w:rPr>
        <w:t xml:space="preserve">XI - </w:t>
      </w:r>
      <w:r w:rsidR="00EE1BB8" w:rsidRPr="00605D2B">
        <w:rPr>
          <w:rFonts w:ascii="Cambria" w:eastAsia="Cambria" w:hAnsi="Cambria" w:cs="Cambria"/>
          <w:b/>
          <w:i/>
          <w:color w:val="auto"/>
          <w:sz w:val="22"/>
          <w:szCs w:val="22"/>
        </w:rPr>
        <w:t>liberar verba pública sem a estrita observância das normas pertinentes ou influir de qualquer forma para a sua aplicação irregular</w:t>
      </w:r>
      <w:r w:rsidR="00EE1BB8" w:rsidRPr="00605D2B">
        <w:rPr>
          <w:rFonts w:ascii="Cambria" w:eastAsia="Cambria" w:hAnsi="Cambria" w:cs="Cambria"/>
          <w:i/>
          <w:color w:val="auto"/>
          <w:sz w:val="22"/>
          <w:szCs w:val="22"/>
        </w:rPr>
        <w:t>;”</w:t>
      </w:r>
      <w:proofErr w:type="gramEnd"/>
    </w:p>
    <w:p w14:paraId="4BA2A963" w14:textId="77777777" w:rsidR="00EE1BB8" w:rsidRPr="00466EDB" w:rsidRDefault="00EE1BB8" w:rsidP="00156548">
      <w:pPr>
        <w:spacing w:line="360" w:lineRule="auto"/>
        <w:ind w:firstLine="2268"/>
        <w:jc w:val="both"/>
        <w:rPr>
          <w:rFonts w:ascii="Cambria" w:eastAsia="Cambria" w:hAnsi="Cambria" w:cs="Cambria"/>
          <w:sz w:val="22"/>
          <w:szCs w:val="22"/>
        </w:rPr>
      </w:pPr>
    </w:p>
    <w:p w14:paraId="3A492032" w14:textId="5B928044" w:rsidR="00BE3BC6" w:rsidRPr="00605D2B" w:rsidRDefault="00072B38" w:rsidP="00950256">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t xml:space="preserve">Sublinhe-se, primeiramente, ser </w:t>
      </w:r>
      <w:proofErr w:type="spellStart"/>
      <w:r>
        <w:rPr>
          <w:rFonts w:ascii="Cambria" w:eastAsia="Cambria" w:hAnsi="Cambria" w:cs="Cambria"/>
          <w:color w:val="auto"/>
          <w:sz w:val="24"/>
          <w:szCs w:val="24"/>
        </w:rPr>
        <w:t>desinfluente</w:t>
      </w:r>
      <w:proofErr w:type="spellEnd"/>
      <w:r>
        <w:rPr>
          <w:rFonts w:ascii="Cambria" w:eastAsia="Cambria" w:hAnsi="Cambria" w:cs="Cambria"/>
          <w:color w:val="auto"/>
          <w:sz w:val="24"/>
          <w:szCs w:val="24"/>
        </w:rPr>
        <w:t xml:space="preserve">, para a caracterização da incidência do tipo, a indagação acerca da modalidade, </w:t>
      </w:r>
      <w:proofErr w:type="gramStart"/>
      <w:r>
        <w:rPr>
          <w:rFonts w:ascii="Cambria" w:eastAsia="Cambria" w:hAnsi="Cambria" w:cs="Cambria"/>
          <w:color w:val="auto"/>
          <w:sz w:val="24"/>
          <w:szCs w:val="24"/>
        </w:rPr>
        <w:t>a saber</w:t>
      </w:r>
      <w:proofErr w:type="gramEnd"/>
      <w:r>
        <w:rPr>
          <w:rFonts w:ascii="Cambria" w:eastAsia="Cambria" w:hAnsi="Cambria" w:cs="Cambria"/>
          <w:color w:val="auto"/>
          <w:sz w:val="24"/>
          <w:szCs w:val="24"/>
        </w:rPr>
        <w:t xml:space="preserve"> se se trata de modalidade culposa ou dolosa, na medida em que o art. 10 da lei nº 8.429/92 contempla ambas as hipóteses.</w:t>
      </w:r>
    </w:p>
    <w:p w14:paraId="2264E0DA" w14:textId="77777777" w:rsidR="00BF768A" w:rsidRPr="00605D2B" w:rsidRDefault="00BF768A" w:rsidP="00BF768A">
      <w:pPr>
        <w:spacing w:line="360" w:lineRule="auto"/>
        <w:jc w:val="both"/>
        <w:rPr>
          <w:rFonts w:ascii="Cambria" w:eastAsia="Cambria" w:hAnsi="Cambria" w:cs="Cambria"/>
          <w:color w:val="auto"/>
          <w:sz w:val="24"/>
          <w:szCs w:val="24"/>
          <w:highlight w:val="green"/>
        </w:rPr>
      </w:pPr>
    </w:p>
    <w:p w14:paraId="33273137" w14:textId="77BE10C1" w:rsidR="00072B38" w:rsidRDefault="00072B38" w:rsidP="001537F8">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t xml:space="preserve">Na hipótese vertente, a adequação da conduta do demandado ao tipo do art. 10, XI, da LIA é evidente, máxime porque, na qualidade de ordenador maior das despesas estaduais, conscientemente ordenou ou permitiu que se realizassem despesas com recursos financeiros próprios da saúde por vias diversas que não a do Fundo estadual da Saúde, acarretando um dano. Assim agindo, o demandado, livre e conscientemente, liberou verba pública sem a estrita observância das normas pertinentes e/ou influiu de qualquer forma para a sua aplicação irregular (art. 10, XI, da LIA). </w:t>
      </w:r>
    </w:p>
    <w:p w14:paraId="189A0C92" w14:textId="77777777" w:rsidR="00072B38" w:rsidRDefault="00072B38" w:rsidP="001537F8">
      <w:pPr>
        <w:spacing w:line="360" w:lineRule="auto"/>
        <w:ind w:firstLine="2268"/>
        <w:jc w:val="both"/>
        <w:rPr>
          <w:rFonts w:ascii="Cambria" w:eastAsia="Cambria" w:hAnsi="Cambria" w:cs="Cambria"/>
          <w:color w:val="auto"/>
          <w:sz w:val="24"/>
          <w:szCs w:val="24"/>
        </w:rPr>
      </w:pPr>
    </w:p>
    <w:p w14:paraId="5D9D0CF7" w14:textId="345E6E8D" w:rsidR="00435997" w:rsidRDefault="00B7048B" w:rsidP="00EF2D14">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t xml:space="preserve">Efetivamente, dada </w:t>
      </w:r>
      <w:proofErr w:type="gramStart"/>
      <w:r w:rsidR="00EF2D14" w:rsidRPr="00080A05">
        <w:rPr>
          <w:rFonts w:ascii="Cambria" w:eastAsia="Cambria" w:hAnsi="Cambria" w:cs="Cambria"/>
          <w:color w:val="auto"/>
          <w:sz w:val="24"/>
          <w:szCs w:val="24"/>
        </w:rPr>
        <w:t>a</w:t>
      </w:r>
      <w:proofErr w:type="gramEnd"/>
      <w:r w:rsidR="00EF2D14" w:rsidRPr="00080A05">
        <w:rPr>
          <w:rFonts w:ascii="Cambria" w:eastAsia="Cambria" w:hAnsi="Cambria" w:cs="Cambria"/>
          <w:color w:val="auto"/>
          <w:sz w:val="24"/>
          <w:szCs w:val="24"/>
        </w:rPr>
        <w:t xml:space="preserve"> autonomia típica dos fundos públicos, </w:t>
      </w:r>
      <w:r w:rsidR="00B84C43">
        <w:rPr>
          <w:rFonts w:ascii="Cambria" w:eastAsia="Cambria" w:hAnsi="Cambria" w:cs="Cambria"/>
          <w:color w:val="auto"/>
          <w:sz w:val="24"/>
          <w:szCs w:val="24"/>
        </w:rPr>
        <w:t xml:space="preserve">instituídos com um propósito específico devidamente discriminado, </w:t>
      </w:r>
      <w:r w:rsidR="00EF2D14" w:rsidRPr="00080A05">
        <w:rPr>
          <w:rFonts w:ascii="Cambria" w:eastAsia="Cambria" w:hAnsi="Cambria" w:cs="Cambria"/>
          <w:color w:val="auto"/>
          <w:sz w:val="24"/>
          <w:szCs w:val="24"/>
        </w:rPr>
        <w:t>os valores que lhe são devidos devem ser resguardados e tutelados a partir dessa ótica: verba que lhe é cabível e não ingressou no seu ativo constitui dano ao respectivo fundo</w:t>
      </w:r>
      <w:r w:rsidR="00435997">
        <w:rPr>
          <w:rFonts w:ascii="Cambria" w:eastAsia="Cambria" w:hAnsi="Cambria" w:cs="Cambria"/>
          <w:color w:val="auto"/>
          <w:sz w:val="24"/>
          <w:szCs w:val="24"/>
        </w:rPr>
        <w:t>, já que esse não se confunde com outras unidades orçamentárias, geridas por gestores diferentes</w:t>
      </w:r>
      <w:r w:rsidR="000871BE">
        <w:rPr>
          <w:rFonts w:ascii="Cambria" w:eastAsia="Cambria" w:hAnsi="Cambria" w:cs="Cambria"/>
          <w:color w:val="auto"/>
          <w:sz w:val="24"/>
          <w:szCs w:val="24"/>
        </w:rPr>
        <w:t xml:space="preserve">, não vinculados às mesmas finalidades típicas do respectivo fundo. </w:t>
      </w:r>
      <w:r w:rsidR="00435997">
        <w:rPr>
          <w:rFonts w:ascii="Cambria" w:eastAsia="Cambria" w:hAnsi="Cambria" w:cs="Cambria"/>
          <w:color w:val="auto"/>
          <w:sz w:val="24"/>
          <w:szCs w:val="24"/>
        </w:rPr>
        <w:t xml:space="preserve"> </w:t>
      </w:r>
      <w:r w:rsidR="00255D81">
        <w:rPr>
          <w:rFonts w:ascii="Cambria" w:eastAsia="Cambria" w:hAnsi="Cambria" w:cs="Cambria"/>
          <w:color w:val="auto"/>
          <w:sz w:val="24"/>
          <w:szCs w:val="24"/>
        </w:rPr>
        <w:t>Ainda que não possua personalidade jurídica própria, seja titular de direitos ou detentor de capacidade postulatória, o mesmo é uma</w:t>
      </w:r>
      <w:r w:rsidR="009A64C4">
        <w:rPr>
          <w:rFonts w:ascii="Cambria" w:eastAsia="Cambria" w:hAnsi="Cambria" w:cs="Cambria"/>
          <w:color w:val="auto"/>
          <w:sz w:val="24"/>
          <w:szCs w:val="24"/>
        </w:rPr>
        <w:t xml:space="preserve"> </w:t>
      </w:r>
      <w:r w:rsidR="00771A11">
        <w:rPr>
          <w:rFonts w:ascii="Cambria" w:eastAsia="Cambria" w:hAnsi="Cambria" w:cs="Cambria"/>
          <w:color w:val="auto"/>
          <w:sz w:val="24"/>
          <w:szCs w:val="24"/>
        </w:rPr>
        <w:t>realidade</w:t>
      </w:r>
      <w:r w:rsidR="00E048AD">
        <w:rPr>
          <w:rFonts w:ascii="Cambria" w:eastAsia="Cambria" w:hAnsi="Cambria" w:cs="Cambria"/>
          <w:color w:val="auto"/>
          <w:sz w:val="24"/>
          <w:szCs w:val="24"/>
        </w:rPr>
        <w:t xml:space="preserve"> jurídica individualizada, com existência disciplinada em lei e voltada a objetivos específicos, com funcionamento também desvinculado de outras unidades orçamentárias.</w:t>
      </w:r>
      <w:r w:rsidR="00771A11">
        <w:rPr>
          <w:rFonts w:ascii="Cambria" w:eastAsia="Cambria" w:hAnsi="Cambria" w:cs="Cambria"/>
          <w:color w:val="auto"/>
          <w:sz w:val="24"/>
          <w:szCs w:val="24"/>
        </w:rPr>
        <w:t xml:space="preserve"> </w:t>
      </w:r>
      <w:r w:rsidR="00255D81">
        <w:rPr>
          <w:rFonts w:ascii="Cambria" w:eastAsia="Cambria" w:hAnsi="Cambria" w:cs="Cambria"/>
          <w:color w:val="auto"/>
          <w:sz w:val="24"/>
          <w:szCs w:val="24"/>
        </w:rPr>
        <w:t xml:space="preserve"> </w:t>
      </w:r>
    </w:p>
    <w:p w14:paraId="6D07397E" w14:textId="77777777" w:rsidR="00255D81" w:rsidRDefault="00255D81" w:rsidP="00EF2D14">
      <w:pPr>
        <w:spacing w:line="360" w:lineRule="auto"/>
        <w:ind w:firstLine="2268"/>
        <w:jc w:val="both"/>
        <w:rPr>
          <w:rFonts w:ascii="Cambria" w:eastAsia="Cambria" w:hAnsi="Cambria" w:cs="Cambria"/>
          <w:color w:val="auto"/>
          <w:sz w:val="24"/>
          <w:szCs w:val="24"/>
        </w:rPr>
      </w:pPr>
    </w:p>
    <w:p w14:paraId="493587D7" w14:textId="25C3DFD5" w:rsidR="00255D81" w:rsidRDefault="00255D81" w:rsidP="00EF2D14">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t xml:space="preserve">No tocante à área da saúde, o artigo 14 da Lei Complementar </w:t>
      </w:r>
      <w:r w:rsidR="00B7048B">
        <w:rPr>
          <w:rFonts w:ascii="Cambria" w:eastAsia="Cambria" w:hAnsi="Cambria" w:cs="Cambria"/>
          <w:color w:val="auto"/>
          <w:sz w:val="24"/>
          <w:szCs w:val="24"/>
        </w:rPr>
        <w:t xml:space="preserve">141/2012, </w:t>
      </w:r>
      <w:r>
        <w:rPr>
          <w:rFonts w:ascii="Cambria" w:eastAsia="Cambria" w:hAnsi="Cambria" w:cs="Cambria"/>
          <w:color w:val="auto"/>
          <w:sz w:val="24"/>
          <w:szCs w:val="24"/>
        </w:rPr>
        <w:t>é claro ao disciplinar que o Fundo de Saúde é uma unidade orçamentária e gestora dos recursos destinados às ações e serviços públicos de saúde</w:t>
      </w:r>
      <w:r w:rsidR="00771A11">
        <w:rPr>
          <w:rFonts w:ascii="Cambria" w:eastAsia="Cambria" w:hAnsi="Cambria" w:cs="Cambria"/>
          <w:color w:val="auto"/>
          <w:sz w:val="24"/>
          <w:szCs w:val="24"/>
        </w:rPr>
        <w:t>, pelo que lhe foi repassada a função de centralizador</w:t>
      </w:r>
      <w:r w:rsidR="00AD033B">
        <w:rPr>
          <w:rFonts w:ascii="Cambria" w:eastAsia="Cambria" w:hAnsi="Cambria" w:cs="Cambria"/>
          <w:color w:val="auto"/>
          <w:sz w:val="24"/>
          <w:szCs w:val="24"/>
        </w:rPr>
        <w:t xml:space="preserve">a de gerir, em sentido amplo, </w:t>
      </w:r>
      <w:r w:rsidR="0095100F">
        <w:rPr>
          <w:rFonts w:ascii="Cambria" w:eastAsia="Cambria" w:hAnsi="Cambria" w:cs="Cambria"/>
          <w:color w:val="auto"/>
          <w:sz w:val="24"/>
          <w:szCs w:val="24"/>
        </w:rPr>
        <w:t>os recursos d</w:t>
      </w:r>
      <w:r w:rsidR="00AD033B">
        <w:rPr>
          <w:rFonts w:ascii="Cambria" w:eastAsia="Cambria" w:hAnsi="Cambria" w:cs="Cambria"/>
          <w:color w:val="auto"/>
          <w:sz w:val="24"/>
          <w:szCs w:val="24"/>
        </w:rPr>
        <w:t>as políticas</w:t>
      </w:r>
      <w:r w:rsidR="00771A11">
        <w:rPr>
          <w:rFonts w:ascii="Cambria" w:eastAsia="Cambria" w:hAnsi="Cambria" w:cs="Cambria"/>
          <w:color w:val="auto"/>
          <w:sz w:val="24"/>
          <w:szCs w:val="24"/>
        </w:rPr>
        <w:t xml:space="preserve"> </w:t>
      </w:r>
      <w:r w:rsidR="00AD033B">
        <w:rPr>
          <w:rFonts w:ascii="Cambria" w:eastAsia="Cambria" w:hAnsi="Cambria" w:cs="Cambria"/>
          <w:color w:val="auto"/>
          <w:sz w:val="24"/>
          <w:szCs w:val="24"/>
        </w:rPr>
        <w:t>públicas de saúde</w:t>
      </w:r>
      <w:r>
        <w:rPr>
          <w:rFonts w:ascii="Cambria" w:eastAsia="Cambria" w:hAnsi="Cambria" w:cs="Cambria"/>
          <w:color w:val="auto"/>
          <w:sz w:val="24"/>
          <w:szCs w:val="24"/>
        </w:rPr>
        <w:t>.</w:t>
      </w:r>
    </w:p>
    <w:p w14:paraId="25A920B1" w14:textId="77777777" w:rsidR="000871BE" w:rsidRDefault="000871BE" w:rsidP="00EF2D14">
      <w:pPr>
        <w:spacing w:line="360" w:lineRule="auto"/>
        <w:ind w:firstLine="2268"/>
        <w:jc w:val="both"/>
        <w:rPr>
          <w:rFonts w:ascii="Cambria" w:eastAsia="Cambria" w:hAnsi="Cambria" w:cs="Cambria"/>
          <w:color w:val="auto"/>
          <w:sz w:val="24"/>
          <w:szCs w:val="24"/>
        </w:rPr>
      </w:pPr>
    </w:p>
    <w:p w14:paraId="6457FB1E" w14:textId="64F3A264" w:rsidR="00EF2D14" w:rsidRPr="00080A05" w:rsidRDefault="00EF2D14" w:rsidP="00EF2D14">
      <w:pPr>
        <w:spacing w:line="360" w:lineRule="auto"/>
        <w:ind w:firstLine="2268"/>
        <w:jc w:val="both"/>
        <w:rPr>
          <w:rFonts w:ascii="Cambria" w:eastAsia="Cambria" w:hAnsi="Cambria" w:cs="Cambria"/>
          <w:color w:val="auto"/>
          <w:sz w:val="24"/>
          <w:szCs w:val="24"/>
        </w:rPr>
      </w:pPr>
      <w:r w:rsidRPr="00080A05">
        <w:rPr>
          <w:rFonts w:ascii="Cambria" w:eastAsia="Cambria" w:hAnsi="Cambria" w:cs="Cambria"/>
          <w:color w:val="auto"/>
          <w:sz w:val="24"/>
          <w:szCs w:val="24"/>
        </w:rPr>
        <w:t xml:space="preserve">Desse modo, configura-se um prejuízo para o Fundo Estadual de Saúde quando esse deixa de receber os repasses ordenados </w:t>
      </w:r>
      <w:r w:rsidR="000871BE">
        <w:rPr>
          <w:rFonts w:ascii="Cambria" w:eastAsia="Cambria" w:hAnsi="Cambria" w:cs="Cambria"/>
          <w:color w:val="auto"/>
          <w:sz w:val="24"/>
          <w:szCs w:val="24"/>
        </w:rPr>
        <w:t xml:space="preserve">que, </w:t>
      </w:r>
      <w:r w:rsidRPr="00080A05">
        <w:rPr>
          <w:rFonts w:ascii="Cambria" w:eastAsia="Cambria" w:hAnsi="Cambria" w:cs="Cambria"/>
          <w:color w:val="auto"/>
          <w:sz w:val="24"/>
          <w:szCs w:val="24"/>
        </w:rPr>
        <w:t xml:space="preserve">pela </w:t>
      </w:r>
      <w:r w:rsidR="0043008E">
        <w:rPr>
          <w:rFonts w:ascii="Cambria" w:eastAsia="Cambria" w:hAnsi="Cambria" w:cs="Cambria"/>
          <w:color w:val="auto"/>
          <w:sz w:val="24"/>
          <w:szCs w:val="24"/>
        </w:rPr>
        <w:t xml:space="preserve">citada </w:t>
      </w:r>
      <w:r w:rsidRPr="00080A05">
        <w:rPr>
          <w:rFonts w:ascii="Cambria" w:eastAsia="Cambria" w:hAnsi="Cambria" w:cs="Cambria"/>
          <w:color w:val="auto"/>
          <w:sz w:val="24"/>
          <w:szCs w:val="24"/>
        </w:rPr>
        <w:t>Lei Complementar 141/2012</w:t>
      </w:r>
      <w:r w:rsidR="000871BE">
        <w:rPr>
          <w:rFonts w:ascii="Cambria" w:eastAsia="Cambria" w:hAnsi="Cambria" w:cs="Cambria"/>
          <w:color w:val="auto"/>
          <w:sz w:val="24"/>
          <w:szCs w:val="24"/>
        </w:rPr>
        <w:t>,</w:t>
      </w:r>
      <w:r w:rsidRPr="00080A05">
        <w:rPr>
          <w:rFonts w:ascii="Cambria" w:eastAsia="Cambria" w:hAnsi="Cambria" w:cs="Cambria"/>
          <w:color w:val="auto"/>
          <w:sz w:val="24"/>
          <w:szCs w:val="24"/>
        </w:rPr>
        <w:t xml:space="preserve"> a ele </w:t>
      </w:r>
      <w:proofErr w:type="gramStart"/>
      <w:r w:rsidR="000871BE">
        <w:rPr>
          <w:rFonts w:ascii="Cambria" w:eastAsia="Cambria" w:hAnsi="Cambria" w:cs="Cambria"/>
          <w:color w:val="auto"/>
          <w:sz w:val="24"/>
          <w:szCs w:val="24"/>
        </w:rPr>
        <w:t xml:space="preserve">são </w:t>
      </w:r>
      <w:r w:rsidRPr="00080A05">
        <w:rPr>
          <w:rFonts w:ascii="Cambria" w:eastAsia="Cambria" w:hAnsi="Cambria" w:cs="Cambria"/>
          <w:color w:val="auto"/>
          <w:sz w:val="24"/>
          <w:szCs w:val="24"/>
        </w:rPr>
        <w:t>direcionados</w:t>
      </w:r>
      <w:proofErr w:type="gramEnd"/>
      <w:r w:rsidRPr="00080A05">
        <w:rPr>
          <w:rFonts w:ascii="Cambria" w:eastAsia="Cambria" w:hAnsi="Cambria" w:cs="Cambria"/>
          <w:color w:val="auto"/>
          <w:sz w:val="24"/>
          <w:szCs w:val="24"/>
        </w:rPr>
        <w:t>, ainda que os valores que lhe fossem devidos tivessem sido integralmente empregados em ações e serviços de saúde</w:t>
      </w:r>
      <w:r w:rsidR="000871BE">
        <w:rPr>
          <w:rFonts w:ascii="Cambria" w:eastAsia="Cambria" w:hAnsi="Cambria" w:cs="Cambria"/>
          <w:color w:val="auto"/>
          <w:sz w:val="24"/>
          <w:szCs w:val="24"/>
        </w:rPr>
        <w:t xml:space="preserve"> -</w:t>
      </w:r>
      <w:r w:rsidR="00233071">
        <w:rPr>
          <w:rFonts w:ascii="Cambria" w:eastAsia="Cambria" w:hAnsi="Cambria" w:cs="Cambria"/>
          <w:color w:val="auto"/>
          <w:sz w:val="24"/>
          <w:szCs w:val="24"/>
        </w:rPr>
        <w:t xml:space="preserve"> o que não é o caso</w:t>
      </w:r>
      <w:r w:rsidR="00AD033B">
        <w:rPr>
          <w:rFonts w:ascii="Cambria" w:eastAsia="Cambria" w:hAnsi="Cambria" w:cs="Cambria"/>
          <w:color w:val="auto"/>
          <w:sz w:val="24"/>
          <w:szCs w:val="24"/>
        </w:rPr>
        <w:t>, como fartamente evidenciado nessa peça</w:t>
      </w:r>
      <w:r w:rsidR="00233071">
        <w:rPr>
          <w:rFonts w:ascii="Cambria" w:eastAsia="Cambria" w:hAnsi="Cambria" w:cs="Cambria"/>
          <w:color w:val="auto"/>
          <w:sz w:val="24"/>
          <w:szCs w:val="24"/>
        </w:rPr>
        <w:t xml:space="preserve"> -</w:t>
      </w:r>
      <w:r w:rsidR="000871BE">
        <w:rPr>
          <w:rFonts w:ascii="Cambria" w:eastAsia="Cambria" w:hAnsi="Cambria" w:cs="Cambria"/>
          <w:color w:val="auto"/>
          <w:sz w:val="24"/>
          <w:szCs w:val="24"/>
        </w:rPr>
        <w:t>.</w:t>
      </w:r>
      <w:r w:rsidRPr="00080A05">
        <w:rPr>
          <w:rFonts w:ascii="Cambria" w:eastAsia="Cambria" w:hAnsi="Cambria" w:cs="Cambria"/>
          <w:color w:val="auto"/>
          <w:sz w:val="24"/>
          <w:szCs w:val="24"/>
        </w:rPr>
        <w:t xml:space="preserve"> </w:t>
      </w:r>
      <w:r w:rsidR="000871BE">
        <w:rPr>
          <w:rFonts w:ascii="Cambria" w:eastAsia="Cambria" w:hAnsi="Cambria" w:cs="Cambria"/>
          <w:color w:val="auto"/>
          <w:sz w:val="24"/>
          <w:szCs w:val="24"/>
        </w:rPr>
        <w:t xml:space="preserve">A autonomia do fundo pressupõe </w:t>
      </w:r>
      <w:r w:rsidR="00166DC3">
        <w:rPr>
          <w:rFonts w:ascii="Cambria" w:eastAsia="Cambria" w:hAnsi="Cambria" w:cs="Cambria"/>
          <w:color w:val="auto"/>
          <w:sz w:val="24"/>
          <w:szCs w:val="24"/>
        </w:rPr>
        <w:t xml:space="preserve">também </w:t>
      </w:r>
      <w:r w:rsidR="000871BE">
        <w:rPr>
          <w:rFonts w:ascii="Cambria" w:eastAsia="Cambria" w:hAnsi="Cambria" w:cs="Cambria"/>
          <w:color w:val="auto"/>
          <w:sz w:val="24"/>
          <w:szCs w:val="24"/>
        </w:rPr>
        <w:t>controle contábil e orçamentário</w:t>
      </w:r>
      <w:r w:rsidR="00166DC3">
        <w:rPr>
          <w:rFonts w:ascii="Cambria" w:eastAsia="Cambria" w:hAnsi="Cambria" w:cs="Cambria"/>
          <w:color w:val="auto"/>
          <w:sz w:val="24"/>
          <w:szCs w:val="24"/>
        </w:rPr>
        <w:t xml:space="preserve"> próprio</w:t>
      </w:r>
      <w:r w:rsidR="000871BE">
        <w:rPr>
          <w:rFonts w:ascii="Cambria" w:eastAsia="Cambria" w:hAnsi="Cambria" w:cs="Cambria"/>
          <w:color w:val="auto"/>
          <w:sz w:val="24"/>
          <w:szCs w:val="24"/>
        </w:rPr>
        <w:t>, prejudicado com a prática mencionada</w:t>
      </w:r>
      <w:r w:rsidR="00135500">
        <w:rPr>
          <w:rFonts w:ascii="Cambria" w:eastAsia="Cambria" w:hAnsi="Cambria" w:cs="Cambria"/>
          <w:color w:val="auto"/>
          <w:sz w:val="24"/>
          <w:szCs w:val="24"/>
        </w:rPr>
        <w:t xml:space="preserve"> – aplicação irregular de verba pública -</w:t>
      </w:r>
      <w:r w:rsidR="00E62FFA">
        <w:rPr>
          <w:rFonts w:ascii="Cambria" w:eastAsia="Cambria" w:hAnsi="Cambria" w:cs="Cambria"/>
          <w:color w:val="auto"/>
          <w:sz w:val="24"/>
          <w:szCs w:val="24"/>
        </w:rPr>
        <w:t xml:space="preserve">, prejuízo esse que </w:t>
      </w:r>
      <w:r w:rsidR="00AD033B">
        <w:rPr>
          <w:rFonts w:ascii="Cambria" w:eastAsia="Cambria" w:hAnsi="Cambria" w:cs="Cambria"/>
          <w:color w:val="auto"/>
          <w:sz w:val="24"/>
          <w:szCs w:val="24"/>
        </w:rPr>
        <w:t>n</w:t>
      </w:r>
      <w:r w:rsidR="00E62FFA">
        <w:rPr>
          <w:rFonts w:ascii="Cambria" w:eastAsia="Cambria" w:hAnsi="Cambria" w:cs="Cambria"/>
          <w:color w:val="auto"/>
          <w:sz w:val="24"/>
          <w:szCs w:val="24"/>
        </w:rPr>
        <w:t>ão seria suprido</w:t>
      </w:r>
      <w:r w:rsidR="00AD033B">
        <w:rPr>
          <w:rFonts w:ascii="Cambria" w:eastAsia="Cambria" w:hAnsi="Cambria" w:cs="Cambria"/>
          <w:color w:val="auto"/>
          <w:sz w:val="24"/>
          <w:szCs w:val="24"/>
        </w:rPr>
        <w:t xml:space="preserve"> com o emprego da verba em saúde mediante uso de outras vias</w:t>
      </w:r>
      <w:r w:rsidR="00E62FFA">
        <w:rPr>
          <w:rFonts w:ascii="Cambria" w:eastAsia="Cambria" w:hAnsi="Cambria" w:cs="Cambria"/>
          <w:color w:val="auto"/>
          <w:sz w:val="24"/>
          <w:szCs w:val="24"/>
        </w:rPr>
        <w:t xml:space="preserve">. </w:t>
      </w:r>
    </w:p>
    <w:p w14:paraId="1E499F6B" w14:textId="77777777" w:rsidR="00EF2D14" w:rsidRDefault="00EF2D14" w:rsidP="00156548">
      <w:pPr>
        <w:spacing w:line="360" w:lineRule="auto"/>
        <w:ind w:firstLine="2268"/>
        <w:jc w:val="both"/>
        <w:rPr>
          <w:rFonts w:ascii="Cambria" w:eastAsia="Cambria" w:hAnsi="Cambria" w:cs="Cambria"/>
          <w:color w:val="auto"/>
          <w:sz w:val="24"/>
          <w:szCs w:val="24"/>
        </w:rPr>
      </w:pPr>
    </w:p>
    <w:p w14:paraId="09758678" w14:textId="77777777" w:rsidR="00EF2D14" w:rsidRDefault="00EF2D14" w:rsidP="00156548">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t>Um olhar paralelo para a problemática é lançado pela doutrina. Vejamos:</w:t>
      </w:r>
    </w:p>
    <w:p w14:paraId="7CB45EB7" w14:textId="77777777" w:rsidR="0089232F" w:rsidRDefault="0089232F" w:rsidP="00156548">
      <w:pPr>
        <w:spacing w:line="360" w:lineRule="auto"/>
        <w:ind w:firstLine="2268"/>
        <w:jc w:val="both"/>
        <w:rPr>
          <w:rFonts w:ascii="Cambria" w:eastAsia="Cambria" w:hAnsi="Cambria" w:cs="Cambria"/>
          <w:color w:val="auto"/>
          <w:sz w:val="24"/>
          <w:szCs w:val="24"/>
        </w:rPr>
      </w:pPr>
    </w:p>
    <w:p w14:paraId="2EA28A5E" w14:textId="77777777" w:rsidR="0089232F" w:rsidRDefault="0089232F" w:rsidP="0089232F">
      <w:pPr>
        <w:spacing w:line="360" w:lineRule="auto"/>
        <w:ind w:left="2268" w:right="218"/>
        <w:jc w:val="both"/>
        <w:rPr>
          <w:rFonts w:ascii="Cambria" w:eastAsia="Cambria" w:hAnsi="Cambria" w:cs="Cambria"/>
          <w:sz w:val="22"/>
          <w:szCs w:val="22"/>
        </w:rPr>
      </w:pPr>
      <w:r w:rsidRPr="00605D2B">
        <w:rPr>
          <w:rFonts w:ascii="Cambria" w:eastAsia="Cambria" w:hAnsi="Cambria" w:cs="Cambria"/>
          <w:i/>
          <w:color w:val="auto"/>
          <w:sz w:val="22"/>
          <w:szCs w:val="22"/>
        </w:rPr>
        <w:t>“</w:t>
      </w:r>
      <w:r>
        <w:rPr>
          <w:rFonts w:ascii="Cambria" w:eastAsia="Cambria" w:hAnsi="Cambria" w:cs="Cambria"/>
          <w:i/>
          <w:color w:val="auto"/>
          <w:sz w:val="22"/>
          <w:szCs w:val="22"/>
        </w:rPr>
        <w:t xml:space="preserve">Consoante legislação infraconstitucional, </w:t>
      </w:r>
      <w:r w:rsidRPr="009363AD">
        <w:rPr>
          <w:rFonts w:ascii="Cambria" w:eastAsia="Cambria" w:hAnsi="Cambria" w:cs="Cambria"/>
          <w:b/>
          <w:i/>
          <w:color w:val="auto"/>
          <w:sz w:val="22"/>
          <w:szCs w:val="22"/>
        </w:rPr>
        <w:t>constitui crime o ato de “dar às verbas ou rendas públicas aplicação diversa da estabelecida em lei”</w:t>
      </w:r>
      <w:r>
        <w:rPr>
          <w:rFonts w:ascii="Cambria" w:eastAsia="Cambria" w:hAnsi="Cambria" w:cs="Cambria"/>
          <w:i/>
          <w:color w:val="auto"/>
          <w:sz w:val="22"/>
          <w:szCs w:val="22"/>
        </w:rPr>
        <w:t xml:space="preserve"> (art. 315 do CP); e crime de responsabilidade do Prefeito Municipal a conduta de “desviar, ou aplicar indevidamente, rendas ou verbas públicas” (art. 1º, III, do Decreto-Lei nº 201/1967). À luz das normas constitucionais e infraconstitucionais que regem a matéria, concluímos que </w:t>
      </w:r>
      <w:r w:rsidRPr="00B0506D">
        <w:rPr>
          <w:rFonts w:ascii="Cambria" w:eastAsia="Cambria" w:hAnsi="Cambria" w:cs="Cambria"/>
          <w:b/>
          <w:i/>
          <w:color w:val="auto"/>
          <w:sz w:val="22"/>
          <w:szCs w:val="22"/>
        </w:rPr>
        <w:t xml:space="preserve">consubstancia ato de improbidade o obrar do Prefeito Municipal que deixa de aplicar na área de educação a verba prevista na lei orçamentária municipal. </w:t>
      </w:r>
      <w:r w:rsidRPr="00D369B6">
        <w:rPr>
          <w:rFonts w:ascii="Cambria" w:eastAsia="Cambria" w:hAnsi="Cambria" w:cs="Cambria"/>
          <w:i/>
          <w:color w:val="auto"/>
          <w:sz w:val="22"/>
          <w:szCs w:val="22"/>
        </w:rPr>
        <w:t xml:space="preserve">Esta conduta, a </w:t>
      </w:r>
      <w:proofErr w:type="gramStart"/>
      <w:r w:rsidRPr="00D369B6">
        <w:rPr>
          <w:rFonts w:ascii="Cambria" w:eastAsia="Cambria" w:hAnsi="Cambria" w:cs="Cambria"/>
          <w:i/>
          <w:color w:val="auto"/>
          <w:sz w:val="22"/>
          <w:szCs w:val="22"/>
        </w:rPr>
        <w:t>um só tempo, viola</w:t>
      </w:r>
      <w:proofErr w:type="gramEnd"/>
      <w:r w:rsidRPr="00D369B6">
        <w:rPr>
          <w:rFonts w:ascii="Cambria" w:eastAsia="Cambria" w:hAnsi="Cambria" w:cs="Cambria"/>
          <w:i/>
          <w:color w:val="auto"/>
          <w:sz w:val="22"/>
          <w:szCs w:val="22"/>
        </w:rPr>
        <w:t xml:space="preserve"> a Constituição da República e a lei orçamentária; possibilita a intervenção do Estado no Município; e configura crime de responsabilidade do Chefe do Executivo.</w:t>
      </w:r>
      <w:r>
        <w:rPr>
          <w:rFonts w:ascii="Cambria" w:eastAsia="Cambria" w:hAnsi="Cambria" w:cs="Cambria"/>
          <w:i/>
          <w:color w:val="auto"/>
          <w:sz w:val="22"/>
          <w:szCs w:val="22"/>
        </w:rPr>
        <w:t xml:space="preserve"> Violando o princípio da legalidade e causando incomensuráveis danos aos incontáveis iletrados de nosso País, </w:t>
      </w:r>
      <w:r w:rsidRPr="00D369B6">
        <w:rPr>
          <w:rFonts w:ascii="Cambria" w:eastAsia="Cambria" w:hAnsi="Cambria" w:cs="Cambria"/>
          <w:i/>
          <w:color w:val="auto"/>
          <w:sz w:val="22"/>
          <w:szCs w:val="22"/>
        </w:rPr>
        <w:t xml:space="preserve">afigura-se flagrante a proporcionalidade entre tal </w:t>
      </w:r>
      <w:r w:rsidRPr="00D369B6">
        <w:rPr>
          <w:rFonts w:ascii="Cambria" w:eastAsia="Cambria" w:hAnsi="Cambria" w:cs="Cambria"/>
          <w:i/>
          <w:color w:val="auto"/>
          <w:sz w:val="22"/>
          <w:szCs w:val="22"/>
        </w:rPr>
        <w:lastRenderedPageBreak/>
        <w:t xml:space="preserve">conduta e a aplicação das sanções da Lei nº 8.429/1992, já que violado o art. 11, caput, </w:t>
      </w:r>
      <w:r w:rsidRPr="00F664E2">
        <w:rPr>
          <w:rFonts w:ascii="Cambria" w:eastAsia="Cambria" w:hAnsi="Cambria" w:cs="Cambria"/>
          <w:b/>
          <w:i/>
          <w:color w:val="auto"/>
          <w:sz w:val="22"/>
          <w:szCs w:val="22"/>
        </w:rPr>
        <w:t>ou mesmo o art. 10, XI, deste diploma legal (liberar verba pública sem a estrita observância das normas pertinentes ou influir de qualquer forma para sua aplicação irregular)</w:t>
      </w:r>
      <w:r>
        <w:rPr>
          <w:rFonts w:ascii="Cambria" w:eastAsia="Cambria" w:hAnsi="Cambria" w:cs="Cambria"/>
          <w:i/>
          <w:color w:val="auto"/>
          <w:sz w:val="22"/>
          <w:szCs w:val="22"/>
        </w:rPr>
        <w:t>”</w:t>
      </w:r>
      <w:r w:rsidRPr="00080A05">
        <w:rPr>
          <w:rFonts w:ascii="Cambria" w:eastAsia="Cambria" w:hAnsi="Cambria" w:cs="Cambria"/>
          <w:sz w:val="22"/>
          <w:szCs w:val="22"/>
        </w:rPr>
        <w:t xml:space="preserve"> (ALVES, Rogério Pacheco; GARCIA, Emerson. </w:t>
      </w:r>
      <w:r w:rsidRPr="00080A05">
        <w:rPr>
          <w:rFonts w:ascii="Cambria" w:eastAsia="Cambria" w:hAnsi="Cambria" w:cs="Cambria"/>
          <w:i/>
          <w:sz w:val="22"/>
          <w:szCs w:val="22"/>
        </w:rPr>
        <w:t>“Improbidade Administrativa”.</w:t>
      </w:r>
      <w:r w:rsidRPr="00080A05">
        <w:rPr>
          <w:rFonts w:ascii="Cambria" w:eastAsia="Cambria" w:hAnsi="Cambria" w:cs="Cambria"/>
          <w:sz w:val="22"/>
          <w:szCs w:val="22"/>
        </w:rPr>
        <w:t xml:space="preserve"> 6ª ed. Rio de Janeiro: </w:t>
      </w:r>
      <w:proofErr w:type="spellStart"/>
      <w:r w:rsidRPr="00080A05">
        <w:rPr>
          <w:rFonts w:ascii="Cambria" w:eastAsia="Cambria" w:hAnsi="Cambria" w:cs="Cambria"/>
          <w:sz w:val="22"/>
          <w:szCs w:val="22"/>
        </w:rPr>
        <w:t>Lumen</w:t>
      </w:r>
      <w:proofErr w:type="spellEnd"/>
      <w:r w:rsidRPr="00080A05">
        <w:rPr>
          <w:rFonts w:ascii="Cambria" w:eastAsia="Cambria" w:hAnsi="Cambria" w:cs="Cambria"/>
          <w:sz w:val="22"/>
          <w:szCs w:val="22"/>
        </w:rPr>
        <w:t xml:space="preserve"> Juris, 2011, p. </w:t>
      </w:r>
      <w:r>
        <w:rPr>
          <w:rFonts w:ascii="Cambria" w:eastAsia="Cambria" w:hAnsi="Cambria" w:cs="Cambria"/>
          <w:sz w:val="22"/>
          <w:szCs w:val="22"/>
        </w:rPr>
        <w:t>403</w:t>
      </w:r>
      <w:r w:rsidRPr="00080A05">
        <w:rPr>
          <w:rFonts w:ascii="Cambria" w:eastAsia="Cambria" w:hAnsi="Cambria" w:cs="Cambria"/>
          <w:sz w:val="22"/>
          <w:szCs w:val="22"/>
        </w:rPr>
        <w:t>)</w:t>
      </w:r>
      <w:r>
        <w:rPr>
          <w:rFonts w:ascii="Cambria" w:eastAsia="Cambria" w:hAnsi="Cambria" w:cs="Cambria"/>
          <w:sz w:val="22"/>
          <w:szCs w:val="22"/>
        </w:rPr>
        <w:t xml:space="preserve"> (grifamos).</w:t>
      </w:r>
    </w:p>
    <w:p w14:paraId="2CA3039A" w14:textId="77777777" w:rsidR="000871BE" w:rsidRDefault="000871BE" w:rsidP="0089232F">
      <w:pPr>
        <w:spacing w:line="360" w:lineRule="auto"/>
        <w:ind w:left="2268" w:right="218"/>
        <w:jc w:val="both"/>
        <w:rPr>
          <w:rFonts w:ascii="Cambria" w:eastAsia="Cambria" w:hAnsi="Cambria" w:cs="Cambria"/>
          <w:b/>
          <w:i/>
          <w:color w:val="auto"/>
          <w:sz w:val="22"/>
          <w:szCs w:val="22"/>
        </w:rPr>
      </w:pPr>
    </w:p>
    <w:p w14:paraId="04CE016B" w14:textId="77777777" w:rsidR="00F231E4" w:rsidRPr="00605D2B" w:rsidRDefault="00757503" w:rsidP="00156548">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t xml:space="preserve">Trilhando argumentos distintos, o ponto de chegada se assemelha: a caracterização do ilícito descrito no artigo 10, inciso XI da Lei 8429/92. </w:t>
      </w:r>
      <w:r w:rsidR="0089232F">
        <w:rPr>
          <w:rFonts w:ascii="Cambria" w:eastAsia="Cambria" w:hAnsi="Cambria" w:cs="Cambria"/>
          <w:color w:val="auto"/>
          <w:sz w:val="24"/>
          <w:szCs w:val="24"/>
        </w:rPr>
        <w:t>O</w:t>
      </w:r>
      <w:r w:rsidR="00593E52" w:rsidRPr="00605D2B">
        <w:rPr>
          <w:rFonts w:ascii="Cambria" w:eastAsia="Cambria" w:hAnsi="Cambria" w:cs="Cambria"/>
          <w:color w:val="auto"/>
          <w:sz w:val="24"/>
          <w:szCs w:val="24"/>
        </w:rPr>
        <w:t>bserva-se que o</w:t>
      </w:r>
      <w:r w:rsidR="00BE3BC6" w:rsidRPr="00605D2B">
        <w:rPr>
          <w:rFonts w:ascii="Cambria" w:eastAsia="Cambria" w:hAnsi="Cambria" w:cs="Cambria"/>
          <w:color w:val="auto"/>
          <w:sz w:val="24"/>
          <w:szCs w:val="24"/>
        </w:rPr>
        <w:t xml:space="preserve"> prejuízo ao erário</w:t>
      </w:r>
      <w:r w:rsidR="0089232F">
        <w:rPr>
          <w:rFonts w:ascii="Cambria" w:eastAsia="Cambria" w:hAnsi="Cambria" w:cs="Cambria"/>
          <w:color w:val="auto"/>
          <w:sz w:val="24"/>
          <w:szCs w:val="24"/>
        </w:rPr>
        <w:t>, seguindo essa linha,</w:t>
      </w:r>
      <w:r w:rsidR="00BE3BC6" w:rsidRPr="00605D2B">
        <w:rPr>
          <w:rFonts w:ascii="Cambria" w:eastAsia="Cambria" w:hAnsi="Cambria" w:cs="Cambria"/>
          <w:color w:val="auto"/>
          <w:sz w:val="24"/>
          <w:szCs w:val="24"/>
        </w:rPr>
        <w:t xml:space="preserve"> </w:t>
      </w:r>
      <w:r w:rsidR="00CC515B" w:rsidRPr="00605D2B">
        <w:rPr>
          <w:rFonts w:ascii="Cambria" w:eastAsia="Cambria" w:hAnsi="Cambria" w:cs="Cambria"/>
          <w:color w:val="auto"/>
          <w:sz w:val="24"/>
          <w:szCs w:val="24"/>
        </w:rPr>
        <w:t>advém</w:t>
      </w:r>
      <w:r w:rsidR="006B5CD6" w:rsidRPr="00605D2B">
        <w:rPr>
          <w:rFonts w:ascii="Cambria" w:eastAsia="Cambria" w:hAnsi="Cambria" w:cs="Cambria"/>
          <w:color w:val="auto"/>
          <w:sz w:val="24"/>
          <w:szCs w:val="24"/>
        </w:rPr>
        <w:t xml:space="preserve"> d</w:t>
      </w:r>
      <w:r w:rsidR="00B443EF" w:rsidRPr="00605D2B">
        <w:rPr>
          <w:rFonts w:ascii="Cambria" w:eastAsia="Cambria" w:hAnsi="Cambria" w:cs="Cambria"/>
          <w:color w:val="auto"/>
          <w:sz w:val="24"/>
          <w:szCs w:val="24"/>
        </w:rPr>
        <w:t>os atos e omissões do demandado que restaram por</w:t>
      </w:r>
      <w:r w:rsidR="006B5CD6" w:rsidRPr="00605D2B">
        <w:rPr>
          <w:rFonts w:ascii="Cambria" w:eastAsia="Cambria" w:hAnsi="Cambria" w:cs="Cambria"/>
          <w:color w:val="auto"/>
          <w:sz w:val="24"/>
          <w:szCs w:val="24"/>
        </w:rPr>
        <w:t xml:space="preserve"> </w:t>
      </w:r>
      <w:r w:rsidR="00685643" w:rsidRPr="00605D2B">
        <w:rPr>
          <w:rFonts w:ascii="Cambria" w:eastAsia="Cambria" w:hAnsi="Cambria" w:cs="Cambria"/>
          <w:color w:val="auto"/>
          <w:sz w:val="24"/>
          <w:szCs w:val="24"/>
        </w:rPr>
        <w:t xml:space="preserve">proporcionar </w:t>
      </w:r>
      <w:r w:rsidR="000E6C69" w:rsidRPr="00605D2B">
        <w:rPr>
          <w:rFonts w:ascii="Cambria" w:eastAsia="Cambria" w:hAnsi="Cambria" w:cs="Cambria"/>
          <w:color w:val="auto"/>
          <w:sz w:val="24"/>
          <w:szCs w:val="24"/>
        </w:rPr>
        <w:t xml:space="preserve">o </w:t>
      </w:r>
      <w:r w:rsidR="006B5CD6" w:rsidRPr="00605D2B">
        <w:rPr>
          <w:rFonts w:ascii="Cambria" w:eastAsia="Cambria" w:hAnsi="Cambria" w:cs="Cambria"/>
          <w:color w:val="auto"/>
          <w:sz w:val="24"/>
          <w:szCs w:val="24"/>
        </w:rPr>
        <w:t>emprego i</w:t>
      </w:r>
      <w:r w:rsidR="00CC515B" w:rsidRPr="00605D2B">
        <w:rPr>
          <w:rFonts w:ascii="Cambria" w:eastAsia="Cambria" w:hAnsi="Cambria" w:cs="Cambria"/>
          <w:color w:val="auto"/>
          <w:sz w:val="24"/>
          <w:szCs w:val="24"/>
        </w:rPr>
        <w:t>n</w:t>
      </w:r>
      <w:r w:rsidR="00971709" w:rsidRPr="00605D2B">
        <w:rPr>
          <w:rFonts w:ascii="Cambria" w:eastAsia="Cambria" w:hAnsi="Cambria" w:cs="Cambria"/>
          <w:color w:val="auto"/>
          <w:sz w:val="24"/>
          <w:szCs w:val="24"/>
        </w:rPr>
        <w:t>adequado</w:t>
      </w:r>
      <w:r w:rsidR="006B5CD6" w:rsidRPr="00605D2B">
        <w:rPr>
          <w:rFonts w:ascii="Cambria" w:eastAsia="Cambria" w:hAnsi="Cambria" w:cs="Cambria"/>
          <w:color w:val="auto"/>
          <w:sz w:val="24"/>
          <w:szCs w:val="24"/>
        </w:rPr>
        <w:t xml:space="preserve"> de verbas</w:t>
      </w:r>
      <w:r w:rsidR="00E10AFB" w:rsidRPr="00605D2B">
        <w:rPr>
          <w:rFonts w:ascii="Cambria" w:eastAsia="Cambria" w:hAnsi="Cambria" w:cs="Cambria"/>
          <w:color w:val="auto"/>
          <w:sz w:val="24"/>
          <w:szCs w:val="24"/>
        </w:rPr>
        <w:t xml:space="preserve">, </w:t>
      </w:r>
      <w:r w:rsidR="00B443EF" w:rsidRPr="00605D2B">
        <w:rPr>
          <w:rFonts w:ascii="Cambria" w:eastAsia="Cambria" w:hAnsi="Cambria" w:cs="Cambria"/>
          <w:color w:val="auto"/>
          <w:sz w:val="24"/>
          <w:szCs w:val="24"/>
        </w:rPr>
        <w:t>por seu turno,</w:t>
      </w:r>
      <w:r w:rsidR="00CC515B" w:rsidRPr="00605D2B">
        <w:rPr>
          <w:rFonts w:ascii="Cambria" w:eastAsia="Cambria" w:hAnsi="Cambria" w:cs="Cambria"/>
          <w:color w:val="auto"/>
          <w:sz w:val="24"/>
          <w:szCs w:val="24"/>
        </w:rPr>
        <w:t xml:space="preserve"> passível d</w:t>
      </w:r>
      <w:r w:rsidR="004D5D4E" w:rsidRPr="00605D2B">
        <w:rPr>
          <w:rFonts w:ascii="Cambria" w:eastAsia="Cambria" w:hAnsi="Cambria" w:cs="Cambria"/>
          <w:color w:val="auto"/>
          <w:sz w:val="24"/>
          <w:szCs w:val="24"/>
        </w:rPr>
        <w:t>e</w:t>
      </w:r>
      <w:r w:rsidR="00CC515B" w:rsidRPr="00605D2B">
        <w:rPr>
          <w:rFonts w:ascii="Cambria" w:eastAsia="Cambria" w:hAnsi="Cambria" w:cs="Cambria"/>
          <w:color w:val="auto"/>
          <w:sz w:val="24"/>
          <w:szCs w:val="24"/>
        </w:rPr>
        <w:t xml:space="preserve"> </w:t>
      </w:r>
      <w:r w:rsidR="004D5D4E" w:rsidRPr="00605D2B">
        <w:rPr>
          <w:rFonts w:ascii="Cambria" w:eastAsia="Cambria" w:hAnsi="Cambria" w:cs="Cambria"/>
          <w:color w:val="auto"/>
          <w:sz w:val="24"/>
          <w:szCs w:val="24"/>
        </w:rPr>
        <w:t>comprovação por meio da notória co</w:t>
      </w:r>
      <w:r w:rsidR="00CC515B" w:rsidRPr="00605D2B">
        <w:rPr>
          <w:rFonts w:ascii="Cambria" w:eastAsia="Cambria" w:hAnsi="Cambria" w:cs="Cambria"/>
          <w:color w:val="auto"/>
          <w:sz w:val="24"/>
          <w:szCs w:val="24"/>
        </w:rPr>
        <w:t xml:space="preserve">nstatação material </w:t>
      </w:r>
      <w:r w:rsidR="006B5CD6" w:rsidRPr="00605D2B">
        <w:rPr>
          <w:rFonts w:ascii="Cambria" w:eastAsia="Cambria" w:hAnsi="Cambria" w:cs="Cambria"/>
          <w:color w:val="auto"/>
          <w:sz w:val="24"/>
          <w:szCs w:val="24"/>
        </w:rPr>
        <w:t>de que</w:t>
      </w:r>
      <w:r w:rsidR="005C60AB" w:rsidRPr="00605D2B">
        <w:rPr>
          <w:rFonts w:ascii="Cambria" w:eastAsia="Cambria" w:hAnsi="Cambria" w:cs="Cambria"/>
          <w:color w:val="auto"/>
          <w:sz w:val="24"/>
          <w:szCs w:val="24"/>
        </w:rPr>
        <w:t>, em decorrência da não aplicação do percentual mínimo constitucional</w:t>
      </w:r>
      <w:r w:rsidR="00F231E4" w:rsidRPr="00605D2B">
        <w:rPr>
          <w:rFonts w:ascii="Cambria" w:eastAsia="Cambria" w:hAnsi="Cambria" w:cs="Cambria"/>
          <w:color w:val="auto"/>
          <w:sz w:val="24"/>
          <w:szCs w:val="24"/>
        </w:rPr>
        <w:t xml:space="preserve"> no exercício de 2016</w:t>
      </w:r>
      <w:r w:rsidR="00685643" w:rsidRPr="00605D2B">
        <w:rPr>
          <w:rFonts w:ascii="Cambria" w:eastAsia="Cambria" w:hAnsi="Cambria" w:cs="Cambria"/>
          <w:color w:val="auto"/>
          <w:sz w:val="24"/>
          <w:szCs w:val="24"/>
        </w:rPr>
        <w:t xml:space="preserve">, </w:t>
      </w:r>
      <w:r w:rsidR="00D72B49" w:rsidRPr="00605D2B">
        <w:rPr>
          <w:rFonts w:ascii="Cambria" w:eastAsia="Cambria" w:hAnsi="Cambria" w:cs="Cambria"/>
          <w:color w:val="auto"/>
          <w:sz w:val="24"/>
          <w:szCs w:val="24"/>
        </w:rPr>
        <w:t>e consequente alocação aleatória de tais verbas para despesas diversas</w:t>
      </w:r>
      <w:r w:rsidR="005C60AB" w:rsidRPr="00605D2B">
        <w:rPr>
          <w:rFonts w:ascii="Cambria" w:eastAsia="Cambria" w:hAnsi="Cambria" w:cs="Cambria"/>
          <w:color w:val="auto"/>
          <w:sz w:val="24"/>
          <w:szCs w:val="24"/>
        </w:rPr>
        <w:t>,</w:t>
      </w:r>
      <w:r w:rsidR="006B5CD6" w:rsidRPr="00605D2B">
        <w:rPr>
          <w:rFonts w:ascii="Cambria" w:eastAsia="Cambria" w:hAnsi="Cambria" w:cs="Cambria"/>
          <w:color w:val="auto"/>
          <w:sz w:val="24"/>
          <w:szCs w:val="24"/>
        </w:rPr>
        <w:t xml:space="preserve"> </w:t>
      </w:r>
      <w:r w:rsidR="00E10AFB" w:rsidRPr="00605D2B">
        <w:rPr>
          <w:rFonts w:ascii="Cambria" w:eastAsia="Cambria" w:hAnsi="Cambria" w:cs="Cambria"/>
          <w:color w:val="auto"/>
          <w:sz w:val="24"/>
          <w:szCs w:val="24"/>
        </w:rPr>
        <w:t>a</w:t>
      </w:r>
      <w:r w:rsidR="00EE630B" w:rsidRPr="00605D2B">
        <w:rPr>
          <w:rFonts w:ascii="Cambria" w:eastAsia="Cambria" w:hAnsi="Cambria" w:cs="Cambria"/>
          <w:color w:val="auto"/>
          <w:sz w:val="24"/>
          <w:szCs w:val="24"/>
        </w:rPr>
        <w:t>s</w:t>
      </w:r>
      <w:r w:rsidR="006B5CD6" w:rsidRPr="00605D2B">
        <w:rPr>
          <w:rFonts w:ascii="Cambria" w:eastAsia="Cambria" w:hAnsi="Cambria" w:cs="Cambria"/>
          <w:color w:val="auto"/>
          <w:sz w:val="24"/>
          <w:szCs w:val="24"/>
        </w:rPr>
        <w:t xml:space="preserve"> política</w:t>
      </w:r>
      <w:r w:rsidR="00EE630B" w:rsidRPr="00605D2B">
        <w:rPr>
          <w:rFonts w:ascii="Cambria" w:eastAsia="Cambria" w:hAnsi="Cambria" w:cs="Cambria"/>
          <w:color w:val="auto"/>
          <w:sz w:val="24"/>
          <w:szCs w:val="24"/>
        </w:rPr>
        <w:t>s</w:t>
      </w:r>
      <w:r w:rsidR="006B5CD6" w:rsidRPr="00605D2B">
        <w:rPr>
          <w:rFonts w:ascii="Cambria" w:eastAsia="Cambria" w:hAnsi="Cambria" w:cs="Cambria"/>
          <w:color w:val="auto"/>
          <w:sz w:val="24"/>
          <w:szCs w:val="24"/>
        </w:rPr>
        <w:t xml:space="preserve"> pública</w:t>
      </w:r>
      <w:r w:rsidR="00EE630B" w:rsidRPr="00605D2B">
        <w:rPr>
          <w:rFonts w:ascii="Cambria" w:eastAsia="Cambria" w:hAnsi="Cambria" w:cs="Cambria"/>
          <w:color w:val="auto"/>
          <w:sz w:val="24"/>
          <w:szCs w:val="24"/>
        </w:rPr>
        <w:t>s</w:t>
      </w:r>
      <w:r w:rsidR="006B5CD6" w:rsidRPr="00605D2B">
        <w:rPr>
          <w:rFonts w:ascii="Cambria" w:eastAsia="Cambria" w:hAnsi="Cambria" w:cs="Cambria"/>
          <w:color w:val="auto"/>
          <w:sz w:val="24"/>
          <w:szCs w:val="24"/>
        </w:rPr>
        <w:t xml:space="preserve"> </w:t>
      </w:r>
      <w:r w:rsidR="00E10AFB" w:rsidRPr="00605D2B">
        <w:rPr>
          <w:rFonts w:ascii="Cambria" w:eastAsia="Cambria" w:hAnsi="Cambria" w:cs="Cambria"/>
          <w:color w:val="auto"/>
          <w:sz w:val="24"/>
          <w:szCs w:val="24"/>
        </w:rPr>
        <w:t>relacionada</w:t>
      </w:r>
      <w:r w:rsidR="00EE630B" w:rsidRPr="00605D2B">
        <w:rPr>
          <w:rFonts w:ascii="Cambria" w:eastAsia="Cambria" w:hAnsi="Cambria" w:cs="Cambria"/>
          <w:color w:val="auto"/>
          <w:sz w:val="24"/>
          <w:szCs w:val="24"/>
        </w:rPr>
        <w:t>s</w:t>
      </w:r>
      <w:r w:rsidR="00E10AFB" w:rsidRPr="00605D2B">
        <w:rPr>
          <w:rFonts w:ascii="Cambria" w:eastAsia="Cambria" w:hAnsi="Cambria" w:cs="Cambria"/>
          <w:color w:val="auto"/>
          <w:sz w:val="24"/>
          <w:szCs w:val="24"/>
        </w:rPr>
        <w:t xml:space="preserve"> a ações e a serviços de sa</w:t>
      </w:r>
      <w:r w:rsidR="00E85FF0" w:rsidRPr="00605D2B">
        <w:rPr>
          <w:rFonts w:ascii="Cambria" w:eastAsia="Cambria" w:hAnsi="Cambria" w:cs="Cambria"/>
          <w:color w:val="auto"/>
          <w:sz w:val="24"/>
          <w:szCs w:val="24"/>
        </w:rPr>
        <w:t>úde</w:t>
      </w:r>
      <w:r w:rsidR="005C60AB" w:rsidRPr="00605D2B">
        <w:rPr>
          <w:rFonts w:ascii="Cambria" w:eastAsia="Cambria" w:hAnsi="Cambria" w:cs="Cambria"/>
          <w:color w:val="auto"/>
          <w:sz w:val="24"/>
          <w:szCs w:val="24"/>
        </w:rPr>
        <w:t xml:space="preserve"> </w:t>
      </w:r>
      <w:r w:rsidR="00F231E4" w:rsidRPr="00605D2B">
        <w:rPr>
          <w:rFonts w:ascii="Cambria" w:eastAsia="Cambria" w:hAnsi="Cambria" w:cs="Cambria"/>
          <w:color w:val="auto"/>
          <w:sz w:val="24"/>
          <w:szCs w:val="24"/>
        </w:rPr>
        <w:t>não fo</w:t>
      </w:r>
      <w:r w:rsidR="00EE630B" w:rsidRPr="00605D2B">
        <w:rPr>
          <w:rFonts w:ascii="Cambria" w:eastAsia="Cambria" w:hAnsi="Cambria" w:cs="Cambria"/>
          <w:color w:val="auto"/>
          <w:sz w:val="24"/>
          <w:szCs w:val="24"/>
        </w:rPr>
        <w:t>ram</w:t>
      </w:r>
      <w:r w:rsidR="00F231E4" w:rsidRPr="00605D2B">
        <w:rPr>
          <w:rFonts w:ascii="Cambria" w:eastAsia="Cambria" w:hAnsi="Cambria" w:cs="Cambria"/>
          <w:color w:val="auto"/>
          <w:sz w:val="24"/>
          <w:szCs w:val="24"/>
        </w:rPr>
        <w:t xml:space="preserve"> </w:t>
      </w:r>
      <w:r w:rsidR="006B5CD6" w:rsidRPr="00605D2B">
        <w:rPr>
          <w:rFonts w:ascii="Cambria" w:eastAsia="Cambria" w:hAnsi="Cambria" w:cs="Cambria"/>
          <w:color w:val="auto"/>
          <w:sz w:val="24"/>
          <w:szCs w:val="24"/>
        </w:rPr>
        <w:t xml:space="preserve">plenamente </w:t>
      </w:r>
      <w:r w:rsidR="00F231E4" w:rsidRPr="00605D2B">
        <w:rPr>
          <w:rFonts w:ascii="Cambria" w:eastAsia="Cambria" w:hAnsi="Cambria" w:cs="Cambria"/>
          <w:color w:val="auto"/>
          <w:sz w:val="24"/>
          <w:szCs w:val="24"/>
        </w:rPr>
        <w:t>atendida</w:t>
      </w:r>
      <w:r w:rsidR="00EE630B" w:rsidRPr="00605D2B">
        <w:rPr>
          <w:rFonts w:ascii="Cambria" w:eastAsia="Cambria" w:hAnsi="Cambria" w:cs="Cambria"/>
          <w:color w:val="auto"/>
          <w:sz w:val="24"/>
          <w:szCs w:val="24"/>
        </w:rPr>
        <w:t xml:space="preserve">s, ocasionando graves transtornos </w:t>
      </w:r>
      <w:r w:rsidR="00292DC1" w:rsidRPr="00605D2B">
        <w:rPr>
          <w:rFonts w:ascii="Cambria" w:eastAsia="Cambria" w:hAnsi="Cambria" w:cs="Cambria"/>
          <w:color w:val="auto"/>
          <w:sz w:val="24"/>
          <w:szCs w:val="24"/>
        </w:rPr>
        <w:t xml:space="preserve">aos direitos à vida, à saúde e à dignidade da </w:t>
      </w:r>
      <w:r w:rsidR="00EE630B" w:rsidRPr="00605D2B">
        <w:rPr>
          <w:rFonts w:ascii="Cambria" w:eastAsia="Cambria" w:hAnsi="Cambria" w:cs="Cambria"/>
          <w:color w:val="auto"/>
          <w:sz w:val="24"/>
          <w:szCs w:val="24"/>
        </w:rPr>
        <w:t>população fluminense</w:t>
      </w:r>
      <w:r w:rsidR="00F231E4" w:rsidRPr="00605D2B">
        <w:rPr>
          <w:rFonts w:ascii="Cambria" w:eastAsia="Cambria" w:hAnsi="Cambria" w:cs="Cambria"/>
          <w:color w:val="auto"/>
          <w:sz w:val="24"/>
          <w:szCs w:val="24"/>
        </w:rPr>
        <w:t>.</w:t>
      </w:r>
    </w:p>
    <w:p w14:paraId="6E190A82" w14:textId="77777777" w:rsidR="00F231E4" w:rsidRPr="00605D2B" w:rsidRDefault="00F231E4" w:rsidP="00156548">
      <w:pPr>
        <w:spacing w:line="360" w:lineRule="auto"/>
        <w:ind w:firstLine="2268"/>
        <w:jc w:val="both"/>
        <w:rPr>
          <w:rFonts w:ascii="Cambria" w:eastAsia="Cambria" w:hAnsi="Cambria" w:cs="Cambria"/>
          <w:color w:val="FF0000"/>
          <w:sz w:val="24"/>
          <w:szCs w:val="24"/>
        </w:rPr>
      </w:pPr>
    </w:p>
    <w:p w14:paraId="51B5169C" w14:textId="77777777" w:rsidR="0055244D" w:rsidRPr="00605D2B" w:rsidRDefault="00ED0D67" w:rsidP="006B5CD6">
      <w:pPr>
        <w:spacing w:line="360" w:lineRule="auto"/>
        <w:ind w:firstLine="2268"/>
        <w:jc w:val="both"/>
        <w:rPr>
          <w:rFonts w:ascii="Cambria" w:eastAsia="Cambria" w:hAnsi="Cambria" w:cs="Cambria"/>
          <w:color w:val="auto"/>
          <w:sz w:val="24"/>
          <w:szCs w:val="24"/>
        </w:rPr>
      </w:pPr>
      <w:r w:rsidRPr="00605D2B">
        <w:rPr>
          <w:rFonts w:ascii="Cambria" w:eastAsia="Cambria" w:hAnsi="Cambria" w:cs="Cambria"/>
          <w:color w:val="auto"/>
          <w:sz w:val="24"/>
          <w:szCs w:val="24"/>
        </w:rPr>
        <w:t>Logo</w:t>
      </w:r>
      <w:r w:rsidR="006B5CD6" w:rsidRPr="00605D2B">
        <w:rPr>
          <w:rFonts w:ascii="Cambria" w:eastAsia="Cambria" w:hAnsi="Cambria" w:cs="Cambria"/>
          <w:color w:val="auto"/>
          <w:sz w:val="24"/>
          <w:szCs w:val="24"/>
        </w:rPr>
        <w:t xml:space="preserve">, </w:t>
      </w:r>
      <w:r w:rsidRPr="00605D2B">
        <w:rPr>
          <w:rFonts w:ascii="Cambria" w:eastAsia="Cambria" w:hAnsi="Cambria" w:cs="Cambria"/>
          <w:i/>
          <w:color w:val="auto"/>
          <w:sz w:val="24"/>
          <w:szCs w:val="24"/>
        </w:rPr>
        <w:t xml:space="preserve">in </w:t>
      </w:r>
      <w:proofErr w:type="spellStart"/>
      <w:r w:rsidRPr="00605D2B">
        <w:rPr>
          <w:rFonts w:ascii="Cambria" w:eastAsia="Cambria" w:hAnsi="Cambria" w:cs="Cambria"/>
          <w:i/>
          <w:color w:val="auto"/>
          <w:sz w:val="24"/>
          <w:szCs w:val="24"/>
        </w:rPr>
        <w:t>casu</w:t>
      </w:r>
      <w:proofErr w:type="spellEnd"/>
      <w:r w:rsidRPr="00605D2B">
        <w:rPr>
          <w:rFonts w:ascii="Cambria" w:eastAsia="Cambria" w:hAnsi="Cambria" w:cs="Cambria"/>
          <w:color w:val="auto"/>
          <w:sz w:val="24"/>
          <w:szCs w:val="24"/>
        </w:rPr>
        <w:t xml:space="preserve">, </w:t>
      </w:r>
      <w:r w:rsidR="006B5CD6" w:rsidRPr="00605D2B">
        <w:rPr>
          <w:rFonts w:ascii="Cambria" w:eastAsia="Cambria" w:hAnsi="Cambria" w:cs="Cambria"/>
          <w:color w:val="auto"/>
          <w:sz w:val="24"/>
          <w:szCs w:val="24"/>
        </w:rPr>
        <w:t xml:space="preserve">o </w:t>
      </w:r>
      <w:r w:rsidRPr="00605D2B">
        <w:rPr>
          <w:rFonts w:ascii="Cambria" w:eastAsia="Cambria" w:hAnsi="Cambria" w:cs="Cambria"/>
          <w:color w:val="auto"/>
          <w:sz w:val="24"/>
          <w:szCs w:val="24"/>
        </w:rPr>
        <w:t>prejuízo</w:t>
      </w:r>
      <w:r w:rsidR="006B5CD6" w:rsidRPr="00605D2B">
        <w:rPr>
          <w:rFonts w:ascii="Cambria" w:eastAsia="Cambria" w:hAnsi="Cambria" w:cs="Cambria"/>
          <w:color w:val="auto"/>
          <w:sz w:val="24"/>
          <w:szCs w:val="24"/>
        </w:rPr>
        <w:t xml:space="preserve"> não </w:t>
      </w:r>
      <w:r w:rsidRPr="00605D2B">
        <w:rPr>
          <w:rFonts w:ascii="Cambria" w:eastAsia="Cambria" w:hAnsi="Cambria" w:cs="Cambria"/>
          <w:color w:val="auto"/>
          <w:sz w:val="24"/>
          <w:szCs w:val="24"/>
        </w:rPr>
        <w:t xml:space="preserve">está atrelado </w:t>
      </w:r>
      <w:r w:rsidR="00544A41">
        <w:rPr>
          <w:rFonts w:ascii="Cambria" w:eastAsia="Cambria" w:hAnsi="Cambria" w:cs="Cambria"/>
          <w:color w:val="auto"/>
          <w:sz w:val="24"/>
          <w:szCs w:val="24"/>
        </w:rPr>
        <w:t xml:space="preserve">necessária e </w:t>
      </w:r>
      <w:r w:rsidR="00187099" w:rsidRPr="00605D2B">
        <w:rPr>
          <w:rFonts w:ascii="Cambria" w:eastAsia="Cambria" w:hAnsi="Cambria" w:cs="Cambria"/>
          <w:color w:val="auto"/>
          <w:sz w:val="24"/>
          <w:szCs w:val="24"/>
        </w:rPr>
        <w:t xml:space="preserve">especificamente </w:t>
      </w:r>
      <w:r w:rsidRPr="00605D2B">
        <w:rPr>
          <w:rFonts w:ascii="Cambria" w:eastAsia="Cambria" w:hAnsi="Cambria" w:cs="Cambria"/>
          <w:color w:val="auto"/>
          <w:sz w:val="24"/>
          <w:szCs w:val="24"/>
        </w:rPr>
        <w:t xml:space="preserve">a um decréscimo </w:t>
      </w:r>
      <w:r w:rsidR="006B5CD6" w:rsidRPr="00605D2B">
        <w:rPr>
          <w:rFonts w:ascii="Cambria" w:eastAsia="Cambria" w:hAnsi="Cambria" w:cs="Cambria"/>
          <w:color w:val="auto"/>
          <w:sz w:val="24"/>
          <w:szCs w:val="24"/>
        </w:rPr>
        <w:t xml:space="preserve">patrimonial, mas </w:t>
      </w:r>
      <w:r w:rsidR="008C27FF" w:rsidRPr="00605D2B">
        <w:rPr>
          <w:rFonts w:ascii="Cambria" w:eastAsia="Cambria" w:hAnsi="Cambria" w:cs="Cambria"/>
          <w:color w:val="auto"/>
          <w:sz w:val="24"/>
          <w:szCs w:val="24"/>
        </w:rPr>
        <w:t>ao dano</w:t>
      </w:r>
      <w:r w:rsidR="006B5CD6" w:rsidRPr="00605D2B">
        <w:rPr>
          <w:rFonts w:ascii="Cambria" w:eastAsia="Cambria" w:hAnsi="Cambria" w:cs="Cambria"/>
          <w:color w:val="auto"/>
          <w:sz w:val="24"/>
          <w:szCs w:val="24"/>
        </w:rPr>
        <w:t xml:space="preserve"> à própria política pública, </w:t>
      </w:r>
      <w:r w:rsidR="008C27FF" w:rsidRPr="00605D2B">
        <w:rPr>
          <w:rFonts w:ascii="Cambria" w:eastAsia="Cambria" w:hAnsi="Cambria" w:cs="Cambria"/>
          <w:color w:val="auto"/>
          <w:sz w:val="24"/>
          <w:szCs w:val="24"/>
        </w:rPr>
        <w:t xml:space="preserve">que, por sua vez, </w:t>
      </w:r>
      <w:r w:rsidR="006B5CD6" w:rsidRPr="00605D2B">
        <w:rPr>
          <w:rFonts w:ascii="Cambria" w:eastAsia="Cambria" w:hAnsi="Cambria" w:cs="Cambria"/>
          <w:color w:val="auto"/>
          <w:sz w:val="24"/>
          <w:szCs w:val="24"/>
        </w:rPr>
        <w:t xml:space="preserve">também integra o conceito </w:t>
      </w:r>
      <w:r w:rsidR="00F41DCB" w:rsidRPr="00605D2B">
        <w:rPr>
          <w:rFonts w:ascii="Cambria" w:eastAsia="Cambria" w:hAnsi="Cambria" w:cs="Cambria"/>
          <w:color w:val="auto"/>
          <w:sz w:val="24"/>
          <w:szCs w:val="24"/>
        </w:rPr>
        <w:t xml:space="preserve">superlativo </w:t>
      </w:r>
      <w:r w:rsidR="006B5CD6" w:rsidRPr="00605D2B">
        <w:rPr>
          <w:rFonts w:ascii="Cambria" w:eastAsia="Cambria" w:hAnsi="Cambria" w:cs="Cambria"/>
          <w:color w:val="auto"/>
          <w:sz w:val="24"/>
          <w:szCs w:val="24"/>
        </w:rPr>
        <w:t xml:space="preserve">de patrimônio público </w:t>
      </w:r>
      <w:r w:rsidR="0055244D" w:rsidRPr="00605D2B">
        <w:rPr>
          <w:rFonts w:ascii="Cambria" w:eastAsia="Cambria" w:hAnsi="Cambria" w:cs="Cambria"/>
          <w:color w:val="auto"/>
          <w:sz w:val="24"/>
          <w:szCs w:val="24"/>
        </w:rPr>
        <w:t>insculpido na Lei nº 8.429/92</w:t>
      </w:r>
      <w:r w:rsidR="005D3A52" w:rsidRPr="00605D2B">
        <w:rPr>
          <w:rFonts w:ascii="Cambria" w:eastAsia="Cambria" w:hAnsi="Cambria" w:cs="Cambria"/>
          <w:color w:val="auto"/>
          <w:sz w:val="24"/>
          <w:szCs w:val="24"/>
        </w:rPr>
        <w:t>, que se perfaz com a con</w:t>
      </w:r>
      <w:r w:rsidR="00544A41">
        <w:rPr>
          <w:rFonts w:ascii="Cambria" w:eastAsia="Cambria" w:hAnsi="Cambria" w:cs="Cambria"/>
          <w:color w:val="auto"/>
          <w:sz w:val="24"/>
          <w:szCs w:val="24"/>
        </w:rPr>
        <w:t>jugação dos aspectos material e</w:t>
      </w:r>
      <w:r w:rsidR="005D3A52" w:rsidRPr="00605D2B">
        <w:rPr>
          <w:rFonts w:ascii="Cambria" w:eastAsia="Cambria" w:hAnsi="Cambria" w:cs="Cambria"/>
          <w:color w:val="auto"/>
          <w:sz w:val="24"/>
          <w:szCs w:val="24"/>
        </w:rPr>
        <w:t xml:space="preserve"> imaterial</w:t>
      </w:r>
      <w:r w:rsidR="00187099" w:rsidRPr="00605D2B">
        <w:rPr>
          <w:rFonts w:ascii="Cambria" w:eastAsia="Cambria" w:hAnsi="Cambria" w:cs="Cambria"/>
          <w:color w:val="auto"/>
          <w:sz w:val="24"/>
          <w:szCs w:val="24"/>
        </w:rPr>
        <w:t>.</w:t>
      </w:r>
      <w:r w:rsidR="00544A41">
        <w:rPr>
          <w:rFonts w:ascii="Cambria" w:eastAsia="Cambria" w:hAnsi="Cambria" w:cs="Cambria"/>
          <w:color w:val="auto"/>
          <w:sz w:val="24"/>
          <w:szCs w:val="24"/>
        </w:rPr>
        <w:t xml:space="preserve"> Patrimônio público são bens, direitos e interesses</w:t>
      </w:r>
      <w:r w:rsidR="00F95A2D">
        <w:rPr>
          <w:rFonts w:ascii="Cambria" w:eastAsia="Cambria" w:hAnsi="Cambria" w:cs="Cambria"/>
          <w:color w:val="auto"/>
          <w:sz w:val="24"/>
          <w:szCs w:val="24"/>
        </w:rPr>
        <w:t xml:space="preserve"> valorados pela coletividade e assentados no princípio republicano.</w:t>
      </w:r>
      <w:r w:rsidR="00187099" w:rsidRPr="00605D2B">
        <w:rPr>
          <w:rFonts w:ascii="Cambria" w:eastAsia="Cambria" w:hAnsi="Cambria" w:cs="Cambria"/>
          <w:color w:val="auto"/>
          <w:sz w:val="24"/>
          <w:szCs w:val="24"/>
        </w:rPr>
        <w:t xml:space="preserve"> </w:t>
      </w:r>
    </w:p>
    <w:p w14:paraId="2B314267" w14:textId="77777777" w:rsidR="00156548" w:rsidRPr="00605D2B" w:rsidRDefault="00156548" w:rsidP="009A219F">
      <w:pPr>
        <w:spacing w:line="360" w:lineRule="auto"/>
        <w:ind w:firstLine="2268"/>
        <w:jc w:val="both"/>
        <w:rPr>
          <w:rFonts w:ascii="Cambria" w:eastAsia="Cambria" w:hAnsi="Cambria" w:cs="Cambria"/>
          <w:color w:val="auto"/>
          <w:sz w:val="24"/>
          <w:szCs w:val="24"/>
        </w:rPr>
      </w:pPr>
    </w:p>
    <w:p w14:paraId="1BCD3A31" w14:textId="77777777" w:rsidR="006B5CD6" w:rsidRPr="00605D2B" w:rsidRDefault="00FD493F" w:rsidP="009A219F">
      <w:pPr>
        <w:spacing w:line="360" w:lineRule="auto"/>
        <w:ind w:firstLine="2268"/>
        <w:jc w:val="both"/>
        <w:rPr>
          <w:rFonts w:ascii="Cambria" w:eastAsia="Cambria" w:hAnsi="Cambria" w:cs="Cambria"/>
          <w:color w:val="auto"/>
          <w:sz w:val="24"/>
          <w:szCs w:val="24"/>
        </w:rPr>
      </w:pPr>
      <w:r w:rsidRPr="00605D2B">
        <w:rPr>
          <w:rFonts w:ascii="Cambria" w:eastAsia="Cambria" w:hAnsi="Cambria" w:cs="Cambria"/>
          <w:color w:val="auto"/>
          <w:sz w:val="24"/>
          <w:szCs w:val="24"/>
        </w:rPr>
        <w:t xml:space="preserve">Com efeito, </w:t>
      </w:r>
      <w:r w:rsidR="0074392B" w:rsidRPr="00605D2B">
        <w:rPr>
          <w:rFonts w:ascii="Cambria" w:eastAsia="Cambria" w:hAnsi="Cambria" w:cs="Cambria"/>
          <w:color w:val="auto"/>
          <w:sz w:val="24"/>
          <w:szCs w:val="24"/>
        </w:rPr>
        <w:t>infere-se da própria literalidade da</w:t>
      </w:r>
      <w:r w:rsidR="00F95A2D">
        <w:rPr>
          <w:rFonts w:ascii="Cambria" w:eastAsia="Cambria" w:hAnsi="Cambria" w:cs="Cambria"/>
          <w:color w:val="auto"/>
          <w:sz w:val="24"/>
          <w:szCs w:val="24"/>
        </w:rPr>
        <w:t xml:space="preserve">s normas </w:t>
      </w:r>
      <w:r w:rsidR="005D3A52" w:rsidRPr="00605D2B">
        <w:rPr>
          <w:rFonts w:ascii="Cambria" w:eastAsia="Cambria" w:hAnsi="Cambria" w:cs="Cambria"/>
          <w:color w:val="auto"/>
          <w:sz w:val="24"/>
          <w:szCs w:val="24"/>
        </w:rPr>
        <w:t>que prescreve</w:t>
      </w:r>
      <w:r w:rsidR="00F95A2D">
        <w:rPr>
          <w:rFonts w:ascii="Cambria" w:eastAsia="Cambria" w:hAnsi="Cambria" w:cs="Cambria"/>
          <w:color w:val="auto"/>
          <w:sz w:val="24"/>
          <w:szCs w:val="24"/>
        </w:rPr>
        <w:t>m</w:t>
      </w:r>
      <w:r w:rsidR="005D3A52" w:rsidRPr="00605D2B">
        <w:rPr>
          <w:rFonts w:ascii="Cambria" w:eastAsia="Cambria" w:hAnsi="Cambria" w:cs="Cambria"/>
          <w:color w:val="auto"/>
          <w:sz w:val="24"/>
          <w:szCs w:val="24"/>
        </w:rPr>
        <w:t xml:space="preserve"> a responsabilização pela prática de atos de i</w:t>
      </w:r>
      <w:r w:rsidR="0074392B" w:rsidRPr="00605D2B">
        <w:rPr>
          <w:rFonts w:ascii="Cambria" w:eastAsia="Cambria" w:hAnsi="Cambria" w:cs="Cambria"/>
          <w:color w:val="auto"/>
          <w:sz w:val="24"/>
          <w:szCs w:val="24"/>
        </w:rPr>
        <w:t xml:space="preserve">mprobidade </w:t>
      </w:r>
      <w:r w:rsidR="005D3A52" w:rsidRPr="00605D2B">
        <w:rPr>
          <w:rFonts w:ascii="Cambria" w:eastAsia="Cambria" w:hAnsi="Cambria" w:cs="Cambria"/>
          <w:color w:val="auto"/>
          <w:sz w:val="24"/>
          <w:szCs w:val="24"/>
        </w:rPr>
        <w:t xml:space="preserve">administrativa </w:t>
      </w:r>
      <w:r w:rsidR="0074392B" w:rsidRPr="00605D2B">
        <w:rPr>
          <w:rFonts w:ascii="Cambria" w:eastAsia="Cambria" w:hAnsi="Cambria" w:cs="Cambria"/>
          <w:color w:val="auto"/>
          <w:sz w:val="24"/>
          <w:szCs w:val="24"/>
        </w:rPr>
        <w:t xml:space="preserve">que </w:t>
      </w:r>
      <w:r w:rsidRPr="00605D2B">
        <w:rPr>
          <w:rFonts w:ascii="Cambria" w:eastAsia="Cambria" w:hAnsi="Cambria" w:cs="Cambria"/>
          <w:color w:val="auto"/>
          <w:sz w:val="24"/>
          <w:szCs w:val="24"/>
        </w:rPr>
        <w:t>o</w:t>
      </w:r>
      <w:r w:rsidR="001E2811" w:rsidRPr="00605D2B">
        <w:rPr>
          <w:rFonts w:ascii="Cambria" w:eastAsia="Cambria" w:hAnsi="Cambria" w:cs="Cambria"/>
          <w:color w:val="auto"/>
          <w:sz w:val="24"/>
          <w:szCs w:val="24"/>
        </w:rPr>
        <w:t xml:space="preserve"> legislador </w:t>
      </w:r>
      <w:r w:rsidR="000D1FB3" w:rsidRPr="00605D2B">
        <w:rPr>
          <w:rFonts w:ascii="Cambria" w:eastAsia="Cambria" w:hAnsi="Cambria" w:cs="Cambria"/>
          <w:color w:val="auto"/>
          <w:sz w:val="24"/>
          <w:szCs w:val="24"/>
        </w:rPr>
        <w:t xml:space="preserve">optou por não se limitar </w:t>
      </w:r>
      <w:r w:rsidR="0074392B" w:rsidRPr="00605D2B">
        <w:rPr>
          <w:rFonts w:ascii="Cambria" w:eastAsia="Cambria" w:hAnsi="Cambria" w:cs="Cambria"/>
          <w:color w:val="auto"/>
          <w:sz w:val="24"/>
          <w:szCs w:val="24"/>
        </w:rPr>
        <w:t>a</w:t>
      </w:r>
      <w:r w:rsidR="000D1FB3" w:rsidRPr="00605D2B">
        <w:rPr>
          <w:rFonts w:ascii="Cambria" w:eastAsia="Cambria" w:hAnsi="Cambria" w:cs="Cambria"/>
          <w:color w:val="auto"/>
          <w:sz w:val="24"/>
          <w:szCs w:val="24"/>
        </w:rPr>
        <w:t xml:space="preserve"> aspecto</w:t>
      </w:r>
      <w:r w:rsidR="0074392B" w:rsidRPr="00605D2B">
        <w:rPr>
          <w:rFonts w:ascii="Cambria" w:eastAsia="Cambria" w:hAnsi="Cambria" w:cs="Cambria"/>
          <w:color w:val="auto"/>
          <w:sz w:val="24"/>
          <w:szCs w:val="24"/>
        </w:rPr>
        <w:t>s</w:t>
      </w:r>
      <w:r w:rsidR="000D1FB3" w:rsidRPr="00605D2B">
        <w:rPr>
          <w:rFonts w:ascii="Cambria" w:eastAsia="Cambria" w:hAnsi="Cambria" w:cs="Cambria"/>
          <w:color w:val="auto"/>
          <w:sz w:val="24"/>
          <w:szCs w:val="24"/>
        </w:rPr>
        <w:t xml:space="preserve"> econômico-financeiro</w:t>
      </w:r>
      <w:r w:rsidR="0074392B" w:rsidRPr="00605D2B">
        <w:rPr>
          <w:rFonts w:ascii="Cambria" w:eastAsia="Cambria" w:hAnsi="Cambria" w:cs="Cambria"/>
          <w:color w:val="auto"/>
          <w:sz w:val="24"/>
          <w:szCs w:val="24"/>
        </w:rPr>
        <w:t>s</w:t>
      </w:r>
      <w:r w:rsidR="00B56D3F" w:rsidRPr="00605D2B">
        <w:rPr>
          <w:rFonts w:ascii="Cambria" w:eastAsia="Cambria" w:hAnsi="Cambria" w:cs="Cambria"/>
          <w:color w:val="auto"/>
          <w:sz w:val="24"/>
          <w:szCs w:val="24"/>
        </w:rPr>
        <w:t xml:space="preserve">, </w:t>
      </w:r>
      <w:r w:rsidR="007279FF" w:rsidRPr="00605D2B">
        <w:rPr>
          <w:rFonts w:ascii="Cambria" w:eastAsia="Cambria" w:hAnsi="Cambria" w:cs="Cambria"/>
          <w:color w:val="auto"/>
          <w:sz w:val="24"/>
          <w:szCs w:val="24"/>
        </w:rPr>
        <w:t xml:space="preserve">ou seja, </w:t>
      </w:r>
      <w:r w:rsidR="00B56D3F" w:rsidRPr="00605D2B">
        <w:rPr>
          <w:rFonts w:ascii="Cambria" w:eastAsia="Cambria" w:hAnsi="Cambria" w:cs="Cambria"/>
          <w:color w:val="auto"/>
          <w:sz w:val="24"/>
          <w:szCs w:val="24"/>
        </w:rPr>
        <w:t>d</w:t>
      </w:r>
      <w:r w:rsidR="007279FF" w:rsidRPr="00605D2B">
        <w:rPr>
          <w:rFonts w:ascii="Cambria" w:eastAsia="Cambria" w:hAnsi="Cambria" w:cs="Cambria"/>
          <w:color w:val="auto"/>
          <w:sz w:val="24"/>
          <w:szCs w:val="24"/>
        </w:rPr>
        <w:t>elineou conceitos e diretrizes que vão</w:t>
      </w:r>
      <w:r w:rsidR="006D546C" w:rsidRPr="00605D2B">
        <w:rPr>
          <w:rFonts w:ascii="Cambria" w:eastAsia="Cambria" w:hAnsi="Cambria" w:cs="Cambria"/>
          <w:color w:val="auto"/>
          <w:sz w:val="24"/>
          <w:szCs w:val="24"/>
        </w:rPr>
        <w:t xml:space="preserve"> além da noção de erário</w:t>
      </w:r>
      <w:r w:rsidR="00535956" w:rsidRPr="00605D2B">
        <w:rPr>
          <w:rFonts w:ascii="Cambria" w:eastAsia="Cambria" w:hAnsi="Cambria" w:cs="Cambria"/>
          <w:color w:val="auto"/>
          <w:sz w:val="24"/>
          <w:szCs w:val="24"/>
        </w:rPr>
        <w:t xml:space="preserve">, contemplando </w:t>
      </w:r>
      <w:r w:rsidR="00310EA2" w:rsidRPr="00605D2B">
        <w:rPr>
          <w:rFonts w:ascii="Cambria" w:eastAsia="Cambria" w:hAnsi="Cambria" w:cs="Cambria"/>
          <w:color w:val="auto"/>
          <w:sz w:val="24"/>
          <w:szCs w:val="24"/>
        </w:rPr>
        <w:t xml:space="preserve">não </w:t>
      </w:r>
      <w:r w:rsidR="004E7BC4" w:rsidRPr="00605D2B">
        <w:rPr>
          <w:rFonts w:ascii="Cambria" w:eastAsia="Cambria" w:hAnsi="Cambria" w:cs="Cambria"/>
          <w:color w:val="auto"/>
          <w:sz w:val="24"/>
          <w:szCs w:val="24"/>
        </w:rPr>
        <w:t xml:space="preserve">apenas bens e direitos, mas, principalmente, </w:t>
      </w:r>
      <w:r w:rsidR="00535956" w:rsidRPr="00605D2B">
        <w:rPr>
          <w:rFonts w:ascii="Cambria" w:eastAsia="Cambria" w:hAnsi="Cambria" w:cs="Cambria"/>
          <w:color w:val="auto"/>
          <w:sz w:val="24"/>
          <w:szCs w:val="24"/>
        </w:rPr>
        <w:t xml:space="preserve">aspectos valorativos inerentes à atividade estatal em si, portanto, </w:t>
      </w:r>
      <w:r w:rsidR="004D76AE" w:rsidRPr="00605D2B">
        <w:rPr>
          <w:rFonts w:ascii="Cambria" w:eastAsia="Cambria" w:hAnsi="Cambria" w:cs="Cambria"/>
          <w:color w:val="auto"/>
          <w:sz w:val="24"/>
          <w:szCs w:val="24"/>
        </w:rPr>
        <w:t xml:space="preserve">difusos e </w:t>
      </w:r>
      <w:r w:rsidR="005A472E" w:rsidRPr="00605D2B">
        <w:rPr>
          <w:rFonts w:ascii="Cambria" w:eastAsia="Cambria" w:hAnsi="Cambria" w:cs="Cambria"/>
          <w:color w:val="auto"/>
          <w:sz w:val="24"/>
          <w:szCs w:val="24"/>
        </w:rPr>
        <w:t>extrapatrimoniais</w:t>
      </w:r>
      <w:r w:rsidR="004D76AE" w:rsidRPr="00605D2B">
        <w:rPr>
          <w:rFonts w:ascii="Cambria" w:eastAsia="Cambria" w:hAnsi="Cambria" w:cs="Cambria"/>
          <w:color w:val="auto"/>
          <w:sz w:val="24"/>
          <w:szCs w:val="24"/>
        </w:rPr>
        <w:t>.</w:t>
      </w:r>
    </w:p>
    <w:p w14:paraId="2B3E3C4C" w14:textId="77777777" w:rsidR="005A7A3D" w:rsidRPr="00605D2B" w:rsidRDefault="005A7A3D" w:rsidP="009A219F">
      <w:pPr>
        <w:spacing w:line="360" w:lineRule="auto"/>
        <w:ind w:firstLine="2268"/>
        <w:jc w:val="both"/>
        <w:rPr>
          <w:rFonts w:ascii="Cambria" w:eastAsia="Cambria" w:hAnsi="Cambria" w:cs="Cambria"/>
          <w:color w:val="auto"/>
          <w:sz w:val="24"/>
          <w:szCs w:val="24"/>
        </w:rPr>
      </w:pPr>
    </w:p>
    <w:p w14:paraId="0D9C08ED" w14:textId="77777777" w:rsidR="005A7A3D" w:rsidRPr="00D369B6" w:rsidRDefault="00D369B6" w:rsidP="009A219F">
      <w:pPr>
        <w:spacing w:line="360" w:lineRule="auto"/>
        <w:ind w:firstLine="2268"/>
        <w:jc w:val="both"/>
        <w:rPr>
          <w:rFonts w:ascii="Cambria" w:eastAsia="Cambria" w:hAnsi="Cambria" w:cs="Cambria"/>
          <w:color w:val="auto"/>
          <w:sz w:val="24"/>
          <w:szCs w:val="24"/>
        </w:rPr>
      </w:pPr>
      <w:r>
        <w:rPr>
          <w:rFonts w:ascii="Cambria" w:eastAsia="Cambria" w:hAnsi="Cambria" w:cs="Cambria"/>
          <w:color w:val="auto"/>
          <w:sz w:val="24"/>
          <w:szCs w:val="24"/>
        </w:rPr>
        <w:lastRenderedPageBreak/>
        <w:t xml:space="preserve">Nesse sentido, a determinação constitucional e legal, de caráter vinculativo ao agente público, para aplicação de determinada verba em ações específicas que contemplem o patrimônio público imaterial e, em paralelo, o desvirtuamento dessa mesma verba pelo gestor, o que caracteriza uma </w:t>
      </w:r>
      <w:r>
        <w:rPr>
          <w:rFonts w:ascii="Cambria" w:eastAsia="Cambria" w:hAnsi="Cambria" w:cs="Cambria"/>
          <w:b/>
          <w:color w:val="auto"/>
          <w:sz w:val="24"/>
          <w:szCs w:val="24"/>
        </w:rPr>
        <w:t>aplicação irregular de verba</w:t>
      </w:r>
      <w:r>
        <w:rPr>
          <w:rFonts w:ascii="Cambria" w:eastAsia="Cambria" w:hAnsi="Cambria" w:cs="Cambria"/>
          <w:color w:val="auto"/>
          <w:sz w:val="24"/>
          <w:szCs w:val="24"/>
        </w:rPr>
        <w:t>, nos moldes do preceito transcrito, acarreta um dano ao patrimônio público.</w:t>
      </w:r>
    </w:p>
    <w:p w14:paraId="360F335B" w14:textId="77777777" w:rsidR="006D546C" w:rsidRPr="00ED56D5" w:rsidRDefault="006D546C" w:rsidP="009A219F">
      <w:pPr>
        <w:spacing w:line="360" w:lineRule="auto"/>
        <w:ind w:firstLine="2268"/>
        <w:jc w:val="both"/>
        <w:rPr>
          <w:rFonts w:ascii="Cambria" w:eastAsia="Cambria" w:hAnsi="Cambria" w:cs="Cambria"/>
          <w:color w:val="FF0000"/>
          <w:sz w:val="22"/>
          <w:szCs w:val="22"/>
        </w:rPr>
      </w:pPr>
    </w:p>
    <w:p w14:paraId="0031F9F0" w14:textId="77777777" w:rsidR="009A219F" w:rsidRPr="00605D2B" w:rsidRDefault="00A923D3" w:rsidP="009A219F">
      <w:pPr>
        <w:spacing w:line="360" w:lineRule="auto"/>
        <w:ind w:firstLine="2268"/>
        <w:jc w:val="both"/>
        <w:rPr>
          <w:rFonts w:ascii="Cambria" w:eastAsia="Cambria" w:hAnsi="Cambria" w:cs="Cambria"/>
          <w:sz w:val="24"/>
          <w:szCs w:val="24"/>
        </w:rPr>
      </w:pPr>
      <w:r w:rsidRPr="00605D2B">
        <w:rPr>
          <w:rFonts w:ascii="Cambria" w:eastAsia="Cambria" w:hAnsi="Cambria" w:cs="Cambria"/>
          <w:sz w:val="24"/>
          <w:szCs w:val="24"/>
        </w:rPr>
        <w:t>O entendimento doutrinário</w:t>
      </w:r>
      <w:r w:rsidR="009E7233" w:rsidRPr="00605D2B">
        <w:rPr>
          <w:rFonts w:ascii="Cambria" w:eastAsia="Cambria" w:hAnsi="Cambria" w:cs="Cambria"/>
          <w:sz w:val="24"/>
          <w:szCs w:val="24"/>
        </w:rPr>
        <w:t xml:space="preserve"> está em consonância com o que ora se expõe, conforme se depreende das </w:t>
      </w:r>
      <w:r w:rsidR="008326AF" w:rsidRPr="00605D2B">
        <w:rPr>
          <w:rFonts w:ascii="Cambria" w:eastAsia="Cambria" w:hAnsi="Cambria" w:cs="Cambria"/>
          <w:sz w:val="24"/>
          <w:szCs w:val="24"/>
        </w:rPr>
        <w:t xml:space="preserve">seguintes </w:t>
      </w:r>
      <w:r w:rsidR="009E7233" w:rsidRPr="00605D2B">
        <w:rPr>
          <w:rFonts w:ascii="Cambria" w:eastAsia="Cambria" w:hAnsi="Cambria" w:cs="Cambria"/>
          <w:sz w:val="24"/>
          <w:szCs w:val="24"/>
        </w:rPr>
        <w:t>transcrições:</w:t>
      </w:r>
    </w:p>
    <w:p w14:paraId="184E116E" w14:textId="77777777" w:rsidR="006E6DB5" w:rsidRPr="00ED56D5" w:rsidRDefault="006E6DB5" w:rsidP="009A219F">
      <w:pPr>
        <w:spacing w:line="360" w:lineRule="auto"/>
        <w:ind w:firstLine="2268"/>
        <w:jc w:val="both"/>
        <w:rPr>
          <w:rFonts w:ascii="Cambria" w:eastAsia="Cambria" w:hAnsi="Cambria" w:cs="Cambria"/>
          <w:sz w:val="16"/>
          <w:szCs w:val="16"/>
        </w:rPr>
      </w:pPr>
    </w:p>
    <w:p w14:paraId="05FF6702" w14:textId="77777777" w:rsidR="00E41D35" w:rsidRPr="00081816" w:rsidRDefault="00E41D35" w:rsidP="00081816">
      <w:pPr>
        <w:spacing w:line="360" w:lineRule="auto"/>
        <w:ind w:left="2268" w:right="218"/>
        <w:jc w:val="both"/>
        <w:rPr>
          <w:rFonts w:ascii="Cambria" w:eastAsia="Cambria" w:hAnsi="Cambria" w:cs="Cambria"/>
          <w:i/>
          <w:color w:val="auto"/>
          <w:sz w:val="22"/>
          <w:szCs w:val="22"/>
        </w:rPr>
      </w:pPr>
      <w:r w:rsidRPr="00605D2B">
        <w:rPr>
          <w:rFonts w:ascii="Cambria" w:eastAsia="Cambria" w:hAnsi="Cambria" w:cs="Cambria"/>
          <w:i/>
          <w:color w:val="auto"/>
          <w:sz w:val="22"/>
          <w:szCs w:val="22"/>
        </w:rPr>
        <w:t xml:space="preserve">“O </w:t>
      </w:r>
      <w:r w:rsidRPr="00605D2B">
        <w:rPr>
          <w:rFonts w:ascii="Cambria" w:eastAsia="Cambria" w:hAnsi="Cambria" w:cs="Cambria"/>
          <w:b/>
          <w:i/>
          <w:color w:val="auto"/>
          <w:sz w:val="22"/>
          <w:szCs w:val="22"/>
        </w:rPr>
        <w:t>patrimônio moral equivale</w:t>
      </w:r>
      <w:r w:rsidRPr="00605D2B">
        <w:rPr>
          <w:rFonts w:ascii="Cambria" w:eastAsia="Cambria" w:hAnsi="Cambria" w:cs="Cambria"/>
          <w:i/>
          <w:color w:val="auto"/>
          <w:sz w:val="22"/>
          <w:szCs w:val="22"/>
        </w:rPr>
        <w:t xml:space="preserve">, em linha de tutela </w:t>
      </w:r>
      <w:r w:rsidRPr="001233A1">
        <w:rPr>
          <w:rFonts w:ascii="Cambria" w:eastAsia="Cambria" w:hAnsi="Cambria" w:cs="Cambria"/>
          <w:i/>
          <w:color w:val="auto"/>
          <w:sz w:val="22"/>
          <w:szCs w:val="22"/>
        </w:rPr>
        <w:t xml:space="preserve">jurisdicional, ao patrimônio público, podendo ser revelado quando do desrespeito à honestidade ou à justiça, quando da quebra de confiança, quando da incidência do agente público em desvio de poder ou em abuso de autoridade, sendo </w:t>
      </w:r>
      <w:proofErr w:type="gramStart"/>
      <w:r w:rsidRPr="001233A1">
        <w:rPr>
          <w:rFonts w:ascii="Cambria" w:eastAsia="Cambria" w:hAnsi="Cambria" w:cs="Cambria"/>
          <w:i/>
          <w:color w:val="auto"/>
          <w:sz w:val="22"/>
          <w:szCs w:val="22"/>
        </w:rPr>
        <w:t>certo que sua notável característica é</w:t>
      </w:r>
      <w:proofErr w:type="gramEnd"/>
      <w:r w:rsidRPr="001233A1">
        <w:rPr>
          <w:rFonts w:ascii="Cambria" w:eastAsia="Cambria" w:hAnsi="Cambria" w:cs="Cambria"/>
          <w:i/>
          <w:color w:val="auto"/>
          <w:sz w:val="22"/>
          <w:szCs w:val="22"/>
        </w:rPr>
        <w:t xml:space="preserve"> a</w:t>
      </w:r>
      <w:r w:rsidRPr="00605D2B">
        <w:rPr>
          <w:rFonts w:ascii="Cambria" w:eastAsia="Cambria" w:hAnsi="Cambria" w:cs="Cambria"/>
          <w:i/>
          <w:color w:val="auto"/>
          <w:sz w:val="22"/>
          <w:szCs w:val="22"/>
        </w:rPr>
        <w:t xml:space="preserve"> </w:t>
      </w:r>
      <w:r w:rsidRPr="00605D2B">
        <w:rPr>
          <w:rFonts w:ascii="Cambria" w:eastAsia="Cambria" w:hAnsi="Cambria" w:cs="Cambria"/>
          <w:b/>
          <w:i/>
          <w:color w:val="auto"/>
          <w:sz w:val="22"/>
          <w:szCs w:val="22"/>
        </w:rPr>
        <w:t>independência conceitual de lesividade econômica</w:t>
      </w:r>
      <w:r w:rsidRPr="00605D2B">
        <w:rPr>
          <w:rFonts w:ascii="Cambria" w:eastAsia="Cambria" w:hAnsi="Cambria" w:cs="Cambria"/>
          <w:i/>
          <w:color w:val="auto"/>
          <w:sz w:val="22"/>
          <w:szCs w:val="22"/>
        </w:rPr>
        <w:t xml:space="preserve">.” </w:t>
      </w:r>
      <w:r w:rsidRPr="00605D2B">
        <w:rPr>
          <w:rFonts w:ascii="Cambria" w:eastAsia="Cambria" w:hAnsi="Cambria" w:cs="Cambria"/>
          <w:color w:val="auto"/>
          <w:sz w:val="22"/>
          <w:szCs w:val="22"/>
        </w:rPr>
        <w:t>(MARTINS, Fernando Rodrigues. Controle do Patrimônio Público: comentários à lei de improbidade administrativa. São Paulo: Revista dos Tribunais, 2010. p. 163).</w:t>
      </w:r>
      <w:r w:rsidR="00377724" w:rsidRPr="00605D2B">
        <w:rPr>
          <w:rFonts w:ascii="Cambria" w:eastAsia="Cambria" w:hAnsi="Cambria" w:cs="Cambria"/>
          <w:color w:val="auto"/>
          <w:sz w:val="22"/>
          <w:szCs w:val="22"/>
        </w:rPr>
        <w:t xml:space="preserve"> (grifamos).</w:t>
      </w:r>
    </w:p>
    <w:p w14:paraId="321F627E" w14:textId="77777777" w:rsidR="009E7233" w:rsidRPr="00605D2B" w:rsidRDefault="009E7233" w:rsidP="0077023A">
      <w:pPr>
        <w:spacing w:line="360" w:lineRule="auto"/>
        <w:ind w:left="2268" w:right="218"/>
        <w:jc w:val="both"/>
        <w:rPr>
          <w:rFonts w:ascii="Cambria" w:eastAsia="Cambria" w:hAnsi="Cambria" w:cs="Cambria"/>
          <w:i/>
          <w:color w:val="auto"/>
          <w:sz w:val="22"/>
          <w:szCs w:val="22"/>
        </w:rPr>
      </w:pPr>
      <w:r w:rsidRPr="00605D2B">
        <w:rPr>
          <w:rFonts w:ascii="Cambria" w:eastAsia="Cambria" w:hAnsi="Cambria" w:cs="Cambria"/>
          <w:i/>
          <w:color w:val="auto"/>
          <w:sz w:val="22"/>
          <w:szCs w:val="22"/>
        </w:rPr>
        <w:t>“</w:t>
      </w:r>
      <w:r w:rsidRPr="001233A1">
        <w:rPr>
          <w:rFonts w:ascii="Cambria" w:eastAsia="Cambria" w:hAnsi="Cambria" w:cs="Cambria"/>
          <w:i/>
          <w:color w:val="auto"/>
          <w:sz w:val="22"/>
          <w:szCs w:val="22"/>
        </w:rPr>
        <w:t xml:space="preserve">Quem quer que utilize </w:t>
      </w:r>
      <w:r w:rsidRPr="00605D2B">
        <w:rPr>
          <w:rFonts w:ascii="Cambria" w:eastAsia="Cambria" w:hAnsi="Cambria" w:cs="Cambria"/>
          <w:b/>
          <w:i/>
          <w:color w:val="auto"/>
          <w:sz w:val="22"/>
          <w:szCs w:val="22"/>
        </w:rPr>
        <w:t>dinheiros públicos terá de verificar seu bom e regular emprego, na conformidade das leis</w:t>
      </w:r>
      <w:r w:rsidRPr="00605D2B">
        <w:rPr>
          <w:rFonts w:ascii="Cambria" w:eastAsia="Cambria" w:hAnsi="Cambria" w:cs="Cambria"/>
          <w:i/>
          <w:color w:val="auto"/>
          <w:sz w:val="22"/>
          <w:szCs w:val="22"/>
        </w:rPr>
        <w:t xml:space="preserve">, regulamentos e normas emanadas das autoridades administrativas competentes, ou seja: </w:t>
      </w:r>
      <w:r w:rsidRPr="00605D2B">
        <w:rPr>
          <w:rFonts w:ascii="Cambria" w:eastAsia="Cambria" w:hAnsi="Cambria" w:cs="Cambria"/>
          <w:b/>
          <w:i/>
          <w:color w:val="auto"/>
          <w:sz w:val="22"/>
          <w:szCs w:val="22"/>
        </w:rPr>
        <w:t>quem gastar, tem de gastar de acordo com a Lei</w:t>
      </w:r>
      <w:r w:rsidRPr="00605D2B">
        <w:rPr>
          <w:rFonts w:ascii="Cambria" w:eastAsia="Cambria" w:hAnsi="Cambria" w:cs="Cambria"/>
          <w:i/>
          <w:color w:val="auto"/>
          <w:sz w:val="22"/>
          <w:szCs w:val="22"/>
        </w:rPr>
        <w:t xml:space="preserve">. Isso quer dizer: </w:t>
      </w:r>
      <w:r w:rsidRPr="001233A1">
        <w:rPr>
          <w:rFonts w:ascii="Cambria" w:eastAsia="Cambria" w:hAnsi="Cambria" w:cs="Cambria"/>
          <w:i/>
          <w:color w:val="auto"/>
          <w:sz w:val="22"/>
          <w:szCs w:val="22"/>
        </w:rPr>
        <w:t>quem gastar em desacordo com a Lei</w:t>
      </w:r>
      <w:proofErr w:type="gramStart"/>
      <w:r w:rsidRPr="001233A1">
        <w:rPr>
          <w:rFonts w:ascii="Cambria" w:eastAsia="Cambria" w:hAnsi="Cambria" w:cs="Cambria"/>
          <w:i/>
          <w:color w:val="auto"/>
          <w:sz w:val="22"/>
          <w:szCs w:val="22"/>
        </w:rPr>
        <w:t>, há</w:t>
      </w:r>
      <w:proofErr w:type="gramEnd"/>
      <w:r w:rsidRPr="001233A1">
        <w:rPr>
          <w:rFonts w:ascii="Cambria" w:eastAsia="Cambria" w:hAnsi="Cambria" w:cs="Cambria"/>
          <w:i/>
          <w:color w:val="auto"/>
          <w:sz w:val="22"/>
          <w:szCs w:val="22"/>
        </w:rPr>
        <w:t xml:space="preserve"> de fazê-lo por sua conta, risco e perigos. Pois impugnada a despesa, a quantia irregularmente gasta terá que retornar ao erário público</w:t>
      </w:r>
      <w:r w:rsidR="006E4A1F" w:rsidRPr="001233A1">
        <w:rPr>
          <w:rFonts w:ascii="Cambria" w:eastAsia="Cambria" w:hAnsi="Cambria" w:cs="Cambria"/>
          <w:i/>
          <w:color w:val="auto"/>
          <w:sz w:val="22"/>
          <w:szCs w:val="22"/>
        </w:rPr>
        <w:t>”</w:t>
      </w:r>
      <w:r w:rsidRPr="001233A1">
        <w:rPr>
          <w:rFonts w:ascii="Cambria" w:eastAsia="Cambria" w:hAnsi="Cambria" w:cs="Cambria"/>
          <w:i/>
          <w:color w:val="auto"/>
          <w:sz w:val="22"/>
          <w:szCs w:val="22"/>
        </w:rPr>
        <w:t>.</w:t>
      </w:r>
      <w:r w:rsidRPr="00605D2B">
        <w:rPr>
          <w:rFonts w:ascii="Cambria" w:eastAsia="Cambria" w:hAnsi="Cambria" w:cs="Cambria"/>
          <w:i/>
          <w:color w:val="auto"/>
          <w:sz w:val="22"/>
          <w:szCs w:val="22"/>
        </w:rPr>
        <w:t xml:space="preserve"> </w:t>
      </w:r>
      <w:r w:rsidR="0077023A" w:rsidRPr="00605D2B">
        <w:rPr>
          <w:rFonts w:ascii="Cambria" w:eastAsia="Cambria" w:hAnsi="Cambria" w:cs="Cambria"/>
          <w:i/>
          <w:color w:val="auto"/>
          <w:sz w:val="22"/>
          <w:szCs w:val="22"/>
        </w:rPr>
        <w:t>(</w:t>
      </w:r>
      <w:r w:rsidRPr="00605D2B">
        <w:rPr>
          <w:rFonts w:ascii="Cambria" w:eastAsia="Cambria" w:hAnsi="Cambria" w:cs="Cambria"/>
          <w:color w:val="auto"/>
          <w:sz w:val="22"/>
          <w:szCs w:val="22"/>
        </w:rPr>
        <w:t>FERRAZ, Sérgio; FIGUEIREDO, Lúcia Valle. Dispensa e Inexigibilidade de Licitação. São Paulo: Ed. Malheiros, 1994</w:t>
      </w:r>
      <w:r w:rsidR="00D50FB0" w:rsidRPr="00605D2B">
        <w:rPr>
          <w:rFonts w:ascii="Cambria" w:eastAsia="Cambria" w:hAnsi="Cambria" w:cs="Cambria"/>
          <w:color w:val="auto"/>
          <w:sz w:val="22"/>
          <w:szCs w:val="22"/>
        </w:rPr>
        <w:t>, p. 93</w:t>
      </w:r>
      <w:r w:rsidR="0077023A" w:rsidRPr="00605D2B">
        <w:rPr>
          <w:rFonts w:ascii="Cambria" w:eastAsia="Cambria" w:hAnsi="Cambria" w:cs="Cambria"/>
          <w:color w:val="auto"/>
          <w:sz w:val="22"/>
          <w:szCs w:val="22"/>
        </w:rPr>
        <w:t>)</w:t>
      </w:r>
      <w:r w:rsidRPr="00605D2B">
        <w:rPr>
          <w:rFonts w:ascii="Cambria" w:eastAsia="Cambria" w:hAnsi="Cambria" w:cs="Cambria"/>
          <w:color w:val="auto"/>
          <w:sz w:val="22"/>
          <w:szCs w:val="22"/>
        </w:rPr>
        <w:t>.</w:t>
      </w:r>
      <w:r w:rsidR="00377724" w:rsidRPr="00605D2B">
        <w:rPr>
          <w:rFonts w:ascii="Cambria" w:eastAsia="Cambria" w:hAnsi="Cambria" w:cs="Cambria"/>
          <w:color w:val="auto"/>
          <w:sz w:val="22"/>
          <w:szCs w:val="22"/>
        </w:rPr>
        <w:t xml:space="preserve"> (grifamos).</w:t>
      </w:r>
    </w:p>
    <w:p w14:paraId="79125298" w14:textId="77777777" w:rsidR="006E4A1F" w:rsidRPr="00605D2B" w:rsidRDefault="006E4A1F" w:rsidP="0077023A">
      <w:pPr>
        <w:spacing w:line="360" w:lineRule="auto"/>
        <w:ind w:left="2268" w:right="218"/>
        <w:jc w:val="both"/>
        <w:rPr>
          <w:rFonts w:ascii="Cambria" w:eastAsia="Cambria" w:hAnsi="Cambria" w:cs="Cambria"/>
          <w:i/>
          <w:color w:val="auto"/>
          <w:sz w:val="22"/>
          <w:szCs w:val="22"/>
        </w:rPr>
      </w:pPr>
    </w:p>
    <w:p w14:paraId="4EF786EE" w14:textId="77777777" w:rsidR="006E4A1F" w:rsidRPr="00605D2B" w:rsidRDefault="006E4A1F" w:rsidP="0077023A">
      <w:pPr>
        <w:spacing w:line="360" w:lineRule="auto"/>
        <w:ind w:left="2268" w:right="218"/>
        <w:jc w:val="both"/>
        <w:rPr>
          <w:rFonts w:ascii="Cambria" w:eastAsia="Cambria" w:hAnsi="Cambria" w:cs="Cambria"/>
          <w:i/>
          <w:color w:val="auto"/>
          <w:sz w:val="22"/>
          <w:szCs w:val="22"/>
        </w:rPr>
      </w:pPr>
      <w:r w:rsidRPr="00605D2B">
        <w:rPr>
          <w:rFonts w:ascii="Cambria" w:eastAsia="Cambria" w:hAnsi="Cambria" w:cs="Cambria"/>
          <w:i/>
          <w:color w:val="auto"/>
          <w:sz w:val="22"/>
          <w:szCs w:val="22"/>
        </w:rPr>
        <w:t xml:space="preserve">“Cuida-se, portanto, da censura ao desvio e ao emprego irregular de verba pública, da </w:t>
      </w:r>
      <w:r w:rsidRPr="00605D2B">
        <w:rPr>
          <w:rFonts w:ascii="Cambria" w:eastAsia="Cambria" w:hAnsi="Cambria" w:cs="Cambria"/>
          <w:b/>
          <w:i/>
          <w:color w:val="auto"/>
          <w:sz w:val="22"/>
          <w:szCs w:val="22"/>
        </w:rPr>
        <w:t xml:space="preserve">tutela dos requisitos da forma e da finalidade da liberação de verba pública, </w:t>
      </w:r>
      <w:r w:rsidRPr="001233A1">
        <w:rPr>
          <w:rFonts w:ascii="Cambria" w:eastAsia="Cambria" w:hAnsi="Cambria" w:cs="Cambria"/>
          <w:i/>
          <w:color w:val="auto"/>
          <w:sz w:val="22"/>
          <w:szCs w:val="22"/>
        </w:rPr>
        <w:t>abarcando não somente a despesa pública como também qualquer ato de saída de dinheiro dos cofres públicos,</w:t>
      </w:r>
      <w:r w:rsidRPr="00605D2B">
        <w:rPr>
          <w:rFonts w:ascii="Cambria" w:eastAsia="Cambria" w:hAnsi="Cambria" w:cs="Cambria"/>
          <w:i/>
          <w:color w:val="auto"/>
          <w:sz w:val="22"/>
          <w:szCs w:val="22"/>
        </w:rPr>
        <w:t xml:space="preserve"> diferentemente do art. 10, IX, que trata apenas de despesa pública. </w:t>
      </w:r>
      <w:r w:rsidRPr="001233A1">
        <w:rPr>
          <w:rFonts w:ascii="Cambria" w:eastAsia="Cambria" w:hAnsi="Cambria" w:cs="Cambria"/>
          <w:i/>
          <w:color w:val="auto"/>
          <w:sz w:val="22"/>
          <w:szCs w:val="22"/>
        </w:rPr>
        <w:t xml:space="preserve">Pode </w:t>
      </w:r>
      <w:r w:rsidRPr="001233A1">
        <w:rPr>
          <w:rFonts w:ascii="Cambria" w:eastAsia="Cambria" w:hAnsi="Cambria" w:cs="Cambria"/>
          <w:i/>
          <w:color w:val="auto"/>
          <w:sz w:val="22"/>
          <w:szCs w:val="22"/>
        </w:rPr>
        <w:lastRenderedPageBreak/>
        <w:t>caracterizar a situação descrita</w:t>
      </w:r>
      <w:r w:rsidRPr="00605D2B">
        <w:rPr>
          <w:rFonts w:ascii="Cambria" w:eastAsia="Cambria" w:hAnsi="Cambria" w:cs="Cambria"/>
          <w:b/>
          <w:i/>
          <w:color w:val="auto"/>
          <w:sz w:val="22"/>
          <w:szCs w:val="22"/>
        </w:rPr>
        <w:t xml:space="preserve"> no art. 10, XI, primeira parte, da Lei 8.429/92 [...] a aplicação de recursos resultantes da repartição de receita tributária</w:t>
      </w:r>
      <w:r w:rsidRPr="00605D2B">
        <w:rPr>
          <w:rFonts w:ascii="Cambria" w:eastAsia="Cambria" w:hAnsi="Cambria" w:cs="Cambria"/>
          <w:i/>
          <w:color w:val="auto"/>
          <w:sz w:val="22"/>
          <w:szCs w:val="22"/>
        </w:rPr>
        <w:t xml:space="preserve"> ou da arrecadação de tributos vinculados (taxas, contribuições de melhoria e impostos, estes excepcionalmente nos casos dos </w:t>
      </w:r>
      <w:proofErr w:type="spellStart"/>
      <w:r w:rsidRPr="00605D2B">
        <w:rPr>
          <w:rFonts w:ascii="Cambria" w:eastAsia="Cambria" w:hAnsi="Cambria" w:cs="Cambria"/>
          <w:i/>
          <w:color w:val="auto"/>
          <w:sz w:val="22"/>
          <w:szCs w:val="22"/>
        </w:rPr>
        <w:t>arts</w:t>
      </w:r>
      <w:proofErr w:type="spellEnd"/>
      <w:r w:rsidRPr="00605D2B">
        <w:rPr>
          <w:rFonts w:ascii="Cambria" w:eastAsia="Cambria" w:hAnsi="Cambria" w:cs="Cambria"/>
          <w:i/>
          <w:color w:val="auto"/>
          <w:sz w:val="22"/>
          <w:szCs w:val="22"/>
        </w:rPr>
        <w:t xml:space="preserve">. </w:t>
      </w:r>
      <w:proofErr w:type="gramStart"/>
      <w:r w:rsidRPr="00605D2B">
        <w:rPr>
          <w:rFonts w:ascii="Cambria" w:eastAsia="Cambria" w:hAnsi="Cambria" w:cs="Cambria"/>
          <w:i/>
          <w:color w:val="auto"/>
          <w:sz w:val="22"/>
          <w:szCs w:val="22"/>
        </w:rPr>
        <w:t>167, IV, e 198</w:t>
      </w:r>
      <w:proofErr w:type="gramEnd"/>
      <w:r w:rsidRPr="00605D2B">
        <w:rPr>
          <w:rFonts w:ascii="Cambria" w:eastAsia="Cambria" w:hAnsi="Cambria" w:cs="Cambria"/>
          <w:i/>
          <w:color w:val="auto"/>
          <w:sz w:val="22"/>
          <w:szCs w:val="22"/>
        </w:rPr>
        <w:t xml:space="preserve"> § 2º, da Constituição Federal, referente aos serviços públicos de ensino e saúde)” </w:t>
      </w:r>
      <w:r w:rsidR="0077023A" w:rsidRPr="00605D2B">
        <w:rPr>
          <w:rFonts w:ascii="Cambria" w:eastAsia="Cambria" w:hAnsi="Cambria" w:cs="Cambria"/>
          <w:color w:val="auto"/>
          <w:sz w:val="22"/>
          <w:szCs w:val="22"/>
        </w:rPr>
        <w:t>(</w:t>
      </w:r>
      <w:r w:rsidRPr="00605D2B">
        <w:rPr>
          <w:rFonts w:ascii="Cambria" w:eastAsia="Cambria" w:hAnsi="Cambria" w:cs="Cambria"/>
          <w:color w:val="auto"/>
          <w:sz w:val="22"/>
          <w:szCs w:val="22"/>
        </w:rPr>
        <w:t>MARTINS, JÚNIOR. Wallace Paiva. Probidade Administrativa. São Paulo: Saraiva, 2006</w:t>
      </w:r>
      <w:r w:rsidR="00D50FB0" w:rsidRPr="00605D2B">
        <w:rPr>
          <w:rFonts w:ascii="Cambria" w:eastAsia="Cambria" w:hAnsi="Cambria" w:cs="Cambria"/>
          <w:color w:val="auto"/>
          <w:sz w:val="22"/>
          <w:szCs w:val="22"/>
        </w:rPr>
        <w:t>, p; 271/272</w:t>
      </w:r>
      <w:r w:rsidR="0077023A" w:rsidRPr="00605D2B">
        <w:rPr>
          <w:rFonts w:ascii="Cambria" w:eastAsia="Cambria" w:hAnsi="Cambria" w:cs="Cambria"/>
          <w:color w:val="auto"/>
          <w:sz w:val="22"/>
          <w:szCs w:val="22"/>
        </w:rPr>
        <w:t>)</w:t>
      </w:r>
      <w:r w:rsidRPr="00605D2B">
        <w:rPr>
          <w:rFonts w:ascii="Cambria" w:eastAsia="Cambria" w:hAnsi="Cambria" w:cs="Cambria"/>
          <w:color w:val="auto"/>
          <w:sz w:val="22"/>
          <w:szCs w:val="22"/>
        </w:rPr>
        <w:t>.</w:t>
      </w:r>
      <w:r w:rsidR="00377724" w:rsidRPr="00605D2B">
        <w:rPr>
          <w:rFonts w:ascii="Cambria" w:eastAsia="Cambria" w:hAnsi="Cambria" w:cs="Cambria"/>
          <w:color w:val="auto"/>
          <w:sz w:val="22"/>
          <w:szCs w:val="22"/>
        </w:rPr>
        <w:t xml:space="preserve"> (grifamos).</w:t>
      </w:r>
    </w:p>
    <w:p w14:paraId="09004017" w14:textId="77777777" w:rsidR="00D50FB0" w:rsidRPr="00ED56D5" w:rsidRDefault="00D50FB0" w:rsidP="009A219F">
      <w:pPr>
        <w:spacing w:line="360" w:lineRule="auto"/>
        <w:ind w:firstLine="2268"/>
        <w:jc w:val="both"/>
      </w:pPr>
    </w:p>
    <w:p w14:paraId="69A76DD9" w14:textId="77777777" w:rsidR="00DB15E7" w:rsidRPr="00605D2B" w:rsidRDefault="00DB15E7" w:rsidP="009A219F">
      <w:pPr>
        <w:spacing w:line="360" w:lineRule="auto"/>
        <w:ind w:firstLine="2268"/>
        <w:jc w:val="both"/>
        <w:rPr>
          <w:rFonts w:ascii="Cambria" w:eastAsia="Cambria" w:hAnsi="Cambria" w:cs="Cambria"/>
          <w:sz w:val="24"/>
          <w:szCs w:val="24"/>
        </w:rPr>
      </w:pPr>
      <w:r w:rsidRPr="00605D2B">
        <w:rPr>
          <w:rFonts w:ascii="Cambria" w:eastAsia="Cambria" w:hAnsi="Cambria" w:cs="Cambria"/>
          <w:sz w:val="24"/>
          <w:szCs w:val="24"/>
        </w:rPr>
        <w:t xml:space="preserve">Corroborando com as afirmações aduzidas, </w:t>
      </w:r>
      <w:r w:rsidR="008378D8" w:rsidRPr="00605D2B">
        <w:rPr>
          <w:rFonts w:ascii="Cambria" w:eastAsia="Cambria" w:hAnsi="Cambria" w:cs="Cambria"/>
          <w:sz w:val="24"/>
          <w:szCs w:val="24"/>
        </w:rPr>
        <w:t xml:space="preserve">assim se manifesta </w:t>
      </w:r>
      <w:r w:rsidR="00C011E8" w:rsidRPr="00605D2B">
        <w:rPr>
          <w:rFonts w:ascii="Cambria" w:eastAsia="Cambria" w:hAnsi="Cambria" w:cs="Cambria"/>
          <w:sz w:val="24"/>
          <w:szCs w:val="24"/>
        </w:rPr>
        <w:t xml:space="preserve">acerca do tema </w:t>
      </w:r>
      <w:r w:rsidR="008378D8" w:rsidRPr="00605D2B">
        <w:rPr>
          <w:rFonts w:ascii="Cambria" w:eastAsia="Cambria" w:hAnsi="Cambria" w:cs="Cambria"/>
          <w:sz w:val="24"/>
          <w:szCs w:val="24"/>
        </w:rPr>
        <w:t>a jurisprudência:</w:t>
      </w:r>
    </w:p>
    <w:p w14:paraId="572E0036" w14:textId="77777777" w:rsidR="004177FF" w:rsidRPr="00ED56D5" w:rsidRDefault="004177FF" w:rsidP="004177FF">
      <w:pPr>
        <w:spacing w:line="360" w:lineRule="auto"/>
        <w:ind w:firstLine="2268"/>
        <w:jc w:val="both"/>
        <w:rPr>
          <w:rFonts w:ascii="Cambria" w:eastAsia="Cambria" w:hAnsi="Cambria" w:cs="Cambria"/>
          <w:sz w:val="16"/>
          <w:szCs w:val="16"/>
        </w:rPr>
      </w:pPr>
    </w:p>
    <w:p w14:paraId="1ACB046A" w14:textId="77777777" w:rsidR="008378D8" w:rsidRPr="00605D2B" w:rsidRDefault="008378D8" w:rsidP="00C011E8">
      <w:pPr>
        <w:spacing w:line="360" w:lineRule="auto"/>
        <w:ind w:left="2268" w:right="218"/>
        <w:jc w:val="both"/>
        <w:rPr>
          <w:rFonts w:ascii="Cambria" w:eastAsia="Cambria" w:hAnsi="Cambria" w:cs="Cambria"/>
          <w:color w:val="auto"/>
          <w:sz w:val="22"/>
          <w:szCs w:val="22"/>
        </w:rPr>
      </w:pPr>
      <w:r w:rsidRPr="00605D2B">
        <w:rPr>
          <w:rFonts w:ascii="Cambria" w:eastAsia="Cambria" w:hAnsi="Cambria" w:cs="Cambria"/>
          <w:i/>
          <w:color w:val="auto"/>
          <w:sz w:val="22"/>
          <w:szCs w:val="22"/>
        </w:rPr>
        <w:t xml:space="preserve">“A questão que se coloca, é se a transgressão constitucional, que condena a cidade à privação de um mais adequado desenvolvimento humano, pode tipificar ato de improbidade. A este respeito é de se ressaltar mais uma vez que a ordem não partiu de um regulamento, uma instrução ou até mesmo de uma 'lei ordinária” ou 'complementar'. </w:t>
      </w:r>
      <w:r w:rsidRPr="00605D2B">
        <w:rPr>
          <w:rFonts w:ascii="Cambria" w:eastAsia="Cambria" w:hAnsi="Cambria" w:cs="Cambria"/>
          <w:b/>
          <w:i/>
          <w:color w:val="auto"/>
          <w:sz w:val="22"/>
          <w:szCs w:val="22"/>
        </w:rPr>
        <w:t xml:space="preserve">A ordem partiu da Constituição, representado por fator numérico certo e objetivo. O desvio de verbas para outras rubricas contábeis não representa mero erro, ou simples desvio de finalidade. </w:t>
      </w:r>
      <w:proofErr w:type="gramStart"/>
      <w:r w:rsidRPr="00605D2B">
        <w:rPr>
          <w:rFonts w:ascii="Cambria" w:eastAsia="Cambria" w:hAnsi="Cambria" w:cs="Cambria"/>
          <w:b/>
          <w:i/>
          <w:color w:val="auto"/>
          <w:sz w:val="22"/>
          <w:szCs w:val="22"/>
        </w:rPr>
        <w:t>A conduta é necessariamente voluntária, enfeixando séria transgressão às n</w:t>
      </w:r>
      <w:r w:rsidR="00E62FFA">
        <w:rPr>
          <w:rFonts w:ascii="Cambria" w:eastAsia="Cambria" w:hAnsi="Cambria" w:cs="Cambria"/>
          <w:b/>
          <w:i/>
          <w:color w:val="auto"/>
          <w:sz w:val="22"/>
          <w:szCs w:val="22"/>
        </w:rPr>
        <w:t>ormas sobre gestão pública</w:t>
      </w:r>
      <w:r w:rsidR="00F37233" w:rsidRPr="00605D2B">
        <w:rPr>
          <w:rFonts w:ascii="Cambria" w:eastAsia="Cambria" w:hAnsi="Cambria" w:cs="Cambria"/>
          <w:i/>
          <w:color w:val="auto"/>
          <w:sz w:val="22"/>
          <w:szCs w:val="22"/>
        </w:rPr>
        <w:t>.”</w:t>
      </w:r>
      <w:proofErr w:type="gramEnd"/>
      <w:r w:rsidR="00C011E8" w:rsidRPr="00605D2B">
        <w:rPr>
          <w:rFonts w:ascii="Cambria" w:eastAsia="Cambria" w:hAnsi="Cambria" w:cs="Cambria"/>
          <w:i/>
          <w:color w:val="auto"/>
          <w:sz w:val="22"/>
          <w:szCs w:val="22"/>
        </w:rPr>
        <w:t xml:space="preserve"> </w:t>
      </w:r>
      <w:r w:rsidRPr="00605D2B">
        <w:rPr>
          <w:rFonts w:ascii="Cambria" w:eastAsia="Cambria" w:hAnsi="Cambria" w:cs="Cambria"/>
          <w:color w:val="auto"/>
          <w:sz w:val="22"/>
          <w:szCs w:val="22"/>
        </w:rPr>
        <w:t xml:space="preserve">(TJSP, Ap. nº 9205773-74.2009.8.26.0000, Rel. Des. </w:t>
      </w:r>
      <w:proofErr w:type="spellStart"/>
      <w:r w:rsidRPr="00605D2B">
        <w:rPr>
          <w:rFonts w:ascii="Cambria" w:eastAsia="Cambria" w:hAnsi="Cambria" w:cs="Cambria"/>
          <w:color w:val="auto"/>
          <w:sz w:val="22"/>
          <w:szCs w:val="22"/>
        </w:rPr>
        <w:t>Venicio</w:t>
      </w:r>
      <w:proofErr w:type="spellEnd"/>
      <w:r w:rsidRPr="00605D2B">
        <w:rPr>
          <w:rFonts w:ascii="Cambria" w:eastAsia="Cambria" w:hAnsi="Cambria" w:cs="Cambria"/>
          <w:color w:val="auto"/>
          <w:sz w:val="22"/>
          <w:szCs w:val="22"/>
        </w:rPr>
        <w:t xml:space="preserve"> Salles, j. 27.04.2011)</w:t>
      </w:r>
      <w:r w:rsidR="00C011E8" w:rsidRPr="00605D2B">
        <w:rPr>
          <w:rFonts w:ascii="Cambria" w:eastAsia="Cambria" w:hAnsi="Cambria" w:cs="Cambria"/>
          <w:color w:val="auto"/>
          <w:sz w:val="22"/>
          <w:szCs w:val="22"/>
        </w:rPr>
        <w:t xml:space="preserve"> (grifamos).</w:t>
      </w:r>
    </w:p>
    <w:p w14:paraId="79752674" w14:textId="77777777" w:rsidR="00B75B92" w:rsidRPr="00605D2B" w:rsidRDefault="00B75B92" w:rsidP="00C011E8">
      <w:pPr>
        <w:spacing w:line="360" w:lineRule="auto"/>
        <w:ind w:left="2268" w:right="218"/>
        <w:jc w:val="both"/>
        <w:rPr>
          <w:rFonts w:ascii="Cambria" w:eastAsia="Cambria" w:hAnsi="Cambria" w:cs="Cambria"/>
          <w:i/>
          <w:color w:val="auto"/>
          <w:sz w:val="22"/>
          <w:szCs w:val="22"/>
        </w:rPr>
      </w:pPr>
    </w:p>
    <w:p w14:paraId="1E512914" w14:textId="77777777" w:rsidR="00B75B92" w:rsidRPr="00605D2B" w:rsidRDefault="00B75B92" w:rsidP="00C011E8">
      <w:pPr>
        <w:spacing w:line="360" w:lineRule="auto"/>
        <w:ind w:left="2268" w:right="218"/>
        <w:jc w:val="both"/>
        <w:rPr>
          <w:rFonts w:ascii="Cambria" w:eastAsia="Cambria" w:hAnsi="Cambria" w:cs="Cambria"/>
          <w:i/>
          <w:color w:val="auto"/>
          <w:sz w:val="22"/>
          <w:szCs w:val="22"/>
        </w:rPr>
      </w:pPr>
      <w:r w:rsidRPr="00605D2B">
        <w:rPr>
          <w:rFonts w:ascii="Cambria" w:eastAsia="Cambria" w:hAnsi="Cambria" w:cs="Cambria"/>
          <w:i/>
          <w:color w:val="auto"/>
          <w:sz w:val="22"/>
          <w:szCs w:val="22"/>
        </w:rPr>
        <w:t xml:space="preserve">“DIREITO CONSTITUCIONAL E PROCESSUAL CIVIL. AÇÃO CIVIL PÚBLICA, CUJO PEDIDO É APENAS DE RESSARCIMENTO DE DANO AO ERÁRIO. IMPRESCRITÍVEL CONSOANTE ARTIGO 37, PARÁGRAFO 5º, DA CONSTITUIÇÃO FEDERAL. AUSÊNCIA DE PEDIDO DO AUTOR NAS SANÇÕES PREVISTAS NA LEI DE IMPROBIDADE ADMINISTRATIVA ANTE A PRESCRIÇÃO. SENTENÇA EXTRA PETITA. NULIDADE PARCIAL DECLARADA DE OFÍCIO. [...] </w:t>
      </w:r>
      <w:proofErr w:type="gramStart"/>
      <w:r w:rsidRPr="00605D2B">
        <w:rPr>
          <w:rFonts w:ascii="Cambria" w:eastAsia="Cambria" w:hAnsi="Cambria" w:cs="Cambria"/>
          <w:i/>
          <w:color w:val="auto"/>
          <w:sz w:val="22"/>
          <w:szCs w:val="22"/>
        </w:rPr>
        <w:t>3</w:t>
      </w:r>
      <w:proofErr w:type="gramEnd"/>
      <w:r w:rsidRPr="00605D2B">
        <w:rPr>
          <w:rFonts w:ascii="Cambria" w:eastAsia="Cambria" w:hAnsi="Cambria" w:cs="Cambria"/>
          <w:i/>
          <w:color w:val="auto"/>
          <w:sz w:val="22"/>
          <w:szCs w:val="22"/>
        </w:rPr>
        <w:t xml:space="preserve">) DIREITO ADMINISTRATIVO. AÇÃO CIVIL PÚBLICA. INOBSERVÂNCIA DA APLICAÇÃO DO PERCENTUAL MÍNIMO EM EDUCAÇÃO (ARTIGO 212, CF) E DESTINAÇÃO AOS RECURSOS PÚBLICOS DO FUNDEF DIVERSA DAQUELA PREVISTA EM LEI. VERBAS VINCULADAS. APLICAÇÃO EM ÁREAS DIVERSAS. OCORRÊNCIA DE DANO AO ERÁRIO. CONDUTA </w:t>
      </w:r>
      <w:r w:rsidRPr="00605D2B">
        <w:rPr>
          <w:rFonts w:ascii="Cambria" w:eastAsia="Cambria" w:hAnsi="Cambria" w:cs="Cambria"/>
          <w:i/>
          <w:color w:val="auto"/>
          <w:sz w:val="22"/>
          <w:szCs w:val="22"/>
        </w:rPr>
        <w:lastRenderedPageBreak/>
        <w:t xml:space="preserve">DOLOSA. PRÁTICA DA CONDUTA TIPIFICADA NOS ARTIGOS 11 E 10, INCISO XI, DA LEI Nº 8.429/1992. AÇÃO IMPRESCRITÍVEL. RESSARCIMENTO DE VALORES. a) O Apelante deixou de observar a aplicação do percentual mínimo em educação segundo previsto no artigo 212, da Constituição Federal, bem como restou incontroverso nos autos que o Apelante, quando era Prefeito do Município de Faxinal, aplicou, com base em critérios pessoais, parte dos recursos oriundos do FUNDEF no pagamento de remuneração de profissionais alheios ao ensino fundamental público, </w:t>
      </w:r>
      <w:r w:rsidRPr="00605D2B">
        <w:rPr>
          <w:rFonts w:ascii="Cambria" w:eastAsia="Cambria" w:hAnsi="Cambria" w:cs="Cambria"/>
          <w:b/>
          <w:i/>
          <w:color w:val="auto"/>
          <w:sz w:val="22"/>
          <w:szCs w:val="22"/>
        </w:rPr>
        <w:t xml:space="preserve">dando destinação aos recursos públicos diversa daquela prevista em Lei. b) Trata-se de ato administrativo vinculado a aplicação dos recursos </w:t>
      </w:r>
      <w:r w:rsidRPr="00605D2B">
        <w:rPr>
          <w:rFonts w:ascii="Cambria" w:eastAsia="Cambria" w:hAnsi="Cambria" w:cs="Cambria"/>
          <w:i/>
          <w:color w:val="auto"/>
          <w:sz w:val="22"/>
          <w:szCs w:val="22"/>
        </w:rPr>
        <w:t xml:space="preserve">destinados a educação (artigo 212, CF) e dos recursos oriundos do FUNDEF no ensino fundamental público e na valorização de seu magistério, não podendo o agente político, com base em critérios pessoais, dar destinação diversa daquela prevista expressamente em lei. c) Logo, </w:t>
      </w:r>
      <w:r w:rsidRPr="00605D2B">
        <w:rPr>
          <w:rFonts w:ascii="Cambria" w:eastAsia="Cambria" w:hAnsi="Cambria" w:cs="Cambria"/>
          <w:b/>
          <w:i/>
          <w:color w:val="auto"/>
          <w:sz w:val="22"/>
          <w:szCs w:val="22"/>
        </w:rPr>
        <w:t>a utilização de verba para fim diverso daquele para o qual estava vinculada por Lei, implicou na prática da conduta tipificada nos artigos 11, e, 10, inciso XI, da Lei nº 8.429/1992, caracterizando improbidade administrativa</w:t>
      </w:r>
      <w:r w:rsidRPr="00605D2B">
        <w:rPr>
          <w:rFonts w:ascii="Cambria" w:eastAsia="Cambria" w:hAnsi="Cambria" w:cs="Cambria"/>
          <w:i/>
          <w:color w:val="auto"/>
          <w:sz w:val="22"/>
          <w:szCs w:val="22"/>
        </w:rPr>
        <w:t xml:space="preserve">. d) É bem de ver, ainda, que </w:t>
      </w:r>
      <w:r w:rsidRPr="00605D2B">
        <w:rPr>
          <w:rFonts w:ascii="Cambria" w:eastAsia="Cambria" w:hAnsi="Cambria" w:cs="Cambria"/>
          <w:b/>
          <w:i/>
          <w:color w:val="auto"/>
          <w:sz w:val="22"/>
          <w:szCs w:val="22"/>
        </w:rPr>
        <w:t>restou caracterizado o dolo na conduta do Apelante, já que consciente e voluntariamente deixou de aplicar o percentual mínimo</w:t>
      </w:r>
      <w:r w:rsidRPr="00605D2B">
        <w:rPr>
          <w:rFonts w:ascii="Cambria" w:eastAsia="Cambria" w:hAnsi="Cambria" w:cs="Cambria"/>
          <w:i/>
          <w:color w:val="auto"/>
          <w:sz w:val="22"/>
          <w:szCs w:val="22"/>
        </w:rPr>
        <w:t xml:space="preserve"> em educação </w:t>
      </w:r>
      <w:proofErr w:type="gramStart"/>
      <w:r w:rsidRPr="00605D2B">
        <w:rPr>
          <w:rFonts w:ascii="Cambria" w:eastAsia="Cambria" w:hAnsi="Cambria" w:cs="Cambria"/>
          <w:i/>
          <w:color w:val="auto"/>
          <w:sz w:val="22"/>
          <w:szCs w:val="22"/>
        </w:rPr>
        <w:t>segundo</w:t>
      </w:r>
      <w:proofErr w:type="gramEnd"/>
      <w:r w:rsidRPr="00605D2B">
        <w:rPr>
          <w:rFonts w:ascii="Cambria" w:eastAsia="Cambria" w:hAnsi="Cambria" w:cs="Cambria"/>
          <w:i/>
          <w:color w:val="auto"/>
          <w:sz w:val="22"/>
          <w:szCs w:val="22"/>
        </w:rPr>
        <w:t xml:space="preserve"> previsto no artigo 212, da Constituição Federal, </w:t>
      </w:r>
      <w:r w:rsidRPr="00605D2B">
        <w:rPr>
          <w:rFonts w:ascii="Cambria" w:eastAsia="Cambria" w:hAnsi="Cambria" w:cs="Cambria"/>
          <w:b/>
          <w:i/>
          <w:color w:val="auto"/>
          <w:sz w:val="22"/>
          <w:szCs w:val="22"/>
        </w:rPr>
        <w:t>bem como deu destinação diversa daquela expressamente prevista em lei</w:t>
      </w:r>
      <w:r w:rsidRPr="00605D2B">
        <w:rPr>
          <w:rFonts w:ascii="Cambria" w:eastAsia="Cambria" w:hAnsi="Cambria" w:cs="Cambria"/>
          <w:i/>
          <w:color w:val="auto"/>
          <w:sz w:val="22"/>
          <w:szCs w:val="22"/>
        </w:rPr>
        <w:t xml:space="preserve"> à parte dos recursos provenientes do FUNDEF, </w:t>
      </w:r>
      <w:r w:rsidRPr="00605D2B">
        <w:rPr>
          <w:rFonts w:ascii="Cambria" w:eastAsia="Cambria" w:hAnsi="Cambria" w:cs="Cambria"/>
          <w:b/>
          <w:i/>
          <w:color w:val="auto"/>
          <w:sz w:val="22"/>
          <w:szCs w:val="22"/>
        </w:rPr>
        <w:t>ofendendo, assim, intencionalmente, o princípio da legalidade.</w:t>
      </w:r>
      <w:r w:rsidRPr="00605D2B">
        <w:rPr>
          <w:rFonts w:ascii="Cambria" w:eastAsia="Cambria" w:hAnsi="Cambria" w:cs="Cambria"/>
          <w:i/>
          <w:color w:val="auto"/>
          <w:sz w:val="22"/>
          <w:szCs w:val="22"/>
        </w:rPr>
        <w:t xml:space="preserve"> e) No caso, </w:t>
      </w:r>
      <w:r w:rsidRPr="00605D2B">
        <w:rPr>
          <w:rFonts w:ascii="Cambria" w:eastAsia="Cambria" w:hAnsi="Cambria" w:cs="Cambria"/>
          <w:b/>
          <w:i/>
          <w:color w:val="auto"/>
          <w:sz w:val="22"/>
          <w:szCs w:val="22"/>
        </w:rPr>
        <w:t>o prejuízo ao erário está caracterizado pelos valores aplicados irregularmente, que comprometem o atendimento dos objetivos do FUNDEF, acarretando prejuízos a grande parcela da população, os quais devem ser ressarcidos ao Município, de modo que venham a atender às finalidades específicas e vinculadas para as quais foram previstos</w:t>
      </w:r>
      <w:r w:rsidRPr="00605D2B">
        <w:rPr>
          <w:rFonts w:ascii="Cambria" w:eastAsia="Cambria" w:hAnsi="Cambria" w:cs="Cambria"/>
          <w:i/>
          <w:color w:val="auto"/>
          <w:sz w:val="22"/>
          <w:szCs w:val="22"/>
        </w:rPr>
        <w:t xml:space="preserve">. (Relator vencido, nessa parte). f) Ou seja, </w:t>
      </w:r>
      <w:r w:rsidRPr="00605D2B">
        <w:rPr>
          <w:rFonts w:ascii="Cambria" w:eastAsia="Cambria" w:hAnsi="Cambria" w:cs="Cambria"/>
          <w:b/>
          <w:i/>
          <w:color w:val="auto"/>
          <w:sz w:val="22"/>
          <w:szCs w:val="22"/>
        </w:rPr>
        <w:t>ainda que a verba tenha sido utilizada com outras despesas do Município, deve ser recomposta à área para a qual foi originariamente destinada</w:t>
      </w:r>
      <w:r w:rsidRPr="00605D2B">
        <w:rPr>
          <w:rFonts w:ascii="Cambria" w:eastAsia="Cambria" w:hAnsi="Cambria" w:cs="Cambria"/>
          <w:i/>
          <w:color w:val="auto"/>
          <w:sz w:val="22"/>
          <w:szCs w:val="22"/>
        </w:rPr>
        <w:t xml:space="preserve">. [...] </w:t>
      </w:r>
      <w:proofErr w:type="gramStart"/>
      <w:r w:rsidRPr="00605D2B">
        <w:rPr>
          <w:rFonts w:ascii="Cambria" w:eastAsia="Cambria" w:hAnsi="Cambria" w:cs="Cambria"/>
          <w:i/>
          <w:color w:val="auto"/>
          <w:sz w:val="22"/>
          <w:szCs w:val="22"/>
        </w:rPr>
        <w:t>5</w:t>
      </w:r>
      <w:proofErr w:type="gramEnd"/>
      <w:r w:rsidRPr="00605D2B">
        <w:rPr>
          <w:rFonts w:ascii="Cambria" w:eastAsia="Cambria" w:hAnsi="Cambria" w:cs="Cambria"/>
          <w:i/>
          <w:color w:val="auto"/>
          <w:sz w:val="22"/>
          <w:szCs w:val="22"/>
        </w:rPr>
        <w:t xml:space="preserve">) APELOS AOS QUAIS SE NEGA PROVIMENTO. (RELATOR PARCIALMENTE VENCIDO). </w:t>
      </w:r>
      <w:proofErr w:type="gramStart"/>
      <w:r w:rsidRPr="00605D2B">
        <w:rPr>
          <w:rFonts w:ascii="Cambria" w:eastAsia="Cambria" w:hAnsi="Cambria" w:cs="Cambria"/>
          <w:i/>
          <w:color w:val="auto"/>
          <w:sz w:val="22"/>
          <w:szCs w:val="22"/>
        </w:rPr>
        <w:t>SENTENÇA, DE OFÍCIO, DECLARADA PARCIALMENTE NULA.</w:t>
      </w:r>
      <w:r w:rsidR="00997228" w:rsidRPr="00605D2B">
        <w:rPr>
          <w:rFonts w:ascii="Cambria" w:eastAsia="Cambria" w:hAnsi="Cambria" w:cs="Cambria"/>
          <w:i/>
          <w:color w:val="auto"/>
          <w:sz w:val="22"/>
          <w:szCs w:val="22"/>
        </w:rPr>
        <w:t>”</w:t>
      </w:r>
      <w:proofErr w:type="gramEnd"/>
      <w:r w:rsidRPr="00605D2B">
        <w:rPr>
          <w:rFonts w:ascii="Cambria" w:eastAsia="Cambria" w:hAnsi="Cambria" w:cs="Cambria"/>
          <w:i/>
          <w:color w:val="auto"/>
          <w:sz w:val="22"/>
          <w:szCs w:val="22"/>
        </w:rPr>
        <w:t xml:space="preserve"> </w:t>
      </w:r>
      <w:r w:rsidRPr="00605D2B">
        <w:rPr>
          <w:rFonts w:ascii="Cambria" w:eastAsia="Cambria" w:hAnsi="Cambria" w:cs="Cambria"/>
          <w:color w:val="auto"/>
          <w:sz w:val="22"/>
          <w:szCs w:val="22"/>
        </w:rPr>
        <w:t xml:space="preserve">(TJPR, </w:t>
      </w:r>
      <w:r w:rsidRPr="00605D2B">
        <w:rPr>
          <w:rFonts w:ascii="Cambria" w:eastAsia="Cambria" w:hAnsi="Cambria" w:cs="Cambria"/>
          <w:color w:val="auto"/>
          <w:sz w:val="22"/>
          <w:szCs w:val="22"/>
        </w:rPr>
        <w:lastRenderedPageBreak/>
        <w:t>Apelação Cível nº 800.798-1, Rel. Des. Leonel Cunha, j. 13.12.2011)</w:t>
      </w:r>
      <w:r w:rsidR="00997228" w:rsidRPr="00605D2B">
        <w:rPr>
          <w:rFonts w:ascii="Cambria" w:eastAsia="Cambria" w:hAnsi="Cambria" w:cs="Cambria"/>
          <w:color w:val="auto"/>
          <w:sz w:val="22"/>
          <w:szCs w:val="22"/>
        </w:rPr>
        <w:t>. (grifamos)</w:t>
      </w:r>
    </w:p>
    <w:p w14:paraId="2AA19E56" w14:textId="77777777" w:rsidR="00651F84" w:rsidRPr="00ED56D5" w:rsidRDefault="00651F84" w:rsidP="004177FF">
      <w:pPr>
        <w:spacing w:line="360" w:lineRule="auto"/>
        <w:ind w:firstLine="2268"/>
        <w:jc w:val="both"/>
        <w:rPr>
          <w:rFonts w:ascii="Cambria" w:eastAsia="Cambria" w:hAnsi="Cambria" w:cs="Cambria"/>
          <w:color w:val="auto"/>
          <w:sz w:val="16"/>
          <w:szCs w:val="16"/>
        </w:rPr>
      </w:pPr>
    </w:p>
    <w:p w14:paraId="15441A51" w14:textId="77777777" w:rsidR="00ED40E4" w:rsidRDefault="001E1D08" w:rsidP="00806446">
      <w:pPr>
        <w:spacing w:line="360" w:lineRule="auto"/>
        <w:ind w:firstLine="2268"/>
        <w:jc w:val="both"/>
        <w:rPr>
          <w:rFonts w:ascii="Cambria" w:eastAsia="Cambria" w:hAnsi="Cambria" w:cs="Cambria"/>
          <w:color w:val="auto"/>
          <w:sz w:val="24"/>
          <w:szCs w:val="24"/>
        </w:rPr>
      </w:pPr>
      <w:r w:rsidRPr="00080A05">
        <w:rPr>
          <w:rFonts w:ascii="Cambria" w:eastAsia="Cambria" w:hAnsi="Cambria" w:cs="Cambria"/>
          <w:color w:val="auto"/>
          <w:sz w:val="24"/>
          <w:szCs w:val="24"/>
        </w:rPr>
        <w:t>Conclu</w:t>
      </w:r>
      <w:r w:rsidR="003379F3" w:rsidRPr="00080A05">
        <w:rPr>
          <w:rFonts w:ascii="Cambria" w:eastAsia="Cambria" w:hAnsi="Cambria" w:cs="Cambria"/>
          <w:color w:val="auto"/>
          <w:sz w:val="24"/>
          <w:szCs w:val="24"/>
        </w:rPr>
        <w:t xml:space="preserve">i-se, assim, que </w:t>
      </w:r>
      <w:r w:rsidRPr="00080A05">
        <w:rPr>
          <w:rFonts w:ascii="Cambria" w:eastAsia="Cambria" w:hAnsi="Cambria" w:cs="Cambria"/>
          <w:color w:val="auto"/>
          <w:sz w:val="24"/>
          <w:szCs w:val="24"/>
        </w:rPr>
        <w:t xml:space="preserve">o </w:t>
      </w:r>
      <w:r w:rsidR="003379F3" w:rsidRPr="00080A05">
        <w:rPr>
          <w:rFonts w:ascii="Cambria" w:eastAsia="Cambria" w:hAnsi="Cambria" w:cs="Cambria"/>
          <w:color w:val="auto"/>
          <w:sz w:val="24"/>
          <w:szCs w:val="24"/>
        </w:rPr>
        <w:t>ato do demandado</w:t>
      </w:r>
      <w:r w:rsidR="00FA6CA4" w:rsidRPr="00080A05">
        <w:rPr>
          <w:rFonts w:ascii="Cambria" w:eastAsia="Cambria" w:hAnsi="Cambria" w:cs="Cambria"/>
          <w:color w:val="auto"/>
          <w:sz w:val="24"/>
          <w:szCs w:val="24"/>
        </w:rPr>
        <w:t>,</w:t>
      </w:r>
      <w:r w:rsidR="003379F3" w:rsidRPr="00080A05">
        <w:rPr>
          <w:rFonts w:ascii="Cambria" w:eastAsia="Cambria" w:hAnsi="Cambria" w:cs="Cambria"/>
          <w:color w:val="auto"/>
          <w:sz w:val="24"/>
          <w:szCs w:val="24"/>
        </w:rPr>
        <w:t xml:space="preserve"> ao não aplicar </w:t>
      </w:r>
      <w:r w:rsidR="00FA6CA4" w:rsidRPr="00080A05">
        <w:rPr>
          <w:rFonts w:ascii="Cambria" w:eastAsia="Cambria" w:hAnsi="Cambria" w:cs="Cambria"/>
          <w:color w:val="auto"/>
          <w:sz w:val="24"/>
          <w:szCs w:val="24"/>
        </w:rPr>
        <w:t xml:space="preserve">em ações e serviços de saúde </w:t>
      </w:r>
      <w:r w:rsidR="003379F3" w:rsidRPr="00080A05">
        <w:rPr>
          <w:rFonts w:ascii="Cambria" w:eastAsia="Cambria" w:hAnsi="Cambria" w:cs="Cambria"/>
          <w:color w:val="auto"/>
          <w:sz w:val="24"/>
          <w:szCs w:val="24"/>
        </w:rPr>
        <w:t>o percentual mínimo constitucionalmente previsto</w:t>
      </w:r>
      <w:r w:rsidR="00FA6CA4" w:rsidRPr="00080A05">
        <w:rPr>
          <w:rFonts w:ascii="Cambria" w:eastAsia="Cambria" w:hAnsi="Cambria" w:cs="Cambria"/>
          <w:color w:val="auto"/>
          <w:sz w:val="24"/>
          <w:szCs w:val="24"/>
        </w:rPr>
        <w:t xml:space="preserve">, dando às verbas públicas destinação </w:t>
      </w:r>
      <w:r w:rsidR="009D573E" w:rsidRPr="00080A05">
        <w:rPr>
          <w:rFonts w:ascii="Cambria" w:eastAsia="Cambria" w:hAnsi="Cambria" w:cs="Cambria"/>
          <w:color w:val="auto"/>
          <w:sz w:val="24"/>
          <w:szCs w:val="24"/>
        </w:rPr>
        <w:t xml:space="preserve">aleatoriamente </w:t>
      </w:r>
      <w:r w:rsidR="00FA6CA4" w:rsidRPr="00080A05">
        <w:rPr>
          <w:rFonts w:ascii="Cambria" w:eastAsia="Cambria" w:hAnsi="Cambria" w:cs="Cambria"/>
          <w:color w:val="auto"/>
          <w:sz w:val="24"/>
          <w:szCs w:val="24"/>
        </w:rPr>
        <w:t xml:space="preserve">distinta </w:t>
      </w:r>
      <w:r w:rsidR="009D573E" w:rsidRPr="00080A05">
        <w:rPr>
          <w:rFonts w:ascii="Cambria" w:eastAsia="Cambria" w:hAnsi="Cambria" w:cs="Cambria"/>
          <w:color w:val="auto"/>
          <w:sz w:val="24"/>
          <w:szCs w:val="24"/>
        </w:rPr>
        <w:t>em relação à normativa jurídica</w:t>
      </w:r>
      <w:r w:rsidRPr="00080A05">
        <w:rPr>
          <w:rFonts w:ascii="Cambria" w:eastAsia="Cambria" w:hAnsi="Cambria" w:cs="Cambria"/>
          <w:color w:val="auto"/>
          <w:sz w:val="24"/>
          <w:szCs w:val="24"/>
        </w:rPr>
        <w:t xml:space="preserve">, </w:t>
      </w:r>
      <w:r w:rsidR="00F235D1" w:rsidRPr="00080A05">
        <w:rPr>
          <w:rFonts w:ascii="Cambria" w:eastAsia="Cambria" w:hAnsi="Cambria" w:cs="Cambria"/>
          <w:color w:val="auto"/>
          <w:sz w:val="24"/>
          <w:szCs w:val="24"/>
        </w:rPr>
        <w:t xml:space="preserve">também </w:t>
      </w:r>
      <w:r w:rsidR="00261E96" w:rsidRPr="00080A05">
        <w:rPr>
          <w:rFonts w:ascii="Cambria" w:eastAsia="Cambria" w:hAnsi="Cambria" w:cs="Cambria"/>
          <w:color w:val="auto"/>
          <w:sz w:val="24"/>
          <w:szCs w:val="24"/>
        </w:rPr>
        <w:t>cometeu</w:t>
      </w:r>
      <w:r w:rsidRPr="00080A05">
        <w:rPr>
          <w:rFonts w:ascii="Cambria" w:eastAsia="Cambria" w:hAnsi="Cambria" w:cs="Cambria"/>
          <w:color w:val="auto"/>
          <w:sz w:val="24"/>
          <w:szCs w:val="24"/>
        </w:rPr>
        <w:t xml:space="preserve"> </w:t>
      </w:r>
      <w:r w:rsidR="00261E96" w:rsidRPr="00080A05">
        <w:rPr>
          <w:rFonts w:ascii="Cambria" w:eastAsia="Cambria" w:hAnsi="Cambria" w:cs="Cambria"/>
          <w:color w:val="auto"/>
          <w:sz w:val="24"/>
          <w:szCs w:val="24"/>
        </w:rPr>
        <w:t xml:space="preserve">o </w:t>
      </w:r>
      <w:r w:rsidRPr="00080A05">
        <w:rPr>
          <w:rFonts w:ascii="Cambria" w:eastAsia="Cambria" w:hAnsi="Cambria" w:cs="Cambria"/>
          <w:color w:val="auto"/>
          <w:sz w:val="24"/>
          <w:szCs w:val="24"/>
        </w:rPr>
        <w:t xml:space="preserve">ato de improbidade administrativa </w:t>
      </w:r>
      <w:r w:rsidR="00261E96" w:rsidRPr="00080A05">
        <w:rPr>
          <w:rFonts w:ascii="Cambria" w:eastAsia="Cambria" w:hAnsi="Cambria" w:cs="Cambria"/>
          <w:color w:val="auto"/>
          <w:sz w:val="24"/>
          <w:szCs w:val="24"/>
        </w:rPr>
        <w:t xml:space="preserve">disposto </w:t>
      </w:r>
      <w:r w:rsidRPr="00080A05">
        <w:rPr>
          <w:rFonts w:ascii="Cambria" w:eastAsia="Cambria" w:hAnsi="Cambria" w:cs="Cambria"/>
          <w:color w:val="auto"/>
          <w:sz w:val="24"/>
          <w:szCs w:val="24"/>
        </w:rPr>
        <w:t xml:space="preserve">no </w:t>
      </w:r>
      <w:r w:rsidR="00261E96" w:rsidRPr="00080A05">
        <w:rPr>
          <w:rFonts w:ascii="Cambria" w:eastAsia="Cambria" w:hAnsi="Cambria" w:cs="Cambria"/>
          <w:color w:val="auto"/>
          <w:sz w:val="24"/>
          <w:szCs w:val="24"/>
        </w:rPr>
        <w:t>a</w:t>
      </w:r>
      <w:r w:rsidRPr="00080A05">
        <w:rPr>
          <w:rFonts w:ascii="Cambria" w:eastAsia="Cambria" w:hAnsi="Cambria" w:cs="Cambria"/>
          <w:color w:val="auto"/>
          <w:sz w:val="24"/>
          <w:szCs w:val="24"/>
        </w:rPr>
        <w:t>rt</w:t>
      </w:r>
      <w:r w:rsidR="00783A75" w:rsidRPr="00080A05">
        <w:rPr>
          <w:rFonts w:ascii="Cambria" w:eastAsia="Cambria" w:hAnsi="Cambria" w:cs="Cambria"/>
          <w:color w:val="auto"/>
          <w:sz w:val="24"/>
          <w:szCs w:val="24"/>
        </w:rPr>
        <w:t>igo</w:t>
      </w:r>
      <w:r w:rsidRPr="00080A05">
        <w:rPr>
          <w:rFonts w:ascii="Cambria" w:eastAsia="Cambria" w:hAnsi="Cambria" w:cs="Cambria"/>
          <w:color w:val="auto"/>
          <w:sz w:val="24"/>
          <w:szCs w:val="24"/>
        </w:rPr>
        <w:t xml:space="preserve"> 10, </w:t>
      </w:r>
      <w:r w:rsidR="00783A75" w:rsidRPr="00080A05">
        <w:rPr>
          <w:rFonts w:ascii="Cambria" w:eastAsia="Cambria" w:hAnsi="Cambria" w:cs="Cambria"/>
          <w:color w:val="auto"/>
          <w:sz w:val="24"/>
          <w:szCs w:val="24"/>
        </w:rPr>
        <w:t xml:space="preserve">inciso </w:t>
      </w:r>
      <w:r w:rsidR="00261E96" w:rsidRPr="00080A05">
        <w:rPr>
          <w:rFonts w:ascii="Cambria" w:eastAsia="Cambria" w:hAnsi="Cambria" w:cs="Cambria"/>
          <w:color w:val="auto"/>
          <w:sz w:val="24"/>
          <w:szCs w:val="24"/>
        </w:rPr>
        <w:t xml:space="preserve">XI, </w:t>
      </w:r>
      <w:r w:rsidR="00773949" w:rsidRPr="00080A05">
        <w:rPr>
          <w:rFonts w:ascii="Cambria" w:eastAsia="Cambria" w:hAnsi="Cambria" w:cs="Cambria"/>
          <w:color w:val="auto"/>
          <w:sz w:val="24"/>
          <w:szCs w:val="24"/>
        </w:rPr>
        <w:t xml:space="preserve">acarretando a imposição das </w:t>
      </w:r>
      <w:r w:rsidRPr="00080A05">
        <w:rPr>
          <w:rFonts w:ascii="Cambria" w:eastAsia="Cambria" w:hAnsi="Cambria" w:cs="Cambria"/>
          <w:color w:val="auto"/>
          <w:sz w:val="24"/>
          <w:szCs w:val="24"/>
        </w:rPr>
        <w:t xml:space="preserve">sanções do </w:t>
      </w:r>
      <w:r w:rsidR="00773949" w:rsidRPr="00080A05">
        <w:rPr>
          <w:rFonts w:ascii="Cambria" w:eastAsia="Cambria" w:hAnsi="Cambria" w:cs="Cambria"/>
          <w:color w:val="auto"/>
          <w:sz w:val="24"/>
          <w:szCs w:val="24"/>
        </w:rPr>
        <w:t>art</w:t>
      </w:r>
      <w:r w:rsidR="00783A75" w:rsidRPr="00080A05">
        <w:rPr>
          <w:rFonts w:ascii="Cambria" w:eastAsia="Cambria" w:hAnsi="Cambria" w:cs="Cambria"/>
          <w:color w:val="auto"/>
          <w:sz w:val="24"/>
          <w:szCs w:val="24"/>
        </w:rPr>
        <w:t>igo</w:t>
      </w:r>
      <w:r w:rsidR="00773949" w:rsidRPr="00080A05">
        <w:rPr>
          <w:rFonts w:ascii="Cambria" w:eastAsia="Cambria" w:hAnsi="Cambria" w:cs="Cambria"/>
          <w:color w:val="auto"/>
          <w:sz w:val="24"/>
          <w:szCs w:val="24"/>
        </w:rPr>
        <w:t xml:space="preserve"> 12, </w:t>
      </w:r>
      <w:r w:rsidR="00783A75" w:rsidRPr="00080A05">
        <w:rPr>
          <w:rFonts w:ascii="Cambria" w:eastAsia="Cambria" w:hAnsi="Cambria" w:cs="Cambria"/>
          <w:color w:val="auto"/>
          <w:sz w:val="24"/>
          <w:szCs w:val="24"/>
        </w:rPr>
        <w:t xml:space="preserve">inciso </w:t>
      </w:r>
      <w:r w:rsidRPr="00080A05">
        <w:rPr>
          <w:rFonts w:ascii="Cambria" w:eastAsia="Cambria" w:hAnsi="Cambria" w:cs="Cambria"/>
          <w:color w:val="auto"/>
          <w:sz w:val="24"/>
          <w:szCs w:val="24"/>
        </w:rPr>
        <w:t xml:space="preserve">II da Lei </w:t>
      </w:r>
      <w:r w:rsidR="00F235D1" w:rsidRPr="00080A05">
        <w:rPr>
          <w:rFonts w:ascii="Cambria" w:eastAsia="Cambria" w:hAnsi="Cambria" w:cs="Cambria"/>
          <w:color w:val="auto"/>
          <w:sz w:val="24"/>
          <w:szCs w:val="24"/>
        </w:rPr>
        <w:t xml:space="preserve">nº </w:t>
      </w:r>
      <w:r w:rsidRPr="00080A05">
        <w:rPr>
          <w:rFonts w:ascii="Cambria" w:eastAsia="Cambria" w:hAnsi="Cambria" w:cs="Cambria"/>
          <w:color w:val="auto"/>
          <w:sz w:val="24"/>
          <w:szCs w:val="24"/>
        </w:rPr>
        <w:t xml:space="preserve">8.429/92, </w:t>
      </w:r>
      <w:r w:rsidR="00F235D1" w:rsidRPr="00080A05">
        <w:rPr>
          <w:rFonts w:ascii="Cambria" w:eastAsia="Cambria" w:hAnsi="Cambria" w:cs="Cambria"/>
          <w:color w:val="auto"/>
          <w:sz w:val="24"/>
          <w:szCs w:val="24"/>
        </w:rPr>
        <w:t>sem prejuízo de outras reprimendas.</w:t>
      </w:r>
    </w:p>
    <w:p w14:paraId="05B73429" w14:textId="77777777" w:rsidR="00E62FFA" w:rsidRPr="00080A05" w:rsidRDefault="00E62FFA" w:rsidP="00806446">
      <w:pPr>
        <w:spacing w:line="360" w:lineRule="auto"/>
        <w:ind w:firstLine="2268"/>
        <w:jc w:val="both"/>
        <w:rPr>
          <w:rFonts w:ascii="Cambria" w:eastAsia="Cambria" w:hAnsi="Cambria" w:cs="Cambria"/>
          <w:color w:val="auto"/>
          <w:sz w:val="24"/>
          <w:szCs w:val="24"/>
        </w:rPr>
      </w:pPr>
    </w:p>
    <w:p w14:paraId="6058AB49" w14:textId="77777777" w:rsidR="00AE6DFB" w:rsidRPr="00142803" w:rsidRDefault="007E4DF2" w:rsidP="001537F8">
      <w:pPr>
        <w:spacing w:line="360" w:lineRule="auto"/>
        <w:jc w:val="both"/>
        <w:rPr>
          <w:rFonts w:ascii="Cambria" w:eastAsia="Cambria" w:hAnsi="Cambria" w:cs="Cambria"/>
          <w:b/>
          <w:sz w:val="24"/>
          <w:szCs w:val="24"/>
        </w:rPr>
      </w:pPr>
      <w:r w:rsidRPr="00142803">
        <w:rPr>
          <w:rFonts w:ascii="Cambria" w:eastAsia="Cambria" w:hAnsi="Cambria" w:cs="Cambria"/>
          <w:b/>
          <w:sz w:val="24"/>
          <w:szCs w:val="24"/>
        </w:rPr>
        <w:t>3</w:t>
      </w:r>
      <w:r w:rsidR="00AD4617" w:rsidRPr="00142803">
        <w:rPr>
          <w:rFonts w:ascii="Cambria" w:eastAsia="Cambria" w:hAnsi="Cambria" w:cs="Cambria"/>
          <w:b/>
          <w:sz w:val="24"/>
          <w:szCs w:val="24"/>
        </w:rPr>
        <w:t xml:space="preserve"> - </w:t>
      </w:r>
      <w:r w:rsidR="00142803" w:rsidRPr="00142803">
        <w:rPr>
          <w:rFonts w:ascii="Cambria" w:eastAsia="Cambria" w:hAnsi="Cambria" w:cs="Cambria"/>
          <w:b/>
          <w:sz w:val="24"/>
          <w:szCs w:val="24"/>
        </w:rPr>
        <w:t>DOS</w:t>
      </w:r>
      <w:r w:rsidR="00AD4617" w:rsidRPr="00142803">
        <w:rPr>
          <w:rFonts w:ascii="Cambria" w:eastAsia="Cambria" w:hAnsi="Cambria" w:cs="Cambria"/>
          <w:b/>
          <w:sz w:val="24"/>
          <w:szCs w:val="24"/>
        </w:rPr>
        <w:t xml:space="preserve"> DANOS MORAIS DIFUSOS À COLETIVIDADE DE USUÁRIOS DO SISTEMA DE SAÚDE DO ESTADO DO RIO DE JANEIRO</w:t>
      </w:r>
    </w:p>
    <w:p w14:paraId="44AFF7AB" w14:textId="77777777" w:rsidR="00983EC7" w:rsidRPr="00080A05" w:rsidRDefault="00983EC7">
      <w:pPr>
        <w:spacing w:line="360" w:lineRule="auto"/>
        <w:jc w:val="both"/>
        <w:rPr>
          <w:rFonts w:ascii="Cambria" w:eastAsia="Cambria" w:hAnsi="Cambria" w:cs="Cambria"/>
          <w:sz w:val="24"/>
          <w:szCs w:val="24"/>
        </w:rPr>
      </w:pPr>
    </w:p>
    <w:p w14:paraId="2DBD4765" w14:textId="77777777" w:rsidR="00BA1A7C" w:rsidRPr="00080A05" w:rsidRDefault="00BA1A7C"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r w:rsidRPr="00080A05">
        <w:rPr>
          <w:rFonts w:ascii="Cambria" w:hAnsi="Cambria" w:cs="Courier New"/>
          <w:color w:val="auto"/>
          <w:sz w:val="24"/>
          <w:szCs w:val="24"/>
        </w:rPr>
        <w:t>A Constituição Federal de 1988 consagrou uma verdadeira cláusula geral de promoção da pessoa humana, tomada como valor máximo p</w:t>
      </w:r>
      <w:r w:rsidR="00A369D9" w:rsidRPr="00080A05">
        <w:rPr>
          <w:rFonts w:ascii="Cambria" w:hAnsi="Cambria" w:cs="Courier New"/>
          <w:color w:val="auto"/>
          <w:sz w:val="24"/>
          <w:szCs w:val="24"/>
        </w:rPr>
        <w:t>ela dogmática pátria</w:t>
      </w:r>
      <w:r w:rsidRPr="00080A05">
        <w:rPr>
          <w:rFonts w:ascii="Cambria" w:hAnsi="Cambria" w:cs="Courier New"/>
          <w:color w:val="auto"/>
          <w:sz w:val="24"/>
          <w:szCs w:val="24"/>
        </w:rPr>
        <w:t xml:space="preserve">, fazendo com que o fundamento da responsabilidade civil por danos à pessoa não mais se assente </w:t>
      </w:r>
      <w:r w:rsidR="00A369D9" w:rsidRPr="00080A05">
        <w:rPr>
          <w:rFonts w:ascii="Cambria" w:hAnsi="Cambria" w:cs="Courier New"/>
          <w:color w:val="auto"/>
          <w:sz w:val="24"/>
          <w:szCs w:val="24"/>
        </w:rPr>
        <w:t xml:space="preserve">necessariamente </w:t>
      </w:r>
      <w:r w:rsidRPr="00080A05">
        <w:rPr>
          <w:rFonts w:ascii="Cambria" w:hAnsi="Cambria" w:cs="Courier New"/>
          <w:color w:val="auto"/>
          <w:sz w:val="24"/>
          <w:szCs w:val="24"/>
        </w:rPr>
        <w:t>em um critério patrimonialista, mas sim no próprio princípio da dignidade da pessoa humana</w:t>
      </w:r>
      <w:r w:rsidR="00A369D9" w:rsidRPr="00080A05">
        <w:rPr>
          <w:rFonts w:ascii="Cambria" w:hAnsi="Cambria" w:cs="Courier New"/>
          <w:color w:val="auto"/>
          <w:sz w:val="24"/>
          <w:szCs w:val="24"/>
        </w:rPr>
        <w:t>, que se sobrepõe a todos os demais</w:t>
      </w:r>
      <w:r w:rsidRPr="00080A05">
        <w:rPr>
          <w:rFonts w:ascii="Cambria" w:hAnsi="Cambria" w:cs="Courier New"/>
          <w:color w:val="auto"/>
          <w:sz w:val="24"/>
          <w:szCs w:val="24"/>
        </w:rPr>
        <w:t>.</w:t>
      </w:r>
    </w:p>
    <w:p w14:paraId="5168B339" w14:textId="77777777" w:rsidR="00BA1A7C" w:rsidRPr="00080A05" w:rsidRDefault="00BA1A7C"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p>
    <w:p w14:paraId="38B08120" w14:textId="77777777" w:rsidR="001449FB" w:rsidRPr="00080A05" w:rsidRDefault="00A369D9" w:rsidP="001449F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s="ACJEAH+TimesNewRoman"/>
          <w:sz w:val="24"/>
          <w:szCs w:val="24"/>
        </w:rPr>
      </w:pPr>
      <w:r w:rsidRPr="00080A05">
        <w:rPr>
          <w:rFonts w:ascii="Cambria" w:hAnsi="Cambria" w:cs="Courier New"/>
          <w:color w:val="auto"/>
          <w:sz w:val="24"/>
          <w:szCs w:val="24"/>
        </w:rPr>
        <w:t>Por outro giro, o</w:t>
      </w:r>
      <w:r w:rsidR="00BA1A7C" w:rsidRPr="00080A05">
        <w:rPr>
          <w:rFonts w:ascii="Cambria" w:hAnsi="Cambria" w:cs="Courier New"/>
          <w:color w:val="auto"/>
          <w:sz w:val="24"/>
          <w:szCs w:val="24"/>
        </w:rPr>
        <w:t xml:space="preserve"> fenômeno da </w:t>
      </w:r>
      <w:r w:rsidR="00BA1A7C" w:rsidRPr="00080A05">
        <w:rPr>
          <w:rFonts w:ascii="Cambria" w:hAnsi="Cambria" w:cs="Courier New"/>
          <w:i/>
          <w:color w:val="auto"/>
          <w:sz w:val="24"/>
          <w:szCs w:val="24"/>
        </w:rPr>
        <w:t>coletivização do direito</w:t>
      </w:r>
      <w:r w:rsidR="00BA1A7C" w:rsidRPr="00080A05">
        <w:rPr>
          <w:rFonts w:ascii="Cambria" w:hAnsi="Cambria" w:cs="Courier New"/>
          <w:color w:val="auto"/>
          <w:sz w:val="24"/>
          <w:szCs w:val="24"/>
        </w:rPr>
        <w:t xml:space="preserve">, com o reconhecimento e a tutela de direitos coletivos e difusos, aliado à percepção de que o grupo social </w:t>
      </w:r>
      <w:r w:rsidR="003160EE" w:rsidRPr="00080A05">
        <w:rPr>
          <w:rFonts w:ascii="Cambria" w:hAnsi="Cambria" w:cs="Courier New"/>
          <w:color w:val="auto"/>
          <w:sz w:val="24"/>
          <w:szCs w:val="24"/>
        </w:rPr>
        <w:t xml:space="preserve">nada </w:t>
      </w:r>
      <w:r w:rsidR="00BA1A7C" w:rsidRPr="00080A05">
        <w:rPr>
          <w:rFonts w:ascii="Cambria" w:hAnsi="Cambria" w:cs="Courier New"/>
          <w:color w:val="auto"/>
          <w:sz w:val="24"/>
          <w:szCs w:val="24"/>
        </w:rPr>
        <w:t>mais é do que o próprio homem em sua dimensão social, fez com que a teoria da responsabilidade civil, inicialmente voltada para a composição de danos individuais e privados, direcionasse sua atenção à reparação do dano moral</w:t>
      </w:r>
      <w:r w:rsidR="003160EE" w:rsidRPr="00080A05">
        <w:rPr>
          <w:rFonts w:ascii="Cambria" w:hAnsi="Cambria" w:cs="Courier New"/>
          <w:color w:val="auto"/>
          <w:sz w:val="24"/>
          <w:szCs w:val="24"/>
        </w:rPr>
        <w:t xml:space="preserve"> – </w:t>
      </w:r>
      <w:r w:rsidR="00BA1A7C" w:rsidRPr="00080A05">
        <w:rPr>
          <w:rFonts w:ascii="Cambria" w:hAnsi="Cambria" w:cs="Courier New"/>
          <w:color w:val="auto"/>
          <w:sz w:val="24"/>
          <w:szCs w:val="24"/>
        </w:rPr>
        <w:t>extrapatrimonial</w:t>
      </w:r>
      <w:r w:rsidR="003160EE" w:rsidRPr="00080A05">
        <w:rPr>
          <w:rFonts w:ascii="Cambria" w:hAnsi="Cambria" w:cs="Courier New"/>
          <w:color w:val="auto"/>
          <w:sz w:val="24"/>
          <w:szCs w:val="24"/>
        </w:rPr>
        <w:t xml:space="preserve"> -</w:t>
      </w:r>
      <w:r w:rsidR="00BA1A7C" w:rsidRPr="00080A05">
        <w:rPr>
          <w:rFonts w:ascii="Cambria" w:hAnsi="Cambria" w:cs="Courier New"/>
          <w:color w:val="auto"/>
          <w:sz w:val="24"/>
          <w:szCs w:val="24"/>
        </w:rPr>
        <w:t xml:space="preserve"> coletivo. </w:t>
      </w:r>
      <w:r w:rsidR="00725D2E" w:rsidRPr="00080A05">
        <w:rPr>
          <w:rFonts w:ascii="Cambria" w:hAnsi="Cambria" w:cs="Courier New"/>
          <w:color w:val="auto"/>
          <w:sz w:val="24"/>
          <w:szCs w:val="24"/>
        </w:rPr>
        <w:t>F</w:t>
      </w:r>
      <w:r w:rsidR="00725D2E" w:rsidRPr="00080A05">
        <w:rPr>
          <w:rFonts w:ascii="Cambria" w:hAnsi="Cambria" w:cs="ACJEAH+TimesNewRoman"/>
          <w:bCs/>
          <w:iCs/>
          <w:sz w:val="24"/>
          <w:szCs w:val="24"/>
        </w:rPr>
        <w:t xml:space="preserve">irmou-se, assim, no ordenamento jurídico brasileiro o entendimento de que também merecem proteção jurídica aqueles direitos que extrapolam a esfera estritamente individual, passando-se a tutelar os direitos de grupos, classes ou categorias de pessoas, ainda que a reparação seja indivisível entre seus titulares. </w:t>
      </w:r>
      <w:r w:rsidR="00725D2E" w:rsidRPr="00080A05">
        <w:rPr>
          <w:rFonts w:ascii="Cambria" w:hAnsi="Cambria" w:cs="Courier New"/>
          <w:color w:val="auto"/>
          <w:sz w:val="24"/>
          <w:szCs w:val="24"/>
        </w:rPr>
        <w:t xml:space="preserve"> </w:t>
      </w:r>
      <w:r w:rsidR="001449FB" w:rsidRPr="00080A05">
        <w:rPr>
          <w:rFonts w:ascii="Cambria" w:hAnsi="Cambria" w:cs="ACJEAH+TimesNewRoman"/>
          <w:sz w:val="24"/>
          <w:szCs w:val="24"/>
        </w:rPr>
        <w:t xml:space="preserve">O artigo 1º da Lei 7.347/85, com a redação dada pela Lei nº 8.884/94, passou a prever expressamente o cabimento das ações de responsabilização por danos morais causados aos interesses difusos ou coletivos.  </w:t>
      </w:r>
    </w:p>
    <w:p w14:paraId="66568649" w14:textId="77777777" w:rsidR="00725D2E" w:rsidRPr="00080A05" w:rsidRDefault="00725D2E"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p>
    <w:p w14:paraId="206A7A4F" w14:textId="0427E8A8" w:rsidR="00725D2E" w:rsidRPr="00080A05" w:rsidRDefault="00725D2E" w:rsidP="00725D2E">
      <w:pPr>
        <w:spacing w:line="360" w:lineRule="auto"/>
        <w:ind w:firstLine="2268"/>
        <w:jc w:val="both"/>
        <w:rPr>
          <w:rFonts w:ascii="Cambria" w:eastAsia="Cambria" w:hAnsi="Cambria" w:cs="Cambria"/>
          <w:sz w:val="24"/>
          <w:szCs w:val="24"/>
        </w:rPr>
      </w:pPr>
      <w:r w:rsidRPr="00080A05">
        <w:rPr>
          <w:rFonts w:ascii="Cambria" w:eastAsia="Cambria" w:hAnsi="Cambria" w:cs="Cambria"/>
          <w:sz w:val="24"/>
          <w:szCs w:val="24"/>
        </w:rPr>
        <w:lastRenderedPageBreak/>
        <w:t>O dano moral coletivo decorre da violação em dimensão</w:t>
      </w:r>
      <w:r w:rsidR="0043008E">
        <w:rPr>
          <w:rFonts w:ascii="Cambria" w:eastAsia="Cambria" w:hAnsi="Cambria" w:cs="Cambria"/>
          <w:sz w:val="24"/>
          <w:szCs w:val="24"/>
        </w:rPr>
        <w:t xml:space="preserve"> </w:t>
      </w:r>
      <w:proofErr w:type="spellStart"/>
      <w:r w:rsidR="0043008E">
        <w:rPr>
          <w:rFonts w:ascii="Cambria" w:eastAsia="Cambria" w:hAnsi="Cambria" w:cs="Cambria"/>
          <w:sz w:val="24"/>
          <w:szCs w:val="24"/>
        </w:rPr>
        <w:t>transindividual</w:t>
      </w:r>
      <w:proofErr w:type="spellEnd"/>
      <w:r w:rsidR="0043008E">
        <w:rPr>
          <w:rFonts w:ascii="Cambria" w:eastAsia="Cambria" w:hAnsi="Cambria" w:cs="Cambria"/>
          <w:sz w:val="24"/>
          <w:szCs w:val="24"/>
        </w:rPr>
        <w:t xml:space="preserve"> dos direitos da</w:t>
      </w:r>
      <w:r w:rsidRPr="00080A05">
        <w:rPr>
          <w:rFonts w:ascii="Cambria" w:eastAsia="Cambria" w:hAnsi="Cambria" w:cs="Cambria"/>
          <w:sz w:val="24"/>
          <w:szCs w:val="24"/>
        </w:rPr>
        <w:t xml:space="preserve"> personalidade e outros afins, materializando-se através do sentimento de desapreço, descrença em relação ao Poder Público, intranquilidade e insegurança desproporcionais </w:t>
      </w:r>
      <w:proofErr w:type="gramStart"/>
      <w:r w:rsidRPr="00080A05">
        <w:rPr>
          <w:rFonts w:ascii="Cambria" w:eastAsia="Cambria" w:hAnsi="Cambria" w:cs="Cambria"/>
          <w:sz w:val="24"/>
          <w:szCs w:val="24"/>
        </w:rPr>
        <w:t>experimentadas pela comunidade, que se vê coletivamente atingida em valores e dimensões que lhe são caros</w:t>
      </w:r>
      <w:proofErr w:type="gramEnd"/>
      <w:r w:rsidRPr="00080A05">
        <w:rPr>
          <w:rFonts w:ascii="Cambria" w:eastAsia="Cambria" w:hAnsi="Cambria" w:cs="Cambria"/>
          <w:sz w:val="24"/>
          <w:szCs w:val="24"/>
        </w:rPr>
        <w:t xml:space="preserve">. </w:t>
      </w:r>
    </w:p>
    <w:p w14:paraId="2FE2EFBC" w14:textId="77777777" w:rsidR="00725D2E" w:rsidRDefault="00725D2E" w:rsidP="00725D2E">
      <w:pPr>
        <w:spacing w:line="360" w:lineRule="auto"/>
        <w:ind w:firstLine="2268"/>
        <w:jc w:val="both"/>
        <w:rPr>
          <w:rFonts w:ascii="Cambria" w:eastAsia="Cambria" w:hAnsi="Cambria" w:cs="Cambria"/>
          <w:sz w:val="22"/>
          <w:szCs w:val="22"/>
        </w:rPr>
      </w:pPr>
    </w:p>
    <w:p w14:paraId="3013BA44" w14:textId="77777777" w:rsidR="00725D2E" w:rsidRPr="00080A05" w:rsidRDefault="00725D2E" w:rsidP="00725D2E">
      <w:pPr>
        <w:spacing w:line="360" w:lineRule="auto"/>
        <w:ind w:firstLine="2268"/>
        <w:jc w:val="both"/>
        <w:rPr>
          <w:rFonts w:ascii="Cambria" w:eastAsia="Cambria" w:hAnsi="Cambria" w:cs="Cambria"/>
          <w:sz w:val="24"/>
          <w:szCs w:val="24"/>
        </w:rPr>
      </w:pPr>
      <w:r w:rsidRPr="00080A05">
        <w:rPr>
          <w:rFonts w:ascii="Cambria" w:eastAsia="Cambria" w:hAnsi="Cambria" w:cs="Cambria"/>
          <w:sz w:val="24"/>
          <w:szCs w:val="24"/>
        </w:rPr>
        <w:t>Como leciona Yussef Said Cahali:</w:t>
      </w:r>
    </w:p>
    <w:p w14:paraId="7FDD9AAA" w14:textId="77777777" w:rsidR="00725D2E" w:rsidRDefault="00725D2E" w:rsidP="00725D2E">
      <w:pPr>
        <w:spacing w:line="360" w:lineRule="auto"/>
        <w:ind w:firstLine="2268"/>
        <w:jc w:val="both"/>
        <w:rPr>
          <w:rFonts w:ascii="Cambria" w:eastAsia="Cambria" w:hAnsi="Cambria" w:cs="Cambria"/>
          <w:sz w:val="22"/>
          <w:szCs w:val="22"/>
        </w:rPr>
      </w:pPr>
    </w:p>
    <w:p w14:paraId="73837566" w14:textId="77777777" w:rsidR="00725D2E" w:rsidRPr="00BA1A7C" w:rsidRDefault="00725D2E" w:rsidP="00FC0488">
      <w:pPr>
        <w:spacing w:line="360" w:lineRule="auto"/>
        <w:ind w:left="2268" w:right="218"/>
        <w:jc w:val="both"/>
        <w:rPr>
          <w:rFonts w:ascii="Cambria" w:hAnsi="Cambria" w:cs="ACJEAH+TimesNewRoman"/>
          <w:sz w:val="22"/>
          <w:szCs w:val="22"/>
        </w:rPr>
      </w:pPr>
      <w:r>
        <w:rPr>
          <w:rFonts w:ascii="Cambria" w:eastAsia="Cambria" w:hAnsi="Cambria" w:cs="Cambria"/>
          <w:sz w:val="22"/>
          <w:szCs w:val="22"/>
        </w:rPr>
        <w:t>“</w:t>
      </w:r>
      <w:r>
        <w:rPr>
          <w:rFonts w:ascii="Cambria" w:eastAsia="Cambria" w:hAnsi="Cambria" w:cs="Cambria"/>
          <w:i/>
          <w:sz w:val="22"/>
          <w:szCs w:val="22"/>
        </w:rPr>
        <w:t xml:space="preserve">Assim, pode-se afirmar que o dano moral coletivo é a injusta lesão da esfera moral de dada comunidade, ou seja, é a violação antijurídica de um determinado círculo de valores coletivos. Quando se fala em dano moral, está-se fazendo menção de fato de que o patrimônio valorativo de </w:t>
      </w:r>
      <w:proofErr w:type="gramStart"/>
      <w:r>
        <w:rPr>
          <w:rFonts w:ascii="Cambria" w:eastAsia="Cambria" w:hAnsi="Cambria" w:cs="Cambria"/>
          <w:i/>
          <w:sz w:val="22"/>
          <w:szCs w:val="22"/>
        </w:rPr>
        <w:t>uma certa</w:t>
      </w:r>
      <w:proofErr w:type="gramEnd"/>
      <w:r>
        <w:rPr>
          <w:rFonts w:ascii="Cambria" w:eastAsia="Cambria" w:hAnsi="Cambria" w:cs="Cambria"/>
          <w:i/>
          <w:sz w:val="22"/>
          <w:szCs w:val="22"/>
        </w:rPr>
        <w:t xml:space="preserve"> comunidade (maior ou menor), idealmente considerado, foi agredido de maneira absolutamente injustificável do ponto de vista jurídico: quer isso dizer, em última instância, que se feriu a própria cultura, em seu aspecto imaterial”.</w:t>
      </w:r>
    </w:p>
    <w:p w14:paraId="153BBDD2" w14:textId="77777777" w:rsidR="00725D2E" w:rsidRPr="00BA1A7C" w:rsidRDefault="00725D2E" w:rsidP="00725D2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s="ACJEAH+TimesNewRoman"/>
          <w:sz w:val="22"/>
          <w:szCs w:val="22"/>
        </w:rPr>
      </w:pPr>
    </w:p>
    <w:p w14:paraId="2FEDED31" w14:textId="77777777" w:rsidR="00725D2E" w:rsidRPr="00080A05" w:rsidRDefault="00725D2E" w:rsidP="00725D2E">
      <w:pPr>
        <w:pBdr>
          <w:top w:val="none" w:sz="0" w:space="0" w:color="auto"/>
          <w:left w:val="none" w:sz="0" w:space="0" w:color="auto"/>
          <w:bottom w:val="none" w:sz="0" w:space="0" w:color="auto"/>
          <w:right w:val="none" w:sz="0" w:space="0" w:color="auto"/>
          <w:between w:val="none" w:sz="0" w:space="0" w:color="auto"/>
        </w:pBdr>
        <w:tabs>
          <w:tab w:val="left" w:pos="1560"/>
        </w:tabs>
        <w:autoSpaceDE w:val="0"/>
        <w:autoSpaceDN w:val="0"/>
        <w:adjustRightInd w:val="0"/>
        <w:spacing w:line="360" w:lineRule="auto"/>
        <w:ind w:firstLine="2268"/>
        <w:jc w:val="both"/>
        <w:rPr>
          <w:rFonts w:ascii="Cambria" w:hAnsi="Cambria" w:cs="ACJEAH+TimesNewRoman"/>
          <w:sz w:val="24"/>
          <w:szCs w:val="24"/>
        </w:rPr>
      </w:pPr>
      <w:r w:rsidRPr="00080A05">
        <w:rPr>
          <w:rFonts w:ascii="Cambria" w:hAnsi="Cambria" w:cs="ACJEAH+TimesNewRoman"/>
          <w:sz w:val="24"/>
          <w:szCs w:val="24"/>
        </w:rPr>
        <w:t xml:space="preserve">André de Carvalho Ramos, ao reconhecer a hipótese de dano moral coletivo, esclarece que: </w:t>
      </w:r>
    </w:p>
    <w:p w14:paraId="55B14AB7" w14:textId="77777777" w:rsidR="001449FB" w:rsidRPr="00BA1A7C" w:rsidRDefault="001449FB" w:rsidP="00725D2E">
      <w:pPr>
        <w:pBdr>
          <w:top w:val="none" w:sz="0" w:space="0" w:color="auto"/>
          <w:left w:val="none" w:sz="0" w:space="0" w:color="auto"/>
          <w:bottom w:val="none" w:sz="0" w:space="0" w:color="auto"/>
          <w:right w:val="none" w:sz="0" w:space="0" w:color="auto"/>
          <w:between w:val="none" w:sz="0" w:space="0" w:color="auto"/>
        </w:pBdr>
        <w:tabs>
          <w:tab w:val="left" w:pos="1560"/>
        </w:tabs>
        <w:autoSpaceDE w:val="0"/>
        <w:autoSpaceDN w:val="0"/>
        <w:adjustRightInd w:val="0"/>
        <w:spacing w:line="360" w:lineRule="auto"/>
        <w:ind w:firstLine="2268"/>
        <w:jc w:val="both"/>
        <w:rPr>
          <w:rFonts w:ascii="Cambria" w:hAnsi="Cambria" w:cs="ACJEAH+TimesNewRoman"/>
          <w:sz w:val="22"/>
          <w:szCs w:val="22"/>
        </w:rPr>
      </w:pPr>
    </w:p>
    <w:p w14:paraId="0D8C2720" w14:textId="77777777" w:rsidR="00725D2E" w:rsidRPr="00080A05" w:rsidRDefault="001449FB" w:rsidP="00C04656">
      <w:pPr>
        <w:spacing w:line="360" w:lineRule="auto"/>
        <w:ind w:left="2268"/>
        <w:jc w:val="both"/>
        <w:rPr>
          <w:rFonts w:ascii="Cambria" w:hAnsi="Cambria" w:cs="ACJEAH+TimesNewRoman"/>
          <w:color w:val="C00000"/>
          <w:sz w:val="22"/>
          <w:szCs w:val="22"/>
        </w:rPr>
      </w:pPr>
      <w:r w:rsidRPr="00080A05">
        <w:rPr>
          <w:rFonts w:ascii="Cambria" w:hAnsi="Cambria" w:cs="ACJEAH+TimesNewRoman"/>
          <w:i/>
          <w:sz w:val="22"/>
          <w:szCs w:val="22"/>
        </w:rPr>
        <w:t>“</w:t>
      </w:r>
      <w:r w:rsidR="00725D2E" w:rsidRPr="00080A05">
        <w:rPr>
          <w:rFonts w:ascii="Cambria" w:hAnsi="Cambria" w:cs="ACJEAH+TimesNewRoman"/>
          <w:i/>
          <w:sz w:val="22"/>
          <w:szCs w:val="22"/>
        </w:rPr>
        <w:t xml:space="preserve">(...) </w:t>
      </w:r>
      <w:r w:rsidR="00725D2E" w:rsidRPr="00080A05">
        <w:rPr>
          <w:rFonts w:ascii="Cambria" w:hAnsi="Cambria" w:cs="ACJEAH+TimesNewRoman"/>
          <w:i/>
          <w:iCs/>
          <w:sz w:val="22"/>
          <w:szCs w:val="22"/>
        </w:rPr>
        <w:t xml:space="preserve">com isso, vê-se que a coletividade é passível de ser indenizada pelo abalo moral, o qual, por sua vez, não necessita ser a dor subjetiva ou estado anímico negativo, que caracterizariam o dano moral na pessoa física, podendo ser o desprestígio do serviço público, do nome social, a boa imagem de nossas leis ou mesmo o desconforto da moral </w:t>
      </w:r>
      <w:r w:rsidR="00725D2E" w:rsidRPr="00080A05">
        <w:rPr>
          <w:rFonts w:ascii="Cambria" w:eastAsia="Cambria" w:hAnsi="Cambria" w:cs="Cambria"/>
          <w:i/>
          <w:sz w:val="22"/>
          <w:szCs w:val="22"/>
        </w:rPr>
        <w:t>pública</w:t>
      </w:r>
      <w:r w:rsidR="00725D2E" w:rsidRPr="00080A05">
        <w:rPr>
          <w:rFonts w:ascii="Cambria" w:hAnsi="Cambria" w:cs="ACJEAH+TimesNewRoman"/>
          <w:i/>
          <w:iCs/>
          <w:sz w:val="22"/>
          <w:szCs w:val="22"/>
        </w:rPr>
        <w:t>, que existe no meio social</w:t>
      </w:r>
      <w:r w:rsidRPr="00080A05">
        <w:rPr>
          <w:rFonts w:ascii="Cambria" w:hAnsi="Cambria" w:cs="ACJEAH+TimesNewRoman"/>
          <w:i/>
          <w:iCs/>
          <w:sz w:val="22"/>
          <w:szCs w:val="22"/>
        </w:rPr>
        <w:t>”</w:t>
      </w:r>
      <w:r w:rsidR="00725D2E" w:rsidRPr="00080A05">
        <w:rPr>
          <w:rFonts w:ascii="Cambria" w:hAnsi="Cambria" w:cs="ACJEAH+TimesNewRoman"/>
          <w:i/>
          <w:sz w:val="22"/>
          <w:szCs w:val="22"/>
        </w:rPr>
        <w:t xml:space="preserve"> </w:t>
      </w:r>
      <w:r w:rsidR="00725D2E" w:rsidRPr="00080A05">
        <w:rPr>
          <w:rFonts w:ascii="Cambria" w:hAnsi="Cambria" w:cs="ACJEAH+TimesNewRoman"/>
          <w:sz w:val="22"/>
          <w:szCs w:val="22"/>
        </w:rPr>
        <w:t xml:space="preserve">(RAMOS, André de Carvalho. </w:t>
      </w:r>
      <w:r w:rsidR="00725D2E" w:rsidRPr="00080A05">
        <w:rPr>
          <w:rFonts w:ascii="Cambria" w:hAnsi="Cambria" w:cs="ACJEAH+TimesNewRoman"/>
          <w:iCs/>
          <w:sz w:val="22"/>
          <w:szCs w:val="22"/>
        </w:rPr>
        <w:t xml:space="preserve">A Ação Civil Pública e o Dano Moral Coletivo. </w:t>
      </w:r>
      <w:r w:rsidR="00725D2E" w:rsidRPr="00080A05">
        <w:rPr>
          <w:rFonts w:ascii="Cambria" w:hAnsi="Cambria" w:cs="ACJEAH+TimesNewRoman"/>
          <w:sz w:val="22"/>
          <w:szCs w:val="22"/>
        </w:rPr>
        <w:t xml:space="preserve">Revista de Direito do Consumidor nº 25. São Paulo: Revista dos Tribunais, 1998, p. 83). </w:t>
      </w:r>
    </w:p>
    <w:p w14:paraId="54C5A587" w14:textId="77777777" w:rsidR="00C50CCE" w:rsidRDefault="00C50CCE" w:rsidP="00F41E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s="ACJEAH+TimesNewRoman"/>
          <w:sz w:val="22"/>
          <w:szCs w:val="22"/>
        </w:rPr>
      </w:pPr>
    </w:p>
    <w:p w14:paraId="3D6C2102" w14:textId="77777777" w:rsidR="00F41E52" w:rsidRPr="00080A05" w:rsidRDefault="00F41E52" w:rsidP="00F41E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s="ACJEAH+TimesNewRoman"/>
          <w:sz w:val="24"/>
          <w:szCs w:val="24"/>
        </w:rPr>
      </w:pPr>
      <w:r w:rsidRPr="00080A05">
        <w:rPr>
          <w:rFonts w:ascii="Cambria" w:hAnsi="Cambria" w:cs="ACJEAH+TimesNewRoman"/>
          <w:sz w:val="24"/>
          <w:szCs w:val="24"/>
        </w:rPr>
        <w:t xml:space="preserve">Por tais motivos, a </w:t>
      </w:r>
      <w:proofErr w:type="spellStart"/>
      <w:r w:rsidRPr="00080A05">
        <w:rPr>
          <w:rFonts w:ascii="Cambria" w:hAnsi="Cambria" w:cs="ACJEAH+TimesNewRoman"/>
          <w:sz w:val="24"/>
          <w:szCs w:val="24"/>
        </w:rPr>
        <w:t>reparabilidade</w:t>
      </w:r>
      <w:proofErr w:type="spellEnd"/>
      <w:r w:rsidRPr="00080A05">
        <w:rPr>
          <w:rFonts w:ascii="Cambria" w:hAnsi="Cambria" w:cs="ACJEAH+TimesNewRoman"/>
          <w:sz w:val="24"/>
          <w:szCs w:val="24"/>
        </w:rPr>
        <w:t xml:space="preserve"> dos danos morais causados à coletividade tem recebido amplo acolhimento na jurisprudência brasileira, tornando-se, inclusive, posição unânime na 2ª Turma do Superior Tribunal de Justiça: </w:t>
      </w:r>
    </w:p>
    <w:p w14:paraId="783B11F4" w14:textId="77777777" w:rsidR="00F41E52" w:rsidRPr="00BA1A7C" w:rsidRDefault="00F41E52" w:rsidP="00F41E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124" w:firstLine="708"/>
        <w:jc w:val="both"/>
        <w:rPr>
          <w:rFonts w:ascii="Cambria" w:hAnsi="Cambria" w:cs="ACJEAH+TimesNewRoman"/>
          <w:sz w:val="22"/>
          <w:szCs w:val="22"/>
        </w:rPr>
      </w:pPr>
    </w:p>
    <w:p w14:paraId="0D2CC1BE" w14:textId="77777777" w:rsidR="00F41E52" w:rsidRPr="00080A05" w:rsidRDefault="00F41E52" w:rsidP="00FC0488">
      <w:pPr>
        <w:spacing w:line="360" w:lineRule="auto"/>
        <w:ind w:left="2268" w:right="218"/>
        <w:jc w:val="both"/>
        <w:rPr>
          <w:rFonts w:ascii="Cambria" w:hAnsi="Cambria" w:cs="ACJEAH+TimesNewRoman"/>
          <w:i/>
          <w:sz w:val="22"/>
          <w:szCs w:val="22"/>
        </w:rPr>
      </w:pPr>
      <w:proofErr w:type="gramStart"/>
      <w:r w:rsidRPr="00080A05">
        <w:rPr>
          <w:rFonts w:ascii="Cambria" w:hAnsi="Cambria" w:cs="ACJEAH+TimesNewRoman"/>
          <w:i/>
          <w:iCs/>
          <w:sz w:val="22"/>
          <w:szCs w:val="22"/>
        </w:rPr>
        <w:lastRenderedPageBreak/>
        <w:t>“ADMINISTRATIVO - TRANSPORTE - PASSE LIVRE - IDOSOS - DANO MORAL COLETIVO - DESNECESSIDADE DE COMPROVAÇÃO DA DOR E DE SOFRIMENTO - APLICAÇÃO EXCLUSIVA AO DANO MORAL INDIVIDUAL - CADASTRAMENTO DE IDOSOS PARA USUFRUTO DE DIREITO - ILEGALIDADE DA EXIGÊNCIA PELA EMPRESA DE TRANSPORTE - ART. 39, § 1º DO ESTATUTO DO IDOSO - LEI 10741/2003 VIAÇÃO NÃO PREQUESTIONADO.</w:t>
      </w:r>
      <w:proofErr w:type="gramEnd"/>
      <w:r w:rsidRPr="00080A05">
        <w:rPr>
          <w:rFonts w:ascii="Cambria" w:hAnsi="Cambria" w:cs="ACJEAH+TimesNewRoman"/>
          <w:i/>
          <w:iCs/>
          <w:sz w:val="22"/>
          <w:szCs w:val="22"/>
        </w:rPr>
        <w:t xml:space="preserve"> </w:t>
      </w:r>
    </w:p>
    <w:p w14:paraId="0911527F" w14:textId="77777777" w:rsidR="00F41E52" w:rsidRPr="00080A05" w:rsidRDefault="00F41E52" w:rsidP="00FC0488">
      <w:pPr>
        <w:spacing w:line="360" w:lineRule="auto"/>
        <w:ind w:left="2268" w:right="218"/>
        <w:jc w:val="both"/>
        <w:rPr>
          <w:rFonts w:ascii="Cambria" w:hAnsi="Cambria" w:cs="ACJEAH+TimesNewRoman"/>
          <w:i/>
          <w:sz w:val="22"/>
          <w:szCs w:val="22"/>
        </w:rPr>
      </w:pPr>
      <w:r w:rsidRPr="00080A05">
        <w:rPr>
          <w:rFonts w:ascii="Cambria" w:hAnsi="Cambria" w:cs="ACJEAH+TimesNewRoman"/>
          <w:b/>
          <w:bCs/>
          <w:i/>
          <w:iCs/>
          <w:sz w:val="22"/>
          <w:szCs w:val="22"/>
        </w:rPr>
        <w:t xml:space="preserve">1. O dano moral coletivo, assim entendido o que é </w:t>
      </w:r>
      <w:proofErr w:type="spellStart"/>
      <w:r w:rsidRPr="00080A05">
        <w:rPr>
          <w:rFonts w:ascii="Cambria" w:hAnsi="Cambria" w:cs="ACJEAH+TimesNewRoman"/>
          <w:b/>
          <w:bCs/>
          <w:i/>
          <w:iCs/>
          <w:sz w:val="22"/>
          <w:szCs w:val="22"/>
        </w:rPr>
        <w:t>transindividual</w:t>
      </w:r>
      <w:proofErr w:type="spellEnd"/>
      <w:r w:rsidRPr="00080A05">
        <w:rPr>
          <w:rFonts w:ascii="Cambria" w:hAnsi="Cambria" w:cs="ACJEAH+TimesNewRoman"/>
          <w:b/>
          <w:bCs/>
          <w:i/>
          <w:iCs/>
          <w:sz w:val="22"/>
          <w:szCs w:val="22"/>
        </w:rPr>
        <w:t xml:space="preserve"> e atinge uma classe específica ou não de pessoas, é passível de comprovação pela presença de prejuízo à imagem e à moral coletiva dos indivíduos enquanto síntese das individualidades percebidas como segmento, derivado de uma mesma relação jurídica-base. </w:t>
      </w:r>
    </w:p>
    <w:p w14:paraId="789675A6" w14:textId="77777777" w:rsidR="00F41E52" w:rsidRPr="00080A05" w:rsidRDefault="00F41E52" w:rsidP="00FC0488">
      <w:pPr>
        <w:spacing w:line="360" w:lineRule="auto"/>
        <w:ind w:left="2268" w:right="218"/>
        <w:jc w:val="both"/>
        <w:rPr>
          <w:rFonts w:ascii="Cambria" w:hAnsi="Cambria" w:cs="ACJEAH+TimesNewRoman"/>
          <w:b/>
          <w:bCs/>
          <w:i/>
          <w:iCs/>
          <w:sz w:val="22"/>
          <w:szCs w:val="22"/>
        </w:rPr>
      </w:pPr>
      <w:r w:rsidRPr="00080A05">
        <w:rPr>
          <w:rFonts w:ascii="Cambria" w:hAnsi="Cambria" w:cs="ACJEAH+TimesNewRoman"/>
          <w:b/>
          <w:bCs/>
          <w:i/>
          <w:iCs/>
          <w:sz w:val="22"/>
          <w:szCs w:val="22"/>
        </w:rPr>
        <w:t xml:space="preserve">2. O dano extrapatrimonial coletivo prescinde da comprovação de dor, de sofrimento e de abalo psicológico, suscetíveis de apreciação na esfera do indivíduo, mas inaplicável aos interesses difusos e coletivos. </w:t>
      </w:r>
    </w:p>
    <w:p w14:paraId="3F2C6541" w14:textId="77777777" w:rsidR="00F41E52" w:rsidRPr="00080A05" w:rsidRDefault="00F41E52" w:rsidP="00FC0488">
      <w:pPr>
        <w:spacing w:line="360" w:lineRule="auto"/>
        <w:ind w:left="2268" w:right="218"/>
        <w:jc w:val="both"/>
        <w:rPr>
          <w:rFonts w:ascii="Cambria" w:hAnsi="Cambria" w:cs="ACJEAH+TimesNewRoman"/>
          <w:i/>
          <w:sz w:val="22"/>
          <w:szCs w:val="22"/>
        </w:rPr>
      </w:pPr>
      <w:r w:rsidRPr="00080A05">
        <w:rPr>
          <w:rFonts w:ascii="Cambria" w:hAnsi="Cambria" w:cs="ACJEAH+TimesNewRoman"/>
          <w:i/>
          <w:iCs/>
          <w:sz w:val="22"/>
          <w:szCs w:val="22"/>
        </w:rPr>
        <w:t xml:space="preserve">3. Na espécie, o dano coletivo apontado foi </w:t>
      </w:r>
      <w:proofErr w:type="gramStart"/>
      <w:r w:rsidRPr="00080A05">
        <w:rPr>
          <w:rFonts w:ascii="Cambria" w:hAnsi="Cambria" w:cs="ACJEAH+TimesNewRoman"/>
          <w:i/>
          <w:iCs/>
          <w:sz w:val="22"/>
          <w:szCs w:val="22"/>
        </w:rPr>
        <w:t>a</w:t>
      </w:r>
      <w:proofErr w:type="gramEnd"/>
      <w:r w:rsidRPr="00080A05">
        <w:rPr>
          <w:rFonts w:ascii="Cambria" w:hAnsi="Cambria" w:cs="ACJEAH+TimesNewRoman"/>
          <w:i/>
          <w:iCs/>
          <w:sz w:val="22"/>
          <w:szCs w:val="22"/>
        </w:rPr>
        <w:t xml:space="preserve"> submissão dos idosos a procedimento de cadastramento para o gozo do benefício do passe livre, cujo deslocamento foi custeado pelos interessados, quando o Estatuto do Idoso, art. 39, § 1º exige apenas a apresentação de documento de identidade. </w:t>
      </w:r>
    </w:p>
    <w:p w14:paraId="25354382" w14:textId="77777777" w:rsidR="00F41E52" w:rsidRPr="00080A05" w:rsidRDefault="00F41E52" w:rsidP="00FC0488">
      <w:pPr>
        <w:spacing w:line="360" w:lineRule="auto"/>
        <w:ind w:left="2268" w:right="218"/>
        <w:jc w:val="both"/>
        <w:rPr>
          <w:rFonts w:ascii="Cambria" w:hAnsi="Cambria" w:cs="ACJEAH+TimesNewRoman"/>
          <w:i/>
          <w:sz w:val="22"/>
          <w:szCs w:val="22"/>
        </w:rPr>
      </w:pPr>
      <w:r w:rsidRPr="00080A05">
        <w:rPr>
          <w:rFonts w:ascii="Cambria" w:hAnsi="Cambria" w:cs="ACJEAH+TimesNewRoman"/>
          <w:i/>
          <w:iCs/>
          <w:sz w:val="22"/>
          <w:szCs w:val="22"/>
        </w:rPr>
        <w:t xml:space="preserve">4. Conduta da empresa de viação injurídica se considerado o sistema normativo. </w:t>
      </w:r>
    </w:p>
    <w:p w14:paraId="076BA45A" w14:textId="77777777" w:rsidR="00F41E52" w:rsidRPr="00080A05" w:rsidRDefault="00F41E52" w:rsidP="00FC0488">
      <w:pPr>
        <w:spacing w:line="360" w:lineRule="auto"/>
        <w:ind w:left="2268" w:right="218"/>
        <w:jc w:val="both"/>
        <w:rPr>
          <w:rFonts w:ascii="Cambria" w:hAnsi="Cambria" w:cs="ACJEAH+TimesNewRoman"/>
          <w:i/>
          <w:sz w:val="22"/>
          <w:szCs w:val="22"/>
        </w:rPr>
      </w:pPr>
      <w:r w:rsidRPr="00080A05">
        <w:rPr>
          <w:rFonts w:ascii="Cambria" w:hAnsi="Cambria" w:cs="ACJEAH+TimesNewRoman"/>
          <w:i/>
          <w:iCs/>
          <w:sz w:val="22"/>
          <w:szCs w:val="22"/>
        </w:rPr>
        <w:t xml:space="preserve">5. Afastada a sanção pecuniária pelo Tribunal que considerou as </w:t>
      </w:r>
      <w:proofErr w:type="gramStart"/>
      <w:r w:rsidRPr="00080A05">
        <w:rPr>
          <w:rFonts w:ascii="Cambria" w:hAnsi="Cambria" w:cs="ACJEAH+TimesNewRoman"/>
          <w:i/>
          <w:iCs/>
          <w:sz w:val="22"/>
          <w:szCs w:val="22"/>
        </w:rPr>
        <w:t>circunstancias fáticas e probatórias</w:t>
      </w:r>
      <w:proofErr w:type="gramEnd"/>
      <w:r w:rsidRPr="00080A05">
        <w:rPr>
          <w:rFonts w:ascii="Cambria" w:hAnsi="Cambria" w:cs="ACJEAH+TimesNewRoman"/>
          <w:i/>
          <w:iCs/>
          <w:sz w:val="22"/>
          <w:szCs w:val="22"/>
        </w:rPr>
        <w:t xml:space="preserve"> e restando sem prequestionamento o Estatuto do Idoso, mantém-se a decisão. </w:t>
      </w:r>
    </w:p>
    <w:p w14:paraId="478CC72B" w14:textId="77777777" w:rsidR="00F41E52" w:rsidRPr="00080A05" w:rsidRDefault="00F41E52" w:rsidP="00FC0488">
      <w:pPr>
        <w:spacing w:line="360" w:lineRule="auto"/>
        <w:ind w:left="2268" w:right="218"/>
        <w:jc w:val="both"/>
        <w:rPr>
          <w:rFonts w:ascii="Cambria" w:hAnsi="Cambria" w:cs="ACJEAH+TimesNewRoman"/>
          <w:i/>
          <w:sz w:val="22"/>
          <w:szCs w:val="22"/>
        </w:rPr>
      </w:pPr>
      <w:r w:rsidRPr="00080A05">
        <w:rPr>
          <w:rFonts w:ascii="Cambria" w:hAnsi="Cambria" w:cs="ACJEAH+TimesNewRoman"/>
          <w:i/>
          <w:iCs/>
          <w:sz w:val="22"/>
          <w:szCs w:val="22"/>
        </w:rPr>
        <w:t xml:space="preserve">5. </w:t>
      </w:r>
      <w:proofErr w:type="gramStart"/>
      <w:r w:rsidRPr="00080A05">
        <w:rPr>
          <w:rFonts w:ascii="Cambria" w:hAnsi="Cambria" w:cs="ACJEAH+TimesNewRoman"/>
          <w:i/>
          <w:iCs/>
          <w:sz w:val="22"/>
          <w:szCs w:val="22"/>
        </w:rPr>
        <w:t>Recurso especial parcialmente provido.”</w:t>
      </w:r>
      <w:proofErr w:type="gramEnd"/>
      <w:r w:rsidRPr="00080A05">
        <w:rPr>
          <w:rFonts w:ascii="Cambria" w:hAnsi="Cambria" w:cs="ACJEAH+TimesNewRoman"/>
          <w:i/>
          <w:iCs/>
          <w:sz w:val="22"/>
          <w:szCs w:val="22"/>
        </w:rPr>
        <w:t xml:space="preserve"> </w:t>
      </w:r>
      <w:r w:rsidRPr="00080A05">
        <w:rPr>
          <w:rFonts w:ascii="Cambria" w:hAnsi="Cambria" w:cs="ACJEAH+TimesNewRoman"/>
          <w:sz w:val="22"/>
          <w:szCs w:val="22"/>
        </w:rPr>
        <w:t xml:space="preserve">STJ - Segunda Turma - </w:t>
      </w:r>
      <w:proofErr w:type="spellStart"/>
      <w:r w:rsidRPr="00080A05">
        <w:rPr>
          <w:rFonts w:ascii="Cambria" w:hAnsi="Cambria" w:cs="ACJEAH+TimesNewRoman"/>
          <w:sz w:val="22"/>
          <w:szCs w:val="22"/>
        </w:rPr>
        <w:t>REsp</w:t>
      </w:r>
      <w:proofErr w:type="spellEnd"/>
      <w:r w:rsidRPr="00080A05">
        <w:rPr>
          <w:rFonts w:ascii="Cambria" w:hAnsi="Cambria" w:cs="ACJEAH+TimesNewRoman"/>
          <w:sz w:val="22"/>
          <w:szCs w:val="22"/>
        </w:rPr>
        <w:t xml:space="preserve"> 1057274/RS - Rel. Min. Eliana Calmon - julgado em 01/12/2009 - </w:t>
      </w:r>
      <w:proofErr w:type="spellStart"/>
      <w:r w:rsidRPr="00080A05">
        <w:rPr>
          <w:rFonts w:ascii="Cambria" w:hAnsi="Cambria" w:cs="ACJEAH+TimesNewRoman"/>
          <w:sz w:val="22"/>
          <w:szCs w:val="22"/>
        </w:rPr>
        <w:t>DJe</w:t>
      </w:r>
      <w:proofErr w:type="spellEnd"/>
      <w:r w:rsidRPr="00080A05">
        <w:rPr>
          <w:rFonts w:ascii="Cambria" w:hAnsi="Cambria" w:cs="ACJEAH+TimesNewRoman"/>
          <w:sz w:val="22"/>
          <w:szCs w:val="22"/>
        </w:rPr>
        <w:t xml:space="preserve"> 26/02/2010</w:t>
      </w:r>
      <w:r w:rsidRPr="00080A05">
        <w:rPr>
          <w:rFonts w:ascii="Cambria" w:hAnsi="Cambria" w:cs="ACJEAH+TimesNewRoman"/>
          <w:i/>
          <w:sz w:val="22"/>
          <w:szCs w:val="22"/>
        </w:rPr>
        <w:t xml:space="preserve"> </w:t>
      </w:r>
      <w:r w:rsidRPr="00080A05">
        <w:rPr>
          <w:rFonts w:ascii="Cambria" w:hAnsi="Cambria" w:cs="ACJEAH+TimesNewRoman"/>
          <w:sz w:val="22"/>
          <w:szCs w:val="22"/>
        </w:rPr>
        <w:t>(grifamos).</w:t>
      </w:r>
    </w:p>
    <w:p w14:paraId="7EC1987B" w14:textId="77777777" w:rsidR="00F41E52" w:rsidRPr="00080A05" w:rsidRDefault="00F41E52" w:rsidP="00F41E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268"/>
        <w:jc w:val="both"/>
        <w:rPr>
          <w:rFonts w:ascii="Cambria" w:hAnsi="Cambria" w:cs="ACJEAH+TimesNewRoman"/>
          <w:i/>
          <w:iCs/>
          <w:sz w:val="22"/>
          <w:szCs w:val="22"/>
        </w:rPr>
      </w:pPr>
    </w:p>
    <w:p w14:paraId="64039B0C" w14:textId="77777777" w:rsidR="00F41E52" w:rsidRPr="00080A05" w:rsidRDefault="00F41E52" w:rsidP="00F41E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268"/>
        <w:jc w:val="both"/>
        <w:rPr>
          <w:rFonts w:ascii="Cambria" w:hAnsi="Cambria" w:cs="ACJEAH+TimesNewRoman"/>
          <w:i/>
          <w:iCs/>
          <w:sz w:val="22"/>
          <w:szCs w:val="22"/>
        </w:rPr>
      </w:pPr>
    </w:p>
    <w:p w14:paraId="795FF8A4" w14:textId="77777777" w:rsidR="00F41E52" w:rsidRPr="00080A05" w:rsidRDefault="00F41E52" w:rsidP="005E1FA3">
      <w:pPr>
        <w:spacing w:line="360" w:lineRule="auto"/>
        <w:ind w:left="2268" w:right="218"/>
        <w:jc w:val="both"/>
        <w:rPr>
          <w:rFonts w:ascii="Cambria" w:eastAsia="Cambria" w:hAnsi="Cambria" w:cs="Cambria"/>
          <w:i/>
          <w:sz w:val="22"/>
          <w:szCs w:val="22"/>
        </w:rPr>
      </w:pPr>
      <w:r w:rsidRPr="00080A05">
        <w:rPr>
          <w:rFonts w:ascii="Cambria" w:hAnsi="Cambria" w:cs="ACJEAH+TimesNewRoman"/>
          <w:i/>
          <w:iCs/>
          <w:sz w:val="22"/>
          <w:szCs w:val="22"/>
        </w:rPr>
        <w:t>“</w:t>
      </w:r>
      <w:r w:rsidRPr="00080A05">
        <w:rPr>
          <w:rFonts w:ascii="Cambria" w:eastAsia="Cambria" w:hAnsi="Cambria" w:cs="Cambria"/>
          <w:i/>
          <w:sz w:val="22"/>
          <w:szCs w:val="22"/>
        </w:rPr>
        <w:t xml:space="preserve">ADMINISTRATIVO E PROCESSUAL CIVIL. VIOLAÇÃO DO ART. 535 DO CPC. OMISSÃO INEXISTENTE. AÇÃO CIVIL PÚBLICA. DANO AMBIENTAL. CONDENAÇÃO A DANO EXTRAPATRIMONIAL OU DANO MORAL COLETIVO. POSSIBILIDADE. PRINCÍPIO IN DUBIO PRO </w:t>
      </w:r>
      <w:proofErr w:type="gramStart"/>
      <w:r w:rsidRPr="00080A05">
        <w:rPr>
          <w:rFonts w:ascii="Cambria" w:eastAsia="Cambria" w:hAnsi="Cambria" w:cs="Cambria"/>
          <w:i/>
          <w:sz w:val="22"/>
          <w:szCs w:val="22"/>
        </w:rPr>
        <w:t>NATURA .</w:t>
      </w:r>
      <w:proofErr w:type="gramEnd"/>
      <w:r w:rsidRPr="00080A05">
        <w:rPr>
          <w:rFonts w:ascii="Cambria" w:eastAsia="Cambria" w:hAnsi="Cambria" w:cs="Cambria"/>
          <w:i/>
          <w:sz w:val="22"/>
          <w:szCs w:val="22"/>
        </w:rPr>
        <w:t xml:space="preserve"> </w:t>
      </w:r>
    </w:p>
    <w:p w14:paraId="71D2B13F" w14:textId="77777777" w:rsidR="00F41E52" w:rsidRPr="00080A05" w:rsidRDefault="00F41E52" w:rsidP="005E1FA3">
      <w:pPr>
        <w:spacing w:line="360" w:lineRule="auto"/>
        <w:ind w:left="2268" w:right="218"/>
        <w:jc w:val="both"/>
        <w:rPr>
          <w:rFonts w:ascii="Cambria" w:eastAsia="Cambria" w:hAnsi="Cambria" w:cs="Cambria"/>
          <w:i/>
          <w:sz w:val="22"/>
          <w:szCs w:val="22"/>
        </w:rPr>
      </w:pPr>
      <w:r w:rsidRPr="00080A05">
        <w:rPr>
          <w:rFonts w:ascii="Cambria" w:eastAsia="Cambria" w:hAnsi="Cambria" w:cs="Cambria"/>
          <w:i/>
          <w:sz w:val="22"/>
          <w:szCs w:val="22"/>
        </w:rPr>
        <w:lastRenderedPageBreak/>
        <w:t xml:space="preserve">1. Não há violação do art. 535 do CPC quando a prestação jurisdicional é dada na medida da pretensão deduzida, com enfrentamento e resolução das questões abordadas no recurso. </w:t>
      </w:r>
    </w:p>
    <w:p w14:paraId="3AE6BFE3" w14:textId="77777777" w:rsidR="00F41E52" w:rsidRPr="00080A05" w:rsidRDefault="00F41E52" w:rsidP="005E1FA3">
      <w:pPr>
        <w:spacing w:line="360" w:lineRule="auto"/>
        <w:ind w:left="2268" w:right="218"/>
        <w:jc w:val="both"/>
        <w:rPr>
          <w:rFonts w:ascii="Cambria" w:eastAsia="Cambria" w:hAnsi="Cambria" w:cs="Cambria"/>
          <w:i/>
          <w:sz w:val="22"/>
          <w:szCs w:val="22"/>
        </w:rPr>
      </w:pPr>
      <w:r w:rsidRPr="00080A05">
        <w:rPr>
          <w:rFonts w:ascii="Cambria" w:eastAsia="Cambria" w:hAnsi="Cambria" w:cs="Cambria"/>
          <w:i/>
          <w:sz w:val="22"/>
          <w:szCs w:val="22"/>
        </w:rPr>
        <w:t xml:space="preserve">2. A Segunda Turma recentemente pronunciou-se no sentido de que, ainda que de forma reflexa, a degradação ao meio ambiente dá ensejo ao dano moral coletivo. </w:t>
      </w:r>
    </w:p>
    <w:p w14:paraId="415C4700" w14:textId="77777777" w:rsidR="00F41E52" w:rsidRPr="00080A05" w:rsidRDefault="00F41E52" w:rsidP="005E1FA3">
      <w:pPr>
        <w:spacing w:line="360" w:lineRule="auto"/>
        <w:ind w:left="2268" w:right="218"/>
        <w:jc w:val="both"/>
        <w:rPr>
          <w:rFonts w:ascii="Cambria" w:eastAsia="Cambria" w:hAnsi="Cambria" w:cs="Cambria"/>
          <w:i/>
          <w:sz w:val="22"/>
          <w:szCs w:val="22"/>
        </w:rPr>
      </w:pPr>
      <w:r w:rsidRPr="00080A05">
        <w:rPr>
          <w:rFonts w:ascii="Cambria" w:eastAsia="Cambria" w:hAnsi="Cambria" w:cs="Cambria"/>
          <w:i/>
          <w:sz w:val="22"/>
          <w:szCs w:val="22"/>
        </w:rPr>
        <w:t xml:space="preserve">3. Haveria contra sensu jurídico na admissão de ressarcimento por lesão a dano moral individual sem que se pudesse dar à coletividade o mesmo tratamento, afinal, se a honra de cada um dos indivíduos deste mesmo grupo é afetada, os danos são passíveis de indenização. </w:t>
      </w:r>
    </w:p>
    <w:p w14:paraId="0C1C952F" w14:textId="77777777" w:rsidR="00F41E52" w:rsidRPr="00080A05" w:rsidRDefault="00F41E52" w:rsidP="005E1FA3">
      <w:pPr>
        <w:spacing w:line="360" w:lineRule="auto"/>
        <w:ind w:left="2268" w:right="218"/>
        <w:jc w:val="both"/>
        <w:rPr>
          <w:rFonts w:ascii="Cambria" w:hAnsi="Cambria" w:cs="ACJEAH+TimesNewRoman"/>
          <w:i/>
          <w:sz w:val="22"/>
          <w:szCs w:val="22"/>
        </w:rPr>
      </w:pPr>
      <w:r w:rsidRPr="00080A05">
        <w:rPr>
          <w:rFonts w:ascii="Cambria" w:eastAsia="Cambria" w:hAnsi="Cambria" w:cs="Cambria"/>
          <w:i/>
          <w:sz w:val="22"/>
          <w:szCs w:val="22"/>
        </w:rPr>
        <w:t xml:space="preserve">4. As normas ambientais devem atender aos fins sociais a que se destinam, ou seja, necessária </w:t>
      </w:r>
      <w:proofErr w:type="gramStart"/>
      <w:r w:rsidRPr="00080A05">
        <w:rPr>
          <w:rFonts w:ascii="Cambria" w:eastAsia="Cambria" w:hAnsi="Cambria" w:cs="Cambria"/>
          <w:i/>
          <w:sz w:val="22"/>
          <w:szCs w:val="22"/>
        </w:rPr>
        <w:t>a</w:t>
      </w:r>
      <w:proofErr w:type="gramEnd"/>
      <w:r w:rsidRPr="00080A05">
        <w:rPr>
          <w:rFonts w:ascii="Cambria" w:eastAsia="Cambria" w:hAnsi="Cambria" w:cs="Cambria"/>
          <w:i/>
          <w:sz w:val="22"/>
          <w:szCs w:val="22"/>
        </w:rPr>
        <w:t xml:space="preserve"> interpretação e a integração de acordo com o princípio hermenêutico in dubio pro natura. </w:t>
      </w:r>
      <w:proofErr w:type="gramStart"/>
      <w:r w:rsidRPr="00080A05">
        <w:rPr>
          <w:rFonts w:ascii="Cambria" w:eastAsia="Cambria" w:hAnsi="Cambria" w:cs="Cambria"/>
          <w:i/>
          <w:sz w:val="22"/>
          <w:szCs w:val="22"/>
        </w:rPr>
        <w:t>Recurso especial improvido.”</w:t>
      </w:r>
      <w:proofErr w:type="gramEnd"/>
      <w:r w:rsidRPr="00080A05">
        <w:rPr>
          <w:rFonts w:ascii="Cambria" w:eastAsia="Cambria" w:hAnsi="Cambria" w:cs="Cambria"/>
          <w:sz w:val="22"/>
          <w:szCs w:val="22"/>
        </w:rPr>
        <w:t xml:space="preserve"> STJ – Segunda Turma - </w:t>
      </w:r>
      <w:proofErr w:type="spellStart"/>
      <w:r w:rsidRPr="00080A05">
        <w:rPr>
          <w:rFonts w:ascii="Cambria" w:eastAsia="Cambria" w:hAnsi="Cambria" w:cs="Cambria"/>
          <w:sz w:val="22"/>
          <w:szCs w:val="22"/>
        </w:rPr>
        <w:t>REsp</w:t>
      </w:r>
      <w:proofErr w:type="spellEnd"/>
      <w:r w:rsidRPr="00080A05">
        <w:rPr>
          <w:rFonts w:ascii="Cambria" w:eastAsia="Cambria" w:hAnsi="Cambria" w:cs="Cambria"/>
          <w:sz w:val="22"/>
          <w:szCs w:val="22"/>
        </w:rPr>
        <w:t xml:space="preserve"> 1.367.923/RJ - Rel. Min. Humberto Martins – julgado em 27.8.13</w:t>
      </w:r>
      <w:r w:rsidRPr="00080A05">
        <w:rPr>
          <w:rFonts w:ascii="Cambria" w:hAnsi="Cambria" w:cs="ACJEAH+TimesNewRoman"/>
          <w:sz w:val="22"/>
          <w:szCs w:val="22"/>
        </w:rPr>
        <w:t>.</w:t>
      </w:r>
    </w:p>
    <w:p w14:paraId="3F93D8CF" w14:textId="77777777" w:rsidR="00F41E52" w:rsidRDefault="00F41E52" w:rsidP="00725D2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mbria" w:hAnsi="Cambria" w:cs="ACJEAH+TimesNewRoman"/>
          <w:sz w:val="22"/>
          <w:szCs w:val="22"/>
        </w:rPr>
      </w:pPr>
    </w:p>
    <w:p w14:paraId="25F14189" w14:textId="77777777" w:rsidR="00BA1A7C" w:rsidRPr="00080A05" w:rsidRDefault="00BA1A7C"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r w:rsidRPr="00080A05">
        <w:rPr>
          <w:rFonts w:ascii="Cambria" w:hAnsi="Cambria" w:cs="Courier New"/>
          <w:color w:val="auto"/>
          <w:sz w:val="24"/>
          <w:szCs w:val="24"/>
        </w:rPr>
        <w:t>P</w:t>
      </w:r>
      <w:r w:rsidR="003160EE" w:rsidRPr="00080A05">
        <w:rPr>
          <w:rFonts w:ascii="Cambria" w:hAnsi="Cambria" w:cs="Courier New"/>
          <w:color w:val="auto"/>
          <w:sz w:val="24"/>
          <w:szCs w:val="24"/>
        </w:rPr>
        <w:t>aralelamente</w:t>
      </w:r>
      <w:r w:rsidRPr="00080A05">
        <w:rPr>
          <w:rFonts w:ascii="Cambria" w:hAnsi="Cambria" w:cs="Courier New"/>
          <w:color w:val="auto"/>
          <w:sz w:val="24"/>
          <w:szCs w:val="24"/>
        </w:rPr>
        <w:t>, a Constituição</w:t>
      </w:r>
      <w:r w:rsidR="003160EE" w:rsidRPr="00080A05">
        <w:rPr>
          <w:rFonts w:ascii="Cambria" w:hAnsi="Cambria" w:cs="Courier New"/>
          <w:color w:val="auto"/>
          <w:sz w:val="24"/>
          <w:szCs w:val="24"/>
        </w:rPr>
        <w:t xml:space="preserve"> da República de 1988</w:t>
      </w:r>
      <w:r w:rsidRPr="00080A05">
        <w:rPr>
          <w:rFonts w:ascii="Cambria" w:hAnsi="Cambria" w:cs="Courier New"/>
          <w:color w:val="auto"/>
          <w:sz w:val="24"/>
          <w:szCs w:val="24"/>
        </w:rPr>
        <w:t xml:space="preserve"> </w:t>
      </w:r>
      <w:r w:rsidR="003160EE" w:rsidRPr="00080A05">
        <w:rPr>
          <w:rFonts w:ascii="Cambria" w:hAnsi="Cambria" w:cs="Courier New"/>
          <w:color w:val="auto"/>
          <w:sz w:val="24"/>
          <w:szCs w:val="24"/>
        </w:rPr>
        <w:t>consagrou, como</w:t>
      </w:r>
      <w:r w:rsidRPr="00080A05">
        <w:rPr>
          <w:rFonts w:ascii="Cambria" w:hAnsi="Cambria" w:cs="Courier New"/>
          <w:color w:val="auto"/>
          <w:sz w:val="24"/>
          <w:szCs w:val="24"/>
        </w:rPr>
        <w:t xml:space="preserve"> direito fundamental </w:t>
      </w:r>
      <w:r w:rsidR="003160EE" w:rsidRPr="00080A05">
        <w:rPr>
          <w:rFonts w:ascii="Cambria" w:hAnsi="Cambria" w:cs="Courier New"/>
          <w:color w:val="auto"/>
          <w:sz w:val="24"/>
          <w:szCs w:val="24"/>
        </w:rPr>
        <w:t>não enumerado, com fundamento no artigo 5º, parágrafo 2º, 1ª parte, o direito à boa gestão pública, compreendendo em seu âmbito protetivo a exigência de uma</w:t>
      </w:r>
      <w:r w:rsidRPr="00080A05">
        <w:rPr>
          <w:rFonts w:ascii="Cambria" w:hAnsi="Cambria" w:cs="Courier New"/>
          <w:color w:val="auto"/>
          <w:sz w:val="24"/>
          <w:szCs w:val="24"/>
        </w:rPr>
        <w:t xml:space="preserve"> </w:t>
      </w:r>
      <w:r w:rsidR="003160EE" w:rsidRPr="00080A05">
        <w:rPr>
          <w:rFonts w:ascii="Cambria" w:hAnsi="Cambria" w:cs="Courier New"/>
          <w:color w:val="auto"/>
          <w:sz w:val="24"/>
          <w:szCs w:val="24"/>
        </w:rPr>
        <w:t>a</w:t>
      </w:r>
      <w:r w:rsidRPr="00080A05">
        <w:rPr>
          <w:rFonts w:ascii="Cambria" w:hAnsi="Cambria" w:cs="Courier New"/>
          <w:color w:val="auto"/>
          <w:sz w:val="24"/>
          <w:szCs w:val="24"/>
        </w:rPr>
        <w:t xml:space="preserve">dministração </w:t>
      </w:r>
      <w:r w:rsidR="003160EE" w:rsidRPr="00080A05">
        <w:rPr>
          <w:rFonts w:ascii="Cambria" w:hAnsi="Cambria" w:cs="Courier New"/>
          <w:color w:val="auto"/>
          <w:sz w:val="24"/>
          <w:szCs w:val="24"/>
        </w:rPr>
        <w:t>p</w:t>
      </w:r>
      <w:r w:rsidRPr="00080A05">
        <w:rPr>
          <w:rFonts w:ascii="Cambria" w:hAnsi="Cambria" w:cs="Courier New"/>
          <w:color w:val="auto"/>
          <w:sz w:val="24"/>
          <w:szCs w:val="24"/>
        </w:rPr>
        <w:t>ública transparente, isonômica e democrática</w:t>
      </w:r>
      <w:r w:rsidR="003160EE" w:rsidRPr="00080A05">
        <w:rPr>
          <w:rFonts w:ascii="Cambria" w:hAnsi="Cambria" w:cs="Courier New"/>
          <w:color w:val="auto"/>
          <w:sz w:val="24"/>
          <w:szCs w:val="24"/>
        </w:rPr>
        <w:t>, voltada aos interesses da coletividade, por emanação do princípio republicano</w:t>
      </w:r>
      <w:r w:rsidRPr="00080A05">
        <w:rPr>
          <w:rFonts w:ascii="Cambria" w:hAnsi="Cambria" w:cs="Courier New"/>
          <w:color w:val="auto"/>
          <w:sz w:val="24"/>
          <w:szCs w:val="24"/>
        </w:rPr>
        <w:t xml:space="preserve">. Nesse sentido, a ideia que atrela a improbidade administrativa </w:t>
      </w:r>
      <w:r w:rsidR="003160EE" w:rsidRPr="00080A05">
        <w:rPr>
          <w:rFonts w:ascii="Cambria" w:hAnsi="Cambria" w:cs="Courier New"/>
          <w:color w:val="auto"/>
          <w:sz w:val="24"/>
          <w:szCs w:val="24"/>
        </w:rPr>
        <w:t xml:space="preserve">exclusivamente </w:t>
      </w:r>
      <w:r w:rsidRPr="00080A05">
        <w:rPr>
          <w:rFonts w:ascii="Cambria" w:hAnsi="Cambria" w:cs="Courier New"/>
          <w:color w:val="auto"/>
          <w:sz w:val="24"/>
          <w:szCs w:val="24"/>
        </w:rPr>
        <w:t>a um dano patrimonial-econômico ao erário não parece coadunar-se com a nova ordem constitucional, centrada no valor da dignidade</w:t>
      </w:r>
      <w:r w:rsidR="00CA187A" w:rsidRPr="00080A05">
        <w:rPr>
          <w:rFonts w:ascii="Cambria" w:hAnsi="Cambria" w:cs="Courier New"/>
          <w:color w:val="auto"/>
          <w:sz w:val="24"/>
          <w:szCs w:val="24"/>
        </w:rPr>
        <w:t xml:space="preserve"> humana</w:t>
      </w:r>
      <w:r w:rsidR="006018EC" w:rsidRPr="00080A05">
        <w:rPr>
          <w:rFonts w:ascii="Cambria" w:hAnsi="Cambria" w:cs="Courier New"/>
          <w:color w:val="auto"/>
          <w:sz w:val="24"/>
          <w:szCs w:val="24"/>
        </w:rPr>
        <w:t>, a qual cobra probidade do gestor no trato da coisa pública, comum a todas as pessoas e destinada a atender as suas múltiplas necessidades</w:t>
      </w:r>
      <w:r w:rsidRPr="00080A05">
        <w:rPr>
          <w:rFonts w:ascii="Cambria" w:hAnsi="Cambria" w:cs="Courier New"/>
          <w:color w:val="auto"/>
          <w:sz w:val="24"/>
          <w:szCs w:val="24"/>
        </w:rPr>
        <w:t>.</w:t>
      </w:r>
    </w:p>
    <w:p w14:paraId="336BF16C" w14:textId="77777777" w:rsidR="00BA1A7C" w:rsidRPr="00080A05" w:rsidRDefault="00BA1A7C"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p>
    <w:p w14:paraId="4F198F1B" w14:textId="77777777" w:rsidR="00BA1A7C" w:rsidRPr="00080A05" w:rsidRDefault="003160EE"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r w:rsidRPr="00080A05">
        <w:rPr>
          <w:rFonts w:ascii="Cambria" w:hAnsi="Cambria" w:cs="Courier New"/>
          <w:color w:val="auto"/>
          <w:sz w:val="24"/>
          <w:szCs w:val="24"/>
        </w:rPr>
        <w:t>Nesse seguimento,</w:t>
      </w:r>
      <w:r w:rsidR="00BA1A7C" w:rsidRPr="00080A05">
        <w:rPr>
          <w:rFonts w:ascii="Cambria" w:hAnsi="Cambria" w:cs="Courier New"/>
          <w:color w:val="auto"/>
          <w:sz w:val="24"/>
          <w:szCs w:val="24"/>
        </w:rPr>
        <w:t xml:space="preserve"> a tutela da probidade administrativa não pode ser </w:t>
      </w:r>
      <w:r w:rsidRPr="00080A05">
        <w:rPr>
          <w:rFonts w:ascii="Cambria" w:hAnsi="Cambria" w:cs="Courier New"/>
          <w:color w:val="auto"/>
          <w:sz w:val="24"/>
          <w:szCs w:val="24"/>
        </w:rPr>
        <w:t>relegada</w:t>
      </w:r>
      <w:r w:rsidR="00BA1A7C" w:rsidRPr="00080A05">
        <w:rPr>
          <w:rFonts w:ascii="Cambria" w:hAnsi="Cambria" w:cs="Courier New"/>
          <w:color w:val="auto"/>
          <w:sz w:val="24"/>
          <w:szCs w:val="24"/>
        </w:rPr>
        <w:t xml:space="preserve"> a </w:t>
      </w:r>
      <w:r w:rsidR="006018EC" w:rsidRPr="00080A05">
        <w:rPr>
          <w:rFonts w:ascii="Cambria" w:hAnsi="Cambria" w:cs="Courier New"/>
          <w:color w:val="auto"/>
          <w:sz w:val="24"/>
          <w:szCs w:val="24"/>
        </w:rPr>
        <w:t xml:space="preserve">mero </w:t>
      </w:r>
      <w:r w:rsidR="00BA1A7C" w:rsidRPr="00080A05">
        <w:rPr>
          <w:rFonts w:ascii="Cambria" w:hAnsi="Cambria" w:cs="Courier New"/>
          <w:color w:val="auto"/>
          <w:sz w:val="24"/>
          <w:szCs w:val="24"/>
        </w:rPr>
        <w:t xml:space="preserve">instrumento de proteção de </w:t>
      </w:r>
      <w:r w:rsidR="006018EC" w:rsidRPr="00080A05">
        <w:rPr>
          <w:rFonts w:ascii="Cambria" w:hAnsi="Cambria" w:cs="Courier New"/>
          <w:color w:val="auto"/>
          <w:sz w:val="24"/>
          <w:szCs w:val="24"/>
        </w:rPr>
        <w:t>a</w:t>
      </w:r>
      <w:r w:rsidR="00BA1A7C" w:rsidRPr="00080A05">
        <w:rPr>
          <w:rFonts w:ascii="Cambria" w:hAnsi="Cambria" w:cs="Courier New"/>
          <w:color w:val="auto"/>
          <w:sz w:val="24"/>
          <w:szCs w:val="24"/>
        </w:rPr>
        <w:t xml:space="preserve">spectos econômicos </w:t>
      </w:r>
      <w:r w:rsidR="006018EC" w:rsidRPr="00080A05">
        <w:rPr>
          <w:rFonts w:ascii="Cambria" w:hAnsi="Cambria" w:cs="Courier New"/>
          <w:color w:val="auto"/>
          <w:sz w:val="24"/>
          <w:szCs w:val="24"/>
        </w:rPr>
        <w:t>e morais unicamente do Estado</w:t>
      </w:r>
      <w:r w:rsidR="00BA1A7C" w:rsidRPr="00080A05">
        <w:rPr>
          <w:rFonts w:ascii="Cambria" w:hAnsi="Cambria" w:cs="Courier New"/>
          <w:color w:val="auto"/>
          <w:sz w:val="24"/>
          <w:szCs w:val="24"/>
        </w:rPr>
        <w:t>,</w:t>
      </w:r>
      <w:r w:rsidR="006018EC" w:rsidRPr="00080A05">
        <w:rPr>
          <w:rFonts w:ascii="Cambria" w:hAnsi="Cambria" w:cs="Courier New"/>
          <w:color w:val="auto"/>
          <w:sz w:val="24"/>
          <w:szCs w:val="24"/>
        </w:rPr>
        <w:t xml:space="preserve"> o qual, na visão acima é</w:t>
      </w:r>
      <w:r w:rsidR="00CA187A" w:rsidRPr="00080A05">
        <w:rPr>
          <w:rFonts w:ascii="Cambria" w:hAnsi="Cambria" w:cs="Courier New"/>
          <w:color w:val="auto"/>
          <w:sz w:val="24"/>
          <w:szCs w:val="24"/>
        </w:rPr>
        <w:t>, em sua essência,</w:t>
      </w:r>
      <w:r w:rsidR="006018EC" w:rsidRPr="00080A05">
        <w:rPr>
          <w:rFonts w:ascii="Cambria" w:hAnsi="Cambria" w:cs="Courier New"/>
          <w:color w:val="auto"/>
          <w:sz w:val="24"/>
          <w:szCs w:val="24"/>
        </w:rPr>
        <w:t xml:space="preserve"> instrumental, </w:t>
      </w:r>
      <w:r w:rsidR="00BA1A7C" w:rsidRPr="00080A05">
        <w:rPr>
          <w:rFonts w:ascii="Cambria" w:hAnsi="Cambria" w:cs="Courier New"/>
          <w:color w:val="auto"/>
          <w:sz w:val="24"/>
          <w:szCs w:val="24"/>
        </w:rPr>
        <w:t xml:space="preserve">mas sim constituir a salvaguarda de relevantes manifestações coletivas da dignidade da pessoa humana, </w:t>
      </w:r>
      <w:r w:rsidR="006018EC" w:rsidRPr="00080A05">
        <w:rPr>
          <w:rFonts w:ascii="Cambria" w:hAnsi="Cambria" w:cs="Courier New"/>
          <w:color w:val="auto"/>
          <w:sz w:val="24"/>
          <w:szCs w:val="24"/>
        </w:rPr>
        <w:t xml:space="preserve">já que os </w:t>
      </w:r>
      <w:r w:rsidR="00BA1A7C" w:rsidRPr="00080A05">
        <w:rPr>
          <w:rFonts w:ascii="Cambria" w:hAnsi="Cambria" w:cs="Courier New"/>
          <w:color w:val="auto"/>
          <w:sz w:val="24"/>
          <w:szCs w:val="24"/>
        </w:rPr>
        <w:t>destinatário</w:t>
      </w:r>
      <w:r w:rsidR="006018EC" w:rsidRPr="00080A05">
        <w:rPr>
          <w:rFonts w:ascii="Cambria" w:hAnsi="Cambria" w:cs="Courier New"/>
          <w:color w:val="auto"/>
          <w:sz w:val="24"/>
          <w:szCs w:val="24"/>
        </w:rPr>
        <w:t>s</w:t>
      </w:r>
      <w:r w:rsidR="00BA1A7C" w:rsidRPr="00080A05">
        <w:rPr>
          <w:rFonts w:ascii="Cambria" w:hAnsi="Cambria" w:cs="Courier New"/>
          <w:color w:val="auto"/>
          <w:sz w:val="24"/>
          <w:szCs w:val="24"/>
        </w:rPr>
        <w:t xml:space="preserve"> de uma </w:t>
      </w:r>
      <w:r w:rsidR="006018EC" w:rsidRPr="00080A05">
        <w:rPr>
          <w:rFonts w:ascii="Cambria" w:hAnsi="Cambria" w:cs="Courier New"/>
          <w:color w:val="auto"/>
          <w:sz w:val="24"/>
          <w:szCs w:val="24"/>
        </w:rPr>
        <w:t>a</w:t>
      </w:r>
      <w:r w:rsidR="00BA1A7C" w:rsidRPr="00080A05">
        <w:rPr>
          <w:rFonts w:ascii="Cambria" w:hAnsi="Cambria" w:cs="Courier New"/>
          <w:color w:val="auto"/>
          <w:sz w:val="24"/>
          <w:szCs w:val="24"/>
        </w:rPr>
        <w:t xml:space="preserve">dministração </w:t>
      </w:r>
      <w:r w:rsidR="006018EC" w:rsidRPr="00080A05">
        <w:rPr>
          <w:rFonts w:ascii="Cambria" w:hAnsi="Cambria" w:cs="Courier New"/>
          <w:color w:val="auto"/>
          <w:sz w:val="24"/>
          <w:szCs w:val="24"/>
        </w:rPr>
        <w:t>p</w:t>
      </w:r>
      <w:r w:rsidR="00BA1A7C" w:rsidRPr="00080A05">
        <w:rPr>
          <w:rFonts w:ascii="Cambria" w:hAnsi="Cambria" w:cs="Courier New"/>
          <w:color w:val="auto"/>
          <w:sz w:val="24"/>
          <w:szCs w:val="24"/>
        </w:rPr>
        <w:t xml:space="preserve">ública </w:t>
      </w:r>
      <w:r w:rsidR="006018EC" w:rsidRPr="00080A05">
        <w:rPr>
          <w:rFonts w:ascii="Cambria" w:hAnsi="Cambria" w:cs="Courier New"/>
          <w:color w:val="auto"/>
          <w:sz w:val="24"/>
          <w:szCs w:val="24"/>
        </w:rPr>
        <w:t>que se pretende eficiente são as pessoas, em suas esferas privada e pública</w:t>
      </w:r>
      <w:r w:rsidR="00BA1A7C" w:rsidRPr="00080A05">
        <w:rPr>
          <w:rFonts w:ascii="Cambria" w:hAnsi="Cambria" w:cs="Courier New"/>
          <w:color w:val="auto"/>
          <w:sz w:val="24"/>
          <w:szCs w:val="24"/>
        </w:rPr>
        <w:t>.</w:t>
      </w:r>
      <w:r w:rsidR="006018EC" w:rsidRPr="00080A05">
        <w:rPr>
          <w:rFonts w:ascii="Cambria" w:hAnsi="Cambria" w:cs="Courier New"/>
          <w:color w:val="auto"/>
          <w:sz w:val="24"/>
          <w:szCs w:val="24"/>
        </w:rPr>
        <w:t xml:space="preserve"> O impacto da prática de atos que configuram improbidade </w:t>
      </w:r>
      <w:r w:rsidR="006018EC" w:rsidRPr="00080A05">
        <w:rPr>
          <w:rFonts w:ascii="Cambria" w:hAnsi="Cambria" w:cs="Courier New"/>
          <w:color w:val="auto"/>
          <w:sz w:val="24"/>
          <w:szCs w:val="24"/>
        </w:rPr>
        <w:lastRenderedPageBreak/>
        <w:t xml:space="preserve">administrativa se alastra </w:t>
      </w:r>
      <w:r w:rsidR="005213B4" w:rsidRPr="00080A05">
        <w:rPr>
          <w:rFonts w:ascii="Cambria" w:hAnsi="Cambria" w:cs="Courier New"/>
          <w:color w:val="auto"/>
          <w:sz w:val="24"/>
          <w:szCs w:val="24"/>
        </w:rPr>
        <w:t>para o exterior da seara meramente patrimonial da Administração Pública</w:t>
      </w:r>
      <w:r w:rsidR="00976941" w:rsidRPr="00080A05">
        <w:rPr>
          <w:rFonts w:ascii="Cambria" w:hAnsi="Cambria" w:cs="Courier New"/>
          <w:color w:val="auto"/>
          <w:sz w:val="24"/>
          <w:szCs w:val="24"/>
        </w:rPr>
        <w:t xml:space="preserve"> e compreende a coletividade</w:t>
      </w:r>
      <w:r w:rsidR="00947493" w:rsidRPr="00080A05">
        <w:rPr>
          <w:rFonts w:ascii="Cambria" w:hAnsi="Cambria" w:cs="Courier New"/>
          <w:color w:val="auto"/>
          <w:sz w:val="24"/>
          <w:szCs w:val="24"/>
        </w:rPr>
        <w:t>, já que envolve interesse público primário</w:t>
      </w:r>
      <w:r w:rsidR="005213B4" w:rsidRPr="00080A05">
        <w:rPr>
          <w:rFonts w:ascii="Cambria" w:hAnsi="Cambria" w:cs="Courier New"/>
          <w:color w:val="auto"/>
          <w:sz w:val="24"/>
          <w:szCs w:val="24"/>
        </w:rPr>
        <w:t>.</w:t>
      </w:r>
      <w:r w:rsidR="006018EC" w:rsidRPr="00080A05">
        <w:rPr>
          <w:rFonts w:ascii="Cambria" w:hAnsi="Cambria" w:cs="Courier New"/>
          <w:color w:val="auto"/>
          <w:sz w:val="24"/>
          <w:szCs w:val="24"/>
        </w:rPr>
        <w:t xml:space="preserve"> </w:t>
      </w:r>
    </w:p>
    <w:p w14:paraId="2293D49B" w14:textId="77777777" w:rsidR="00BA1A7C" w:rsidRPr="00080A05" w:rsidRDefault="00BA1A7C"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p>
    <w:p w14:paraId="1C4FF0F6" w14:textId="668F4E1D" w:rsidR="00BA1A7C" w:rsidRPr="00080A05" w:rsidRDefault="00BA1A7C"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r w:rsidRPr="00080A05">
        <w:rPr>
          <w:rFonts w:ascii="Cambria" w:hAnsi="Cambria" w:cs="Courier New"/>
          <w:color w:val="auto"/>
          <w:sz w:val="24"/>
          <w:szCs w:val="24"/>
        </w:rPr>
        <w:t>Portanto, c</w:t>
      </w:r>
      <w:r w:rsidR="00CA187A" w:rsidRPr="00080A05">
        <w:rPr>
          <w:rFonts w:ascii="Cambria" w:hAnsi="Cambria" w:cs="Courier New"/>
          <w:color w:val="auto"/>
          <w:sz w:val="24"/>
          <w:szCs w:val="24"/>
        </w:rPr>
        <w:t>aracterizada</w:t>
      </w:r>
      <w:r w:rsidRPr="00080A05">
        <w:rPr>
          <w:rFonts w:ascii="Cambria" w:hAnsi="Cambria" w:cs="Courier New"/>
          <w:color w:val="auto"/>
          <w:sz w:val="24"/>
          <w:szCs w:val="24"/>
        </w:rPr>
        <w:t xml:space="preserve"> a improbidade administrativa, impõe-se a devida e integral reparação, </w:t>
      </w:r>
      <w:r w:rsidR="00CA187A" w:rsidRPr="00080A05">
        <w:rPr>
          <w:rFonts w:ascii="Cambria" w:hAnsi="Cambria" w:cs="Courier New"/>
          <w:color w:val="auto"/>
          <w:sz w:val="24"/>
          <w:szCs w:val="24"/>
        </w:rPr>
        <w:t xml:space="preserve">a qual compreende </w:t>
      </w:r>
      <w:r w:rsidRPr="00080A05">
        <w:rPr>
          <w:rFonts w:ascii="Cambria" w:hAnsi="Cambria" w:cs="Courier New"/>
          <w:color w:val="auto"/>
          <w:sz w:val="24"/>
          <w:szCs w:val="24"/>
        </w:rPr>
        <w:t xml:space="preserve">não apenas os </w:t>
      </w:r>
      <w:r w:rsidR="00CA187A" w:rsidRPr="00080A05">
        <w:rPr>
          <w:rFonts w:ascii="Cambria" w:hAnsi="Cambria" w:cs="Courier New"/>
          <w:color w:val="auto"/>
          <w:sz w:val="24"/>
          <w:szCs w:val="24"/>
        </w:rPr>
        <w:t xml:space="preserve">eventuais </w:t>
      </w:r>
      <w:r w:rsidRPr="00080A05">
        <w:rPr>
          <w:rFonts w:ascii="Cambria" w:hAnsi="Cambria" w:cs="Courier New"/>
          <w:color w:val="auto"/>
          <w:sz w:val="24"/>
          <w:szCs w:val="24"/>
        </w:rPr>
        <w:t xml:space="preserve">danos econômicos </w:t>
      </w:r>
      <w:r w:rsidR="0043008E">
        <w:rPr>
          <w:rFonts w:ascii="Cambria" w:hAnsi="Cambria" w:cs="Courier New"/>
          <w:color w:val="auto"/>
          <w:sz w:val="24"/>
          <w:szCs w:val="24"/>
        </w:rPr>
        <w:t>impostos</w:t>
      </w:r>
      <w:r w:rsidRPr="00080A05">
        <w:rPr>
          <w:rFonts w:ascii="Cambria" w:hAnsi="Cambria" w:cs="Courier New"/>
          <w:color w:val="auto"/>
          <w:sz w:val="24"/>
          <w:szCs w:val="24"/>
        </w:rPr>
        <w:t xml:space="preserve"> ao erário</w:t>
      </w:r>
      <w:r w:rsidR="00CA187A" w:rsidRPr="00080A05">
        <w:rPr>
          <w:rFonts w:ascii="Cambria" w:hAnsi="Cambria" w:cs="Courier New"/>
          <w:color w:val="auto"/>
          <w:sz w:val="24"/>
          <w:szCs w:val="24"/>
        </w:rPr>
        <w:t xml:space="preserve"> -</w:t>
      </w:r>
      <w:r w:rsidRPr="00080A05">
        <w:rPr>
          <w:rFonts w:ascii="Cambria" w:hAnsi="Cambria" w:cs="Courier New"/>
          <w:color w:val="auto"/>
          <w:sz w:val="24"/>
          <w:szCs w:val="24"/>
        </w:rPr>
        <w:t xml:space="preserve"> os quais podem até </w:t>
      </w:r>
      <w:r w:rsidR="00B7025F" w:rsidRPr="00080A05">
        <w:rPr>
          <w:rFonts w:ascii="Cambria" w:hAnsi="Cambria" w:cs="Courier New"/>
          <w:color w:val="auto"/>
          <w:sz w:val="24"/>
          <w:szCs w:val="24"/>
        </w:rPr>
        <w:t>inexistir</w:t>
      </w:r>
      <w:r w:rsidR="00CA187A" w:rsidRPr="00080A05">
        <w:rPr>
          <w:rFonts w:ascii="Cambria" w:hAnsi="Cambria" w:cs="Courier New"/>
          <w:color w:val="auto"/>
          <w:sz w:val="24"/>
          <w:szCs w:val="24"/>
        </w:rPr>
        <w:t xml:space="preserve"> -</w:t>
      </w:r>
      <w:r w:rsidRPr="00080A05">
        <w:rPr>
          <w:rFonts w:ascii="Cambria" w:hAnsi="Cambria" w:cs="Courier New"/>
          <w:color w:val="auto"/>
          <w:sz w:val="24"/>
          <w:szCs w:val="24"/>
        </w:rPr>
        <w:t>, mas também os prejuízos extrapatrimoniais decorrentes da conduta eivada de tal ilicitude</w:t>
      </w:r>
      <w:r w:rsidR="00976941" w:rsidRPr="00080A05">
        <w:rPr>
          <w:rFonts w:ascii="Cambria" w:hAnsi="Cambria" w:cs="Courier New"/>
          <w:color w:val="auto"/>
          <w:sz w:val="24"/>
          <w:szCs w:val="24"/>
        </w:rPr>
        <w:t xml:space="preserve">, tidos como </w:t>
      </w:r>
      <w:r w:rsidR="003B63ED" w:rsidRPr="00080A05">
        <w:rPr>
          <w:rFonts w:ascii="Cambria" w:hAnsi="Cambria" w:cs="Courier New"/>
          <w:color w:val="auto"/>
          <w:sz w:val="24"/>
          <w:szCs w:val="24"/>
        </w:rPr>
        <w:t>i</w:t>
      </w:r>
      <w:r w:rsidR="00976941" w:rsidRPr="00080A05">
        <w:rPr>
          <w:rFonts w:ascii="Cambria" w:hAnsi="Cambria" w:cs="Courier New"/>
          <w:color w:val="auto"/>
          <w:sz w:val="24"/>
          <w:szCs w:val="24"/>
        </w:rPr>
        <w:t>morais</w:t>
      </w:r>
      <w:r w:rsidRPr="00080A05">
        <w:rPr>
          <w:rFonts w:ascii="Cambria" w:hAnsi="Cambria" w:cs="Courier New"/>
          <w:color w:val="auto"/>
          <w:sz w:val="24"/>
          <w:szCs w:val="24"/>
        </w:rPr>
        <w:t>.</w:t>
      </w:r>
    </w:p>
    <w:p w14:paraId="41DBDF1D" w14:textId="77777777" w:rsidR="00A329C1" w:rsidRPr="00080A05" w:rsidRDefault="00A329C1" w:rsidP="00E42E59">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s="Courier New"/>
          <w:color w:val="auto"/>
          <w:sz w:val="24"/>
          <w:szCs w:val="24"/>
        </w:rPr>
      </w:pPr>
    </w:p>
    <w:p w14:paraId="2B0B3BE5" w14:textId="53A2A1E0" w:rsidR="00D179AE" w:rsidRPr="00080A05" w:rsidRDefault="0043008E" w:rsidP="00D179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s="ACJEAH+TimesNewRoman"/>
          <w:sz w:val="24"/>
          <w:szCs w:val="24"/>
        </w:rPr>
      </w:pPr>
      <w:r>
        <w:rPr>
          <w:rFonts w:ascii="Cambria" w:hAnsi="Cambria" w:cs="ACJEAH+TimesNewRoman"/>
          <w:sz w:val="24"/>
          <w:szCs w:val="24"/>
        </w:rPr>
        <w:t>Neste particular aspecto, vale trazer, uma vez mais, a lição dos colegas</w:t>
      </w:r>
      <w:r w:rsidR="00D179AE" w:rsidRPr="00080A05">
        <w:rPr>
          <w:rFonts w:ascii="Cambria" w:hAnsi="Cambria" w:cs="ACJEAH+TimesNewRoman"/>
          <w:sz w:val="24"/>
          <w:szCs w:val="24"/>
        </w:rPr>
        <w:t xml:space="preserve"> Emerson Garcia e Rogério Pacheco:</w:t>
      </w:r>
    </w:p>
    <w:p w14:paraId="69058A4B" w14:textId="77777777" w:rsidR="00D179AE" w:rsidRPr="00D179AE" w:rsidRDefault="00D179AE" w:rsidP="00D179A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s="ACJEAH+TimesNewRoman"/>
          <w:sz w:val="22"/>
          <w:szCs w:val="22"/>
        </w:rPr>
      </w:pPr>
    </w:p>
    <w:p w14:paraId="149751BD" w14:textId="77777777" w:rsidR="00D179AE" w:rsidRPr="00080A05" w:rsidRDefault="00D179AE" w:rsidP="003C3D3A">
      <w:pPr>
        <w:spacing w:line="360" w:lineRule="auto"/>
        <w:ind w:left="2268" w:right="218"/>
        <w:jc w:val="both"/>
        <w:rPr>
          <w:rFonts w:ascii="Cambria" w:hAnsi="Cambria" w:cs="ACJEAH+TimesNewRoman"/>
          <w:sz w:val="22"/>
          <w:szCs w:val="22"/>
        </w:rPr>
      </w:pPr>
      <w:r w:rsidRPr="00080A05">
        <w:rPr>
          <w:rFonts w:ascii="Cambria" w:hAnsi="Cambria" w:cs="ACJEAH+TimesNewRoman"/>
          <w:i/>
          <w:sz w:val="22"/>
          <w:szCs w:val="22"/>
        </w:rPr>
        <w:t xml:space="preserve">“(...) todos os membros da coletividade têm o direito de exigir dos administradores públicos que atuem com estrita </w:t>
      </w:r>
      <w:r w:rsidRPr="00080A05">
        <w:rPr>
          <w:rFonts w:ascii="Cambria" w:hAnsi="Cambria" w:cs="ACJEAH+TimesNewRoman"/>
          <w:i/>
          <w:iCs/>
          <w:sz w:val="22"/>
          <w:szCs w:val="22"/>
        </w:rPr>
        <w:t>observância</w:t>
      </w:r>
      <w:r w:rsidRPr="00080A05">
        <w:rPr>
          <w:rFonts w:ascii="Cambria" w:hAnsi="Cambria" w:cs="ACJEAH+TimesNewRoman"/>
          <w:i/>
          <w:sz w:val="22"/>
          <w:szCs w:val="22"/>
        </w:rPr>
        <w:t xml:space="preserve"> ao princípio da juridicidade, o que pode ser considerado um direito </w:t>
      </w:r>
      <w:proofErr w:type="spellStart"/>
      <w:r w:rsidRPr="00080A05">
        <w:rPr>
          <w:rFonts w:ascii="Cambria" w:hAnsi="Cambria" w:cs="ACJEAH+TimesNewRoman"/>
          <w:i/>
          <w:sz w:val="22"/>
          <w:szCs w:val="22"/>
        </w:rPr>
        <w:t>transindividual</w:t>
      </w:r>
      <w:proofErr w:type="spellEnd"/>
      <w:r w:rsidRPr="00080A05">
        <w:rPr>
          <w:rFonts w:ascii="Cambria" w:hAnsi="Cambria" w:cs="ACJEAH+TimesNewRoman"/>
          <w:i/>
          <w:sz w:val="22"/>
          <w:szCs w:val="22"/>
        </w:rPr>
        <w:t xml:space="preserve"> e indisponível, de natureza eminentemente difusa, já que pulverizado entre todas as pessoas. Essa concepção, no entanto, em que pese o fato de todos auferirem os efeitos de uma boa administração, não deve ser conduzida a extremos, culminando em identificar a ocorrência do dano moral sempre que for violado algum princípio administrativo ou mesmo lesado o erário”. </w:t>
      </w:r>
      <w:r w:rsidRPr="00080A05">
        <w:rPr>
          <w:rFonts w:ascii="Cambria" w:eastAsia="Cambria" w:hAnsi="Cambria" w:cs="Cambria"/>
          <w:sz w:val="22"/>
          <w:szCs w:val="22"/>
        </w:rPr>
        <w:t>(ALVES, Rogério</w:t>
      </w:r>
      <w:r w:rsidR="0048355F" w:rsidRPr="00080A05">
        <w:rPr>
          <w:rFonts w:ascii="Cambria" w:eastAsia="Cambria" w:hAnsi="Cambria" w:cs="Cambria"/>
          <w:sz w:val="22"/>
          <w:szCs w:val="22"/>
        </w:rPr>
        <w:t xml:space="preserve"> Pacheco</w:t>
      </w:r>
      <w:r w:rsidRPr="00080A05">
        <w:rPr>
          <w:rFonts w:ascii="Cambria" w:eastAsia="Cambria" w:hAnsi="Cambria" w:cs="Cambria"/>
          <w:sz w:val="22"/>
          <w:szCs w:val="22"/>
        </w:rPr>
        <w:t xml:space="preserve">; GARCIA, Emerson. </w:t>
      </w:r>
      <w:r w:rsidRPr="00080A05">
        <w:rPr>
          <w:rFonts w:ascii="Cambria" w:eastAsia="Cambria" w:hAnsi="Cambria" w:cs="Cambria"/>
          <w:i/>
          <w:sz w:val="22"/>
          <w:szCs w:val="22"/>
        </w:rPr>
        <w:t>“Improbidade Administrativa”.</w:t>
      </w:r>
      <w:r w:rsidRPr="00080A05">
        <w:rPr>
          <w:rFonts w:ascii="Cambria" w:eastAsia="Cambria" w:hAnsi="Cambria" w:cs="Cambria"/>
          <w:sz w:val="22"/>
          <w:szCs w:val="22"/>
        </w:rPr>
        <w:t xml:space="preserve"> 6ª ed. Rio de Janeiro: </w:t>
      </w:r>
      <w:proofErr w:type="spellStart"/>
      <w:r w:rsidRPr="00080A05">
        <w:rPr>
          <w:rFonts w:ascii="Cambria" w:eastAsia="Cambria" w:hAnsi="Cambria" w:cs="Cambria"/>
          <w:sz w:val="22"/>
          <w:szCs w:val="22"/>
        </w:rPr>
        <w:t>Lumen</w:t>
      </w:r>
      <w:proofErr w:type="spellEnd"/>
      <w:r w:rsidR="0048355F" w:rsidRPr="00080A05">
        <w:rPr>
          <w:rFonts w:ascii="Cambria" w:eastAsia="Cambria" w:hAnsi="Cambria" w:cs="Cambria"/>
          <w:sz w:val="22"/>
          <w:szCs w:val="22"/>
        </w:rPr>
        <w:t xml:space="preserve"> Juris, 2011, p. 538)</w:t>
      </w:r>
      <w:r w:rsidRPr="00080A05">
        <w:rPr>
          <w:rFonts w:ascii="Cambria" w:eastAsia="Cambria" w:hAnsi="Cambria" w:cs="Cambria"/>
          <w:sz w:val="22"/>
          <w:szCs w:val="22"/>
        </w:rPr>
        <w:t>.</w:t>
      </w:r>
    </w:p>
    <w:p w14:paraId="0C27881F" w14:textId="77777777" w:rsidR="00B65ED8" w:rsidRDefault="00B65ED8" w:rsidP="00E42E59">
      <w:pPr>
        <w:spacing w:line="360" w:lineRule="auto"/>
        <w:ind w:firstLine="2268"/>
        <w:jc w:val="both"/>
        <w:rPr>
          <w:rFonts w:ascii="Cambria" w:eastAsia="Cambria" w:hAnsi="Cambria" w:cs="Cambria"/>
          <w:sz w:val="22"/>
          <w:szCs w:val="22"/>
        </w:rPr>
      </w:pPr>
    </w:p>
    <w:p w14:paraId="639DB32C" w14:textId="2128F69A" w:rsidR="00B230D0" w:rsidRPr="00080A05" w:rsidRDefault="00B230D0" w:rsidP="00E42E59">
      <w:pPr>
        <w:spacing w:line="360" w:lineRule="auto"/>
        <w:ind w:firstLine="2268"/>
        <w:jc w:val="both"/>
        <w:rPr>
          <w:rFonts w:ascii="Cambria" w:eastAsia="Cambria" w:hAnsi="Cambria" w:cs="Cambria"/>
          <w:sz w:val="24"/>
          <w:szCs w:val="24"/>
        </w:rPr>
      </w:pPr>
      <w:r w:rsidRPr="00080A05">
        <w:rPr>
          <w:rFonts w:ascii="Cambria" w:eastAsia="Cambria" w:hAnsi="Cambria" w:cs="Cambria"/>
          <w:sz w:val="24"/>
          <w:szCs w:val="24"/>
        </w:rPr>
        <w:t xml:space="preserve">No campo da improbidade </w:t>
      </w:r>
      <w:r w:rsidR="00B65ED8" w:rsidRPr="00080A05">
        <w:rPr>
          <w:rFonts w:ascii="Cambria" w:eastAsia="Cambria" w:hAnsi="Cambria" w:cs="Cambria"/>
          <w:sz w:val="24"/>
          <w:szCs w:val="24"/>
        </w:rPr>
        <w:t>administrativa</w:t>
      </w:r>
      <w:r w:rsidR="0043008E">
        <w:rPr>
          <w:rFonts w:ascii="Cambria" w:eastAsia="Cambria" w:hAnsi="Cambria" w:cs="Cambria"/>
          <w:sz w:val="24"/>
          <w:szCs w:val="24"/>
        </w:rPr>
        <w:t>,</w:t>
      </w:r>
      <w:r w:rsidR="00B65ED8" w:rsidRPr="00080A05">
        <w:rPr>
          <w:rFonts w:ascii="Cambria" w:eastAsia="Cambria" w:hAnsi="Cambria" w:cs="Cambria"/>
          <w:sz w:val="24"/>
          <w:szCs w:val="24"/>
        </w:rPr>
        <w:t xml:space="preserve"> </w:t>
      </w:r>
      <w:r w:rsidRPr="00080A05">
        <w:rPr>
          <w:rFonts w:ascii="Cambria" w:eastAsia="Cambria" w:hAnsi="Cambria" w:cs="Cambria"/>
          <w:sz w:val="24"/>
          <w:szCs w:val="24"/>
        </w:rPr>
        <w:t>são exemplos de dano moral difuso condutas que consubstanciam menosprezo às normas que consagram os postulados de direitos humanos</w:t>
      </w:r>
      <w:r w:rsidR="00F14923" w:rsidRPr="00080A05">
        <w:rPr>
          <w:rFonts w:ascii="Cambria" w:eastAsia="Cambria" w:hAnsi="Cambria" w:cs="Cambria"/>
          <w:sz w:val="24"/>
          <w:szCs w:val="24"/>
        </w:rPr>
        <w:t>,</w:t>
      </w:r>
      <w:r w:rsidR="00660F7A" w:rsidRPr="00080A05">
        <w:rPr>
          <w:rFonts w:ascii="Cambria" w:eastAsia="Cambria" w:hAnsi="Cambria" w:cs="Cambria"/>
          <w:sz w:val="24"/>
          <w:szCs w:val="24"/>
        </w:rPr>
        <w:t xml:space="preserve"> que espelham noções de justiça social</w:t>
      </w:r>
      <w:r w:rsidR="00F14923" w:rsidRPr="00080A05">
        <w:rPr>
          <w:rFonts w:ascii="Cambria" w:eastAsia="Cambria" w:hAnsi="Cambria" w:cs="Cambria"/>
          <w:sz w:val="24"/>
          <w:szCs w:val="24"/>
        </w:rPr>
        <w:t xml:space="preserve"> e conquistas próprias de cidadania</w:t>
      </w:r>
      <w:r w:rsidR="008472C9" w:rsidRPr="00080A05">
        <w:rPr>
          <w:rFonts w:ascii="Cambria" w:eastAsia="Cambria" w:hAnsi="Cambria" w:cs="Cambria"/>
          <w:sz w:val="24"/>
          <w:szCs w:val="24"/>
        </w:rPr>
        <w:t>, por atentarem contra bens imateriais coletivos, valorados em grande escala pela sociedade</w:t>
      </w:r>
      <w:r w:rsidR="00F14923" w:rsidRPr="00080A05">
        <w:rPr>
          <w:rFonts w:ascii="Cambria" w:eastAsia="Cambria" w:hAnsi="Cambria" w:cs="Cambria"/>
          <w:sz w:val="24"/>
          <w:szCs w:val="24"/>
        </w:rPr>
        <w:t>. O</w:t>
      </w:r>
      <w:r w:rsidRPr="00080A05">
        <w:rPr>
          <w:rFonts w:ascii="Cambria" w:eastAsia="Cambria" w:hAnsi="Cambria" w:cs="Cambria"/>
          <w:sz w:val="24"/>
          <w:szCs w:val="24"/>
        </w:rPr>
        <w:t>s princípios</w:t>
      </w:r>
      <w:r w:rsidR="00F14923" w:rsidRPr="00080A05">
        <w:rPr>
          <w:rFonts w:ascii="Cambria" w:eastAsia="Cambria" w:hAnsi="Cambria" w:cs="Cambria"/>
          <w:sz w:val="24"/>
          <w:szCs w:val="24"/>
        </w:rPr>
        <w:t xml:space="preserve"> constitucionais</w:t>
      </w:r>
      <w:r w:rsidRPr="00080A05">
        <w:rPr>
          <w:rFonts w:ascii="Cambria" w:eastAsia="Cambria" w:hAnsi="Cambria" w:cs="Cambria"/>
          <w:sz w:val="24"/>
          <w:szCs w:val="24"/>
        </w:rPr>
        <w:t xml:space="preserve"> da moralidade, da legalidade</w:t>
      </w:r>
      <w:r w:rsidR="00F14923" w:rsidRPr="00080A05">
        <w:rPr>
          <w:rFonts w:ascii="Cambria" w:eastAsia="Cambria" w:hAnsi="Cambria" w:cs="Cambria"/>
          <w:sz w:val="24"/>
          <w:szCs w:val="24"/>
        </w:rPr>
        <w:t>, da impessoalidade</w:t>
      </w:r>
      <w:r w:rsidRPr="00080A05">
        <w:rPr>
          <w:rFonts w:ascii="Cambria" w:eastAsia="Cambria" w:hAnsi="Cambria" w:cs="Cambria"/>
          <w:sz w:val="24"/>
          <w:szCs w:val="24"/>
        </w:rPr>
        <w:t xml:space="preserve"> e da eficiência</w:t>
      </w:r>
      <w:r w:rsidR="00F14923" w:rsidRPr="00080A05">
        <w:rPr>
          <w:rFonts w:ascii="Cambria" w:eastAsia="Cambria" w:hAnsi="Cambria" w:cs="Cambria"/>
          <w:sz w:val="24"/>
          <w:szCs w:val="24"/>
        </w:rPr>
        <w:t xml:space="preserve"> </w:t>
      </w:r>
      <w:proofErr w:type="spellStart"/>
      <w:r w:rsidR="00F14923" w:rsidRPr="00080A05">
        <w:rPr>
          <w:rFonts w:ascii="Cambria" w:eastAsia="Cambria" w:hAnsi="Cambria" w:cs="Cambria"/>
          <w:sz w:val="24"/>
          <w:szCs w:val="24"/>
        </w:rPr>
        <w:t>densificam</w:t>
      </w:r>
      <w:proofErr w:type="spellEnd"/>
      <w:r w:rsidR="00F14923" w:rsidRPr="00080A05">
        <w:rPr>
          <w:rFonts w:ascii="Cambria" w:eastAsia="Cambria" w:hAnsi="Cambria" w:cs="Cambria"/>
          <w:sz w:val="24"/>
          <w:szCs w:val="24"/>
        </w:rPr>
        <w:t xml:space="preserve"> as ideias acima aduzidas, prestando-se</w:t>
      </w:r>
      <w:r w:rsidR="008472C9" w:rsidRPr="00080A05">
        <w:rPr>
          <w:rFonts w:ascii="Cambria" w:eastAsia="Cambria" w:hAnsi="Cambria" w:cs="Cambria"/>
          <w:sz w:val="24"/>
          <w:szCs w:val="24"/>
        </w:rPr>
        <w:t>, também,</w:t>
      </w:r>
      <w:r w:rsidR="00F14923" w:rsidRPr="00080A05">
        <w:rPr>
          <w:rFonts w:ascii="Cambria" w:eastAsia="Cambria" w:hAnsi="Cambria" w:cs="Cambria"/>
          <w:sz w:val="24"/>
          <w:szCs w:val="24"/>
        </w:rPr>
        <w:t xml:space="preserve"> como parâmetros</w:t>
      </w:r>
      <w:r w:rsidR="008472C9" w:rsidRPr="00080A05">
        <w:rPr>
          <w:rFonts w:ascii="Cambria" w:eastAsia="Cambria" w:hAnsi="Cambria" w:cs="Cambria"/>
          <w:sz w:val="24"/>
          <w:szCs w:val="24"/>
        </w:rPr>
        <w:t xml:space="preserve"> sólidos para fundamentação dos danos morais coletivos. </w:t>
      </w:r>
      <w:r w:rsidR="00F14923" w:rsidRPr="00080A05">
        <w:rPr>
          <w:rFonts w:ascii="Cambria" w:eastAsia="Cambria" w:hAnsi="Cambria" w:cs="Cambria"/>
          <w:sz w:val="24"/>
          <w:szCs w:val="24"/>
        </w:rPr>
        <w:t xml:space="preserve">  </w:t>
      </w:r>
      <w:r w:rsidRPr="00080A05">
        <w:rPr>
          <w:rFonts w:ascii="Cambria" w:eastAsia="Cambria" w:hAnsi="Cambria" w:cs="Cambria"/>
          <w:sz w:val="24"/>
          <w:szCs w:val="24"/>
        </w:rPr>
        <w:t xml:space="preserve">   </w:t>
      </w:r>
    </w:p>
    <w:p w14:paraId="33EF9BBE" w14:textId="77777777" w:rsidR="00974BE7" w:rsidRPr="00080A05" w:rsidRDefault="00974BE7" w:rsidP="00E42E59">
      <w:pPr>
        <w:spacing w:line="360" w:lineRule="auto"/>
        <w:ind w:firstLine="2268"/>
        <w:jc w:val="both"/>
        <w:rPr>
          <w:rFonts w:ascii="Cambria" w:eastAsia="Cambria" w:hAnsi="Cambria" w:cs="Cambria"/>
          <w:sz w:val="24"/>
          <w:szCs w:val="24"/>
        </w:rPr>
      </w:pPr>
    </w:p>
    <w:p w14:paraId="0A368C10" w14:textId="77777777" w:rsidR="00B230D0" w:rsidRPr="00080A05" w:rsidRDefault="00B230D0" w:rsidP="00E42E59">
      <w:pPr>
        <w:spacing w:line="360" w:lineRule="auto"/>
        <w:ind w:firstLine="2268"/>
        <w:jc w:val="both"/>
        <w:rPr>
          <w:rFonts w:ascii="Cambria" w:eastAsia="Cambria" w:hAnsi="Cambria" w:cs="Cambria"/>
          <w:sz w:val="24"/>
          <w:szCs w:val="24"/>
        </w:rPr>
      </w:pPr>
      <w:r w:rsidRPr="00080A05">
        <w:rPr>
          <w:rFonts w:ascii="Cambria" w:eastAsia="Cambria" w:hAnsi="Cambria" w:cs="Cambria"/>
          <w:sz w:val="24"/>
          <w:szCs w:val="24"/>
        </w:rPr>
        <w:t xml:space="preserve">O cotejo dos elementos probatórios colacionados </w:t>
      </w:r>
      <w:r w:rsidR="001F7C4D" w:rsidRPr="00080A05">
        <w:rPr>
          <w:rFonts w:ascii="Cambria" w:eastAsia="Cambria" w:hAnsi="Cambria" w:cs="Cambria"/>
          <w:sz w:val="24"/>
          <w:szCs w:val="24"/>
        </w:rPr>
        <w:t>n</w:t>
      </w:r>
      <w:r w:rsidRPr="00080A05">
        <w:rPr>
          <w:rFonts w:ascii="Cambria" w:eastAsia="Cambria" w:hAnsi="Cambria" w:cs="Cambria"/>
          <w:sz w:val="24"/>
          <w:szCs w:val="24"/>
        </w:rPr>
        <w:t xml:space="preserve">o inquérito civil </w:t>
      </w:r>
      <w:r w:rsidR="001F7C4D" w:rsidRPr="00080A05">
        <w:rPr>
          <w:rFonts w:ascii="Cambria" w:eastAsia="Cambria" w:hAnsi="Cambria" w:cs="Cambria"/>
          <w:sz w:val="24"/>
          <w:szCs w:val="24"/>
        </w:rPr>
        <w:t>que instrui a presente peça</w:t>
      </w:r>
      <w:r w:rsidRPr="00080A05">
        <w:rPr>
          <w:rFonts w:ascii="Cambria" w:eastAsia="Cambria" w:hAnsi="Cambria" w:cs="Cambria"/>
          <w:sz w:val="24"/>
          <w:szCs w:val="24"/>
        </w:rPr>
        <w:t xml:space="preserve"> demonstra violações colossa</w:t>
      </w:r>
      <w:r w:rsidR="001F7C4D" w:rsidRPr="00080A05">
        <w:rPr>
          <w:rFonts w:ascii="Cambria" w:eastAsia="Cambria" w:hAnsi="Cambria" w:cs="Cambria"/>
          <w:sz w:val="24"/>
          <w:szCs w:val="24"/>
        </w:rPr>
        <w:t>is</w:t>
      </w:r>
      <w:r w:rsidR="00FC5121" w:rsidRPr="00080A05">
        <w:rPr>
          <w:rFonts w:ascii="Cambria" w:eastAsia="Cambria" w:hAnsi="Cambria" w:cs="Cambria"/>
          <w:sz w:val="24"/>
          <w:szCs w:val="24"/>
        </w:rPr>
        <w:t xml:space="preserve"> às normas e à segurança jurídica </w:t>
      </w:r>
      <w:r w:rsidR="00FC5121" w:rsidRPr="00080A05">
        <w:rPr>
          <w:rFonts w:ascii="Cambria" w:eastAsia="Cambria" w:hAnsi="Cambria" w:cs="Cambria"/>
          <w:sz w:val="24"/>
          <w:szCs w:val="24"/>
        </w:rPr>
        <w:lastRenderedPageBreak/>
        <w:t>legitimamente esperada pela coletividade</w:t>
      </w:r>
      <w:r w:rsidRPr="00080A05">
        <w:rPr>
          <w:rFonts w:ascii="Cambria" w:eastAsia="Cambria" w:hAnsi="Cambria" w:cs="Cambria"/>
          <w:sz w:val="24"/>
          <w:szCs w:val="24"/>
        </w:rPr>
        <w:t xml:space="preserve">, orquestradas para ignorar a </w:t>
      </w:r>
      <w:r w:rsidR="001B4C05" w:rsidRPr="00080A05">
        <w:rPr>
          <w:rFonts w:ascii="Cambria" w:eastAsia="Cambria" w:hAnsi="Cambria" w:cs="Cambria"/>
          <w:sz w:val="24"/>
          <w:szCs w:val="24"/>
        </w:rPr>
        <w:t>s</w:t>
      </w:r>
      <w:r w:rsidRPr="00080A05">
        <w:rPr>
          <w:rFonts w:ascii="Cambria" w:eastAsia="Cambria" w:hAnsi="Cambria" w:cs="Cambria"/>
          <w:sz w:val="24"/>
          <w:szCs w:val="24"/>
        </w:rPr>
        <w:t>aúde da população fluminense</w:t>
      </w:r>
      <w:r w:rsidR="00FC5121" w:rsidRPr="00080A05">
        <w:rPr>
          <w:rFonts w:ascii="Cambria" w:eastAsia="Cambria" w:hAnsi="Cambria" w:cs="Cambria"/>
          <w:sz w:val="24"/>
          <w:szCs w:val="24"/>
        </w:rPr>
        <w:t xml:space="preserve"> - </w:t>
      </w:r>
      <w:r w:rsidRPr="00080A05">
        <w:rPr>
          <w:rFonts w:ascii="Cambria" w:eastAsia="Cambria" w:hAnsi="Cambria" w:cs="Cambria"/>
          <w:sz w:val="24"/>
          <w:szCs w:val="24"/>
        </w:rPr>
        <w:t>como de fato vem ocorrendo</w:t>
      </w:r>
      <w:r w:rsidR="00FC5121" w:rsidRPr="00080A05">
        <w:rPr>
          <w:rFonts w:ascii="Cambria" w:eastAsia="Cambria" w:hAnsi="Cambria" w:cs="Cambria"/>
          <w:sz w:val="24"/>
          <w:szCs w:val="24"/>
        </w:rPr>
        <w:t xml:space="preserve"> -, atingindo um direito não só com </w:t>
      </w:r>
      <w:r w:rsidR="00FC5121" w:rsidRPr="00080A05">
        <w:rPr>
          <w:rFonts w:ascii="Cambria" w:eastAsia="Cambria" w:hAnsi="Cambria" w:cs="Cambria"/>
          <w:i/>
          <w:sz w:val="24"/>
          <w:szCs w:val="24"/>
        </w:rPr>
        <w:t xml:space="preserve">status </w:t>
      </w:r>
      <w:r w:rsidR="00FC5121" w:rsidRPr="00080A05">
        <w:rPr>
          <w:rFonts w:ascii="Cambria" w:eastAsia="Cambria" w:hAnsi="Cambria" w:cs="Cambria"/>
          <w:sz w:val="24"/>
          <w:szCs w:val="24"/>
        </w:rPr>
        <w:t>fundamental, mas, para além, com peso em abstrato diferenciado. Consecutivamente, o valor dignidade da pessoa humana, conquista progressiva do movimento civilizatório, elemento que abarca aquisições que delineiam o patrimônio cultural brasileiro e, mais precisamente, da sociedade fluminense</w:t>
      </w:r>
      <w:r w:rsidR="00252627" w:rsidRPr="00080A05">
        <w:rPr>
          <w:rFonts w:ascii="Cambria" w:eastAsia="Cambria" w:hAnsi="Cambria" w:cs="Cambria"/>
          <w:sz w:val="24"/>
          <w:szCs w:val="24"/>
        </w:rPr>
        <w:t xml:space="preserve"> se vê frontalmente ignorado, numa inequívoca manifestação de desprezo aos postulados humanistas resguardados pela possibilidade de aplicação das sanções decorrentes do dano moral</w:t>
      </w:r>
      <w:r w:rsidRPr="00080A05">
        <w:rPr>
          <w:rFonts w:ascii="Cambria" w:eastAsia="Cambria" w:hAnsi="Cambria" w:cs="Cambria"/>
          <w:sz w:val="24"/>
          <w:szCs w:val="24"/>
        </w:rPr>
        <w:t>.</w:t>
      </w:r>
    </w:p>
    <w:p w14:paraId="69A7F297" w14:textId="77777777" w:rsidR="00B230D0" w:rsidRPr="00080A05" w:rsidRDefault="00B230D0" w:rsidP="00E42E59">
      <w:pPr>
        <w:ind w:firstLine="2268"/>
        <w:jc w:val="both"/>
        <w:rPr>
          <w:rFonts w:ascii="Cambria" w:eastAsia="Cambria" w:hAnsi="Cambria" w:cs="Cambria"/>
          <w:sz w:val="24"/>
          <w:szCs w:val="24"/>
        </w:rPr>
      </w:pPr>
    </w:p>
    <w:p w14:paraId="3D1AE1E9" w14:textId="6B298B72" w:rsidR="00B230D0" w:rsidRDefault="00B230D0" w:rsidP="008D47B7">
      <w:pPr>
        <w:spacing w:line="360" w:lineRule="auto"/>
        <w:ind w:firstLine="2268"/>
        <w:jc w:val="both"/>
        <w:rPr>
          <w:rFonts w:ascii="Cambria" w:eastAsia="Cambria" w:hAnsi="Cambria" w:cs="Cambria"/>
          <w:sz w:val="24"/>
          <w:szCs w:val="24"/>
        </w:rPr>
      </w:pPr>
      <w:r w:rsidRPr="00080A05">
        <w:rPr>
          <w:rFonts w:ascii="Cambria" w:eastAsia="Cambria" w:hAnsi="Cambria" w:cs="Cambria"/>
          <w:sz w:val="24"/>
          <w:szCs w:val="24"/>
        </w:rPr>
        <w:t>C</w:t>
      </w:r>
      <w:r w:rsidR="0043008E">
        <w:rPr>
          <w:rFonts w:ascii="Cambria" w:eastAsia="Cambria" w:hAnsi="Cambria" w:cs="Cambria"/>
          <w:sz w:val="24"/>
          <w:szCs w:val="24"/>
        </w:rPr>
        <w:t>om efeito,</w:t>
      </w:r>
      <w:r w:rsidR="00252627" w:rsidRPr="00080A05">
        <w:rPr>
          <w:rFonts w:ascii="Cambria" w:eastAsia="Cambria" w:hAnsi="Cambria" w:cs="Cambria"/>
          <w:sz w:val="24"/>
          <w:szCs w:val="24"/>
        </w:rPr>
        <w:t xml:space="preserve"> </w:t>
      </w:r>
      <w:r w:rsidRPr="00080A05">
        <w:rPr>
          <w:rFonts w:ascii="Cambria" w:eastAsia="Cambria" w:hAnsi="Cambria" w:cs="Cambria"/>
          <w:sz w:val="24"/>
          <w:szCs w:val="24"/>
        </w:rPr>
        <w:t xml:space="preserve">o demandado cometeu </w:t>
      </w:r>
      <w:r w:rsidR="00252627" w:rsidRPr="00080A05">
        <w:rPr>
          <w:rFonts w:ascii="Cambria" w:eastAsia="Cambria" w:hAnsi="Cambria" w:cs="Cambria"/>
          <w:sz w:val="24"/>
          <w:szCs w:val="24"/>
        </w:rPr>
        <w:t xml:space="preserve">deliberadas </w:t>
      </w:r>
      <w:r w:rsidRPr="00080A05">
        <w:rPr>
          <w:rFonts w:ascii="Cambria" w:eastAsia="Cambria" w:hAnsi="Cambria" w:cs="Cambria"/>
          <w:sz w:val="24"/>
          <w:szCs w:val="24"/>
        </w:rPr>
        <w:t xml:space="preserve">irregularidades na movimentação dos recursos </w:t>
      </w:r>
      <w:r w:rsidR="00252627" w:rsidRPr="00080A05">
        <w:rPr>
          <w:rFonts w:ascii="Cambria" w:eastAsia="Cambria" w:hAnsi="Cambria" w:cs="Cambria"/>
          <w:sz w:val="24"/>
          <w:szCs w:val="24"/>
        </w:rPr>
        <w:t xml:space="preserve">constitucionalmente resguardados para a área da saúde, </w:t>
      </w:r>
      <w:r w:rsidRPr="00080A05">
        <w:rPr>
          <w:rFonts w:ascii="Cambria" w:eastAsia="Cambria" w:hAnsi="Cambria" w:cs="Cambria"/>
          <w:sz w:val="24"/>
          <w:szCs w:val="24"/>
        </w:rPr>
        <w:t>ocasionando até mesmo a inexecução total ou parcial dos serviços</w:t>
      </w:r>
      <w:r w:rsidR="000D39C7" w:rsidRPr="00080A05">
        <w:rPr>
          <w:rFonts w:ascii="Cambria" w:eastAsia="Cambria" w:hAnsi="Cambria" w:cs="Cambria"/>
          <w:sz w:val="24"/>
          <w:szCs w:val="24"/>
        </w:rPr>
        <w:t xml:space="preserve">, com incontáveis e irremediáveis </w:t>
      </w:r>
      <w:r w:rsidR="00BA025E" w:rsidRPr="00080A05">
        <w:rPr>
          <w:rFonts w:ascii="Cambria" w:eastAsia="Cambria" w:hAnsi="Cambria" w:cs="Cambria"/>
          <w:sz w:val="24"/>
          <w:szCs w:val="24"/>
        </w:rPr>
        <w:t>prejuízos aos usuários desse serviço público essencial</w:t>
      </w:r>
      <w:r w:rsidRPr="00080A05">
        <w:rPr>
          <w:rFonts w:ascii="Cambria" w:eastAsia="Cambria" w:hAnsi="Cambria" w:cs="Cambria"/>
          <w:sz w:val="24"/>
          <w:szCs w:val="24"/>
        </w:rPr>
        <w:t>. O que se observa</w:t>
      </w:r>
      <w:r w:rsidR="00644515" w:rsidRPr="00080A05">
        <w:rPr>
          <w:rFonts w:ascii="Cambria" w:eastAsia="Cambria" w:hAnsi="Cambria" w:cs="Cambria"/>
          <w:sz w:val="24"/>
          <w:szCs w:val="24"/>
        </w:rPr>
        <w:t xml:space="preserve"> como </w:t>
      </w:r>
      <w:r w:rsidRPr="00080A05">
        <w:rPr>
          <w:rFonts w:ascii="Cambria" w:eastAsia="Cambria" w:hAnsi="Cambria" w:cs="Cambria"/>
          <w:sz w:val="24"/>
          <w:szCs w:val="24"/>
        </w:rPr>
        <w:t>consequência da extensa inércia</w:t>
      </w:r>
      <w:r w:rsidR="00644515" w:rsidRPr="00080A05">
        <w:rPr>
          <w:rFonts w:ascii="Cambria" w:eastAsia="Cambria" w:hAnsi="Cambria" w:cs="Cambria"/>
          <w:sz w:val="24"/>
          <w:szCs w:val="24"/>
        </w:rPr>
        <w:t xml:space="preserve"> do Governante estadual</w:t>
      </w:r>
      <w:r w:rsidRPr="00080A05">
        <w:rPr>
          <w:rFonts w:ascii="Cambria" w:eastAsia="Cambria" w:hAnsi="Cambria" w:cs="Cambria"/>
          <w:sz w:val="24"/>
          <w:szCs w:val="24"/>
        </w:rPr>
        <w:t xml:space="preserve"> é um sistema de saúde</w:t>
      </w:r>
      <w:r w:rsidR="00644515" w:rsidRPr="00080A05">
        <w:rPr>
          <w:rFonts w:ascii="Cambria" w:eastAsia="Cambria" w:hAnsi="Cambria" w:cs="Cambria"/>
          <w:sz w:val="24"/>
          <w:szCs w:val="24"/>
        </w:rPr>
        <w:t xml:space="preserve"> ineficaz,</w:t>
      </w:r>
      <w:r w:rsidRPr="00080A05">
        <w:rPr>
          <w:rFonts w:ascii="Cambria" w:eastAsia="Cambria" w:hAnsi="Cambria" w:cs="Cambria"/>
          <w:sz w:val="24"/>
          <w:szCs w:val="24"/>
        </w:rPr>
        <w:t xml:space="preserve"> falido, incapaz de atender às necessidades básicas da população.</w:t>
      </w:r>
      <w:r w:rsidR="00644515" w:rsidRPr="00080A05">
        <w:rPr>
          <w:rFonts w:ascii="Cambria" w:eastAsia="Cambria" w:hAnsi="Cambria" w:cs="Cambria"/>
          <w:sz w:val="24"/>
          <w:szCs w:val="24"/>
        </w:rPr>
        <w:t xml:space="preserve"> O </w:t>
      </w:r>
      <w:r w:rsidR="003B63ED" w:rsidRPr="00080A05">
        <w:rPr>
          <w:rFonts w:ascii="Cambria" w:eastAsia="Cambria" w:hAnsi="Cambria" w:cs="Cambria"/>
          <w:sz w:val="24"/>
          <w:szCs w:val="24"/>
        </w:rPr>
        <w:t>E</w:t>
      </w:r>
      <w:r w:rsidR="00644515" w:rsidRPr="00080A05">
        <w:rPr>
          <w:rFonts w:ascii="Cambria" w:eastAsia="Cambria" w:hAnsi="Cambria" w:cs="Cambria"/>
          <w:sz w:val="24"/>
          <w:szCs w:val="24"/>
        </w:rPr>
        <w:t>stado do bem</w:t>
      </w:r>
      <w:r w:rsidR="00BA025E" w:rsidRPr="00080A05">
        <w:rPr>
          <w:rFonts w:ascii="Cambria" w:eastAsia="Cambria" w:hAnsi="Cambria" w:cs="Cambria"/>
          <w:sz w:val="24"/>
          <w:szCs w:val="24"/>
        </w:rPr>
        <w:t>-</w:t>
      </w:r>
      <w:r w:rsidR="00644515" w:rsidRPr="00080A05">
        <w:rPr>
          <w:rFonts w:ascii="Cambria" w:eastAsia="Cambria" w:hAnsi="Cambria" w:cs="Cambria"/>
          <w:sz w:val="24"/>
          <w:szCs w:val="24"/>
        </w:rPr>
        <w:t xml:space="preserve">estar social, </w:t>
      </w:r>
      <w:proofErr w:type="spellStart"/>
      <w:r w:rsidR="00644515" w:rsidRPr="00080A05">
        <w:rPr>
          <w:rFonts w:ascii="Cambria" w:eastAsia="Cambria" w:hAnsi="Cambria" w:cs="Cambria"/>
          <w:sz w:val="24"/>
          <w:szCs w:val="24"/>
        </w:rPr>
        <w:t>densificado</w:t>
      </w:r>
      <w:proofErr w:type="spellEnd"/>
      <w:r w:rsidR="00644515" w:rsidRPr="00080A05">
        <w:rPr>
          <w:rFonts w:ascii="Cambria" w:eastAsia="Cambria" w:hAnsi="Cambria" w:cs="Cambria"/>
          <w:sz w:val="24"/>
          <w:szCs w:val="24"/>
        </w:rPr>
        <w:t xml:space="preserve"> na Constituição da República</w:t>
      </w:r>
      <w:r w:rsidR="0043008E">
        <w:rPr>
          <w:rFonts w:ascii="Cambria" w:eastAsia="Cambria" w:hAnsi="Cambria" w:cs="Cambria"/>
          <w:sz w:val="24"/>
          <w:szCs w:val="24"/>
        </w:rPr>
        <w:t>,</w:t>
      </w:r>
      <w:r w:rsidR="00BA025E" w:rsidRPr="00080A05">
        <w:rPr>
          <w:rFonts w:ascii="Cambria" w:eastAsia="Cambria" w:hAnsi="Cambria" w:cs="Cambria"/>
          <w:sz w:val="24"/>
          <w:szCs w:val="24"/>
        </w:rPr>
        <w:t xml:space="preserve"> ao abraçar </w:t>
      </w:r>
      <w:proofErr w:type="gramStart"/>
      <w:r w:rsidR="00BA025E" w:rsidRPr="00080A05">
        <w:rPr>
          <w:rFonts w:ascii="Cambria" w:eastAsia="Cambria" w:hAnsi="Cambria" w:cs="Cambria"/>
          <w:sz w:val="24"/>
          <w:szCs w:val="24"/>
        </w:rPr>
        <w:t xml:space="preserve">a fórmula </w:t>
      </w:r>
      <w:r w:rsidR="00BA025E" w:rsidRPr="00080A05">
        <w:rPr>
          <w:rFonts w:ascii="Cambria" w:eastAsia="Cambria" w:hAnsi="Cambria" w:cs="Cambria"/>
          <w:i/>
          <w:sz w:val="24"/>
          <w:szCs w:val="24"/>
        </w:rPr>
        <w:t>Estado Democrático</w:t>
      </w:r>
      <w:proofErr w:type="gramEnd"/>
      <w:r w:rsidR="00BA025E" w:rsidRPr="00080A05">
        <w:rPr>
          <w:rFonts w:ascii="Cambria" w:eastAsia="Cambria" w:hAnsi="Cambria" w:cs="Cambria"/>
          <w:i/>
          <w:sz w:val="24"/>
          <w:szCs w:val="24"/>
        </w:rPr>
        <w:t xml:space="preserve"> de Direito</w:t>
      </w:r>
      <w:r w:rsidR="00644515" w:rsidRPr="00080A05">
        <w:rPr>
          <w:rFonts w:ascii="Cambria" w:eastAsia="Cambria" w:hAnsi="Cambria" w:cs="Cambria"/>
          <w:sz w:val="24"/>
          <w:szCs w:val="24"/>
        </w:rPr>
        <w:t xml:space="preserve">, </w:t>
      </w:r>
      <w:r w:rsidR="00BA025E" w:rsidRPr="00080A05">
        <w:rPr>
          <w:rFonts w:ascii="Cambria" w:eastAsia="Cambria" w:hAnsi="Cambria" w:cs="Cambria"/>
          <w:sz w:val="24"/>
          <w:szCs w:val="24"/>
        </w:rPr>
        <w:t>cobra a realização de</w:t>
      </w:r>
      <w:r w:rsidR="00644515" w:rsidRPr="00080A05">
        <w:rPr>
          <w:rFonts w:ascii="Cambria" w:eastAsia="Cambria" w:hAnsi="Cambria" w:cs="Cambria"/>
          <w:sz w:val="24"/>
          <w:szCs w:val="24"/>
        </w:rPr>
        <w:t xml:space="preserve"> atividade </w:t>
      </w:r>
      <w:proofErr w:type="spellStart"/>
      <w:r w:rsidR="00644515" w:rsidRPr="00080A05">
        <w:rPr>
          <w:rFonts w:ascii="Cambria" w:eastAsia="Cambria" w:hAnsi="Cambria" w:cs="Cambria"/>
          <w:sz w:val="24"/>
          <w:szCs w:val="24"/>
        </w:rPr>
        <w:t>prestacional</w:t>
      </w:r>
      <w:proofErr w:type="spellEnd"/>
      <w:r w:rsidR="00644515" w:rsidRPr="00080A05">
        <w:rPr>
          <w:rFonts w:ascii="Cambria" w:eastAsia="Cambria" w:hAnsi="Cambria" w:cs="Cambria"/>
          <w:sz w:val="24"/>
          <w:szCs w:val="24"/>
        </w:rPr>
        <w:t xml:space="preserve"> </w:t>
      </w:r>
      <w:proofErr w:type="spellStart"/>
      <w:r w:rsidR="00644515" w:rsidRPr="00080A05">
        <w:rPr>
          <w:rFonts w:ascii="Cambria" w:eastAsia="Cambria" w:hAnsi="Cambria" w:cs="Cambria"/>
          <w:sz w:val="24"/>
          <w:szCs w:val="24"/>
        </w:rPr>
        <w:t>concretizadora</w:t>
      </w:r>
      <w:proofErr w:type="spellEnd"/>
      <w:r w:rsidR="00644515" w:rsidRPr="00080A05">
        <w:rPr>
          <w:rFonts w:ascii="Cambria" w:eastAsia="Cambria" w:hAnsi="Cambria" w:cs="Cambria"/>
          <w:sz w:val="24"/>
          <w:szCs w:val="24"/>
        </w:rPr>
        <w:t xml:space="preserve"> de direitos fundamentais</w:t>
      </w:r>
      <w:r w:rsidR="00BA025E" w:rsidRPr="00080A05">
        <w:rPr>
          <w:rFonts w:ascii="Cambria" w:eastAsia="Cambria" w:hAnsi="Cambria" w:cs="Cambria"/>
          <w:sz w:val="24"/>
          <w:szCs w:val="24"/>
        </w:rPr>
        <w:t xml:space="preserve">, a qual </w:t>
      </w:r>
      <w:r w:rsidR="00644515" w:rsidRPr="00080A05">
        <w:rPr>
          <w:rFonts w:ascii="Cambria" w:eastAsia="Cambria" w:hAnsi="Cambria" w:cs="Cambria"/>
          <w:sz w:val="24"/>
          <w:szCs w:val="24"/>
        </w:rPr>
        <w:t>não é vivenciad</w:t>
      </w:r>
      <w:r w:rsidR="00BA025E" w:rsidRPr="00080A05">
        <w:rPr>
          <w:rFonts w:ascii="Cambria" w:eastAsia="Cambria" w:hAnsi="Cambria" w:cs="Cambria"/>
          <w:sz w:val="24"/>
          <w:szCs w:val="24"/>
        </w:rPr>
        <w:t>a</w:t>
      </w:r>
      <w:r w:rsidR="00644515" w:rsidRPr="00080A05">
        <w:rPr>
          <w:rFonts w:ascii="Cambria" w:eastAsia="Cambria" w:hAnsi="Cambria" w:cs="Cambria"/>
          <w:sz w:val="24"/>
          <w:szCs w:val="24"/>
        </w:rPr>
        <w:t xml:space="preserve"> no cotidiano fluminense na esfera da saúde, gerando</w:t>
      </w:r>
      <w:r w:rsidR="00B421DE" w:rsidRPr="00080A05">
        <w:rPr>
          <w:rFonts w:ascii="Cambria" w:eastAsia="Cambria" w:hAnsi="Cambria" w:cs="Cambria"/>
          <w:sz w:val="24"/>
          <w:szCs w:val="24"/>
        </w:rPr>
        <w:t>, ainda,</w:t>
      </w:r>
      <w:r w:rsidR="00644515" w:rsidRPr="00080A05">
        <w:rPr>
          <w:rFonts w:ascii="Cambria" w:eastAsia="Cambria" w:hAnsi="Cambria" w:cs="Cambria"/>
          <w:sz w:val="24"/>
          <w:szCs w:val="24"/>
        </w:rPr>
        <w:t xml:space="preserve"> o </w:t>
      </w:r>
      <w:r w:rsidRPr="00080A05">
        <w:rPr>
          <w:rFonts w:ascii="Cambria" w:eastAsia="Cambria" w:hAnsi="Cambria" w:cs="Cambria"/>
          <w:sz w:val="24"/>
          <w:szCs w:val="24"/>
        </w:rPr>
        <w:t>inegável sentimento de descrédito</w:t>
      </w:r>
      <w:r w:rsidR="00B421DE" w:rsidRPr="00080A05">
        <w:rPr>
          <w:rFonts w:ascii="Cambria" w:eastAsia="Cambria" w:hAnsi="Cambria" w:cs="Cambria"/>
          <w:sz w:val="24"/>
          <w:szCs w:val="24"/>
        </w:rPr>
        <w:t xml:space="preserve"> do Estado</w:t>
      </w:r>
      <w:r w:rsidRPr="00080A05">
        <w:rPr>
          <w:rFonts w:ascii="Cambria" w:eastAsia="Cambria" w:hAnsi="Cambria" w:cs="Cambria"/>
          <w:sz w:val="24"/>
          <w:szCs w:val="24"/>
        </w:rPr>
        <w:t xml:space="preserve">.  </w:t>
      </w:r>
    </w:p>
    <w:p w14:paraId="44CE8147" w14:textId="77777777" w:rsidR="00851A83" w:rsidRPr="008D47B7" w:rsidRDefault="00851A83" w:rsidP="008D47B7">
      <w:pPr>
        <w:spacing w:line="360" w:lineRule="auto"/>
        <w:ind w:firstLine="2268"/>
        <w:jc w:val="both"/>
        <w:rPr>
          <w:rFonts w:ascii="Cambria" w:eastAsia="Cambria" w:hAnsi="Cambria" w:cs="Cambria"/>
          <w:sz w:val="24"/>
          <w:szCs w:val="24"/>
        </w:rPr>
      </w:pPr>
    </w:p>
    <w:p w14:paraId="4B598ED2" w14:textId="33D781F6" w:rsidR="00B421DE" w:rsidRPr="00080A05" w:rsidRDefault="00BA025E" w:rsidP="00BA025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olor w:val="auto"/>
          <w:sz w:val="24"/>
          <w:szCs w:val="24"/>
        </w:rPr>
      </w:pPr>
      <w:r w:rsidRPr="00080A05">
        <w:rPr>
          <w:rFonts w:ascii="Cambria" w:hAnsi="Cambria" w:cs="ACJEAH+TimesNewRoman"/>
          <w:sz w:val="24"/>
          <w:szCs w:val="24"/>
        </w:rPr>
        <w:t>Em outras palavras, a</w:t>
      </w:r>
      <w:r w:rsidR="00BA1A7C" w:rsidRPr="00080A05">
        <w:rPr>
          <w:rFonts w:ascii="Cambria" w:hAnsi="Cambria"/>
          <w:color w:val="auto"/>
          <w:sz w:val="24"/>
          <w:szCs w:val="24"/>
        </w:rPr>
        <w:t xml:space="preserve"> coletividade se vê violada quando </w:t>
      </w:r>
      <w:r w:rsidRPr="00080A05">
        <w:rPr>
          <w:rFonts w:ascii="Cambria" w:hAnsi="Cambria"/>
          <w:color w:val="auto"/>
          <w:sz w:val="24"/>
          <w:szCs w:val="24"/>
        </w:rPr>
        <w:t>o administrador público</w:t>
      </w:r>
      <w:r w:rsidR="00BA1A7C" w:rsidRPr="00080A05">
        <w:rPr>
          <w:rFonts w:ascii="Cambria" w:hAnsi="Cambria"/>
          <w:color w:val="auto"/>
          <w:sz w:val="24"/>
          <w:szCs w:val="24"/>
        </w:rPr>
        <w:t xml:space="preserve"> </w:t>
      </w:r>
      <w:r w:rsidR="009F17DE" w:rsidRPr="00080A05">
        <w:rPr>
          <w:rFonts w:ascii="Cambria" w:hAnsi="Cambria"/>
          <w:color w:val="auto"/>
          <w:sz w:val="24"/>
          <w:szCs w:val="24"/>
        </w:rPr>
        <w:t>maneja irregularmente</w:t>
      </w:r>
      <w:r w:rsidR="00BA1A7C" w:rsidRPr="00080A05">
        <w:rPr>
          <w:rFonts w:ascii="Cambria" w:hAnsi="Cambria"/>
          <w:color w:val="auto"/>
          <w:sz w:val="24"/>
          <w:szCs w:val="24"/>
        </w:rPr>
        <w:t xml:space="preserve"> recursos públicos a todos pertencentes</w:t>
      </w:r>
      <w:r w:rsidRPr="00080A05">
        <w:rPr>
          <w:rFonts w:ascii="Cambria" w:hAnsi="Cambria"/>
          <w:color w:val="auto"/>
          <w:sz w:val="24"/>
          <w:szCs w:val="24"/>
        </w:rPr>
        <w:t xml:space="preserve">, </w:t>
      </w:r>
      <w:r w:rsidR="00BA1A7C" w:rsidRPr="00080A05">
        <w:rPr>
          <w:rFonts w:ascii="Cambria" w:hAnsi="Cambria"/>
          <w:color w:val="auto"/>
          <w:sz w:val="24"/>
          <w:szCs w:val="24"/>
        </w:rPr>
        <w:t>tão caros e escassos</w:t>
      </w:r>
      <w:r w:rsidRPr="00080A05">
        <w:rPr>
          <w:rFonts w:ascii="Cambria" w:hAnsi="Cambria"/>
          <w:color w:val="auto"/>
          <w:sz w:val="24"/>
          <w:szCs w:val="24"/>
        </w:rPr>
        <w:t>,</w:t>
      </w:r>
      <w:r w:rsidR="00BA1A7C" w:rsidRPr="00080A05">
        <w:rPr>
          <w:rFonts w:ascii="Cambria" w:hAnsi="Cambria"/>
          <w:color w:val="auto"/>
          <w:sz w:val="24"/>
          <w:szCs w:val="24"/>
        </w:rPr>
        <w:t xml:space="preserve"> </w:t>
      </w:r>
      <w:r w:rsidR="00B421DE" w:rsidRPr="00080A05">
        <w:rPr>
          <w:rFonts w:ascii="Cambria" w:hAnsi="Cambria"/>
          <w:color w:val="auto"/>
          <w:sz w:val="24"/>
          <w:szCs w:val="24"/>
        </w:rPr>
        <w:t xml:space="preserve">descumprindo obrigação </w:t>
      </w:r>
      <w:r w:rsidR="00336105" w:rsidRPr="00080A05">
        <w:rPr>
          <w:rFonts w:ascii="Cambria" w:hAnsi="Cambria"/>
          <w:color w:val="auto"/>
          <w:sz w:val="24"/>
          <w:szCs w:val="24"/>
        </w:rPr>
        <w:t xml:space="preserve">normativamente </w:t>
      </w:r>
      <w:r w:rsidR="00B421DE" w:rsidRPr="00080A05">
        <w:rPr>
          <w:rFonts w:ascii="Cambria" w:hAnsi="Cambria"/>
          <w:color w:val="auto"/>
          <w:sz w:val="24"/>
          <w:szCs w:val="24"/>
        </w:rPr>
        <w:t>imposta e enfraquecendo o vínculo de confiança que deve permear a relação governante/cidadãos.</w:t>
      </w:r>
      <w:r w:rsidR="00336105" w:rsidRPr="00080A05">
        <w:rPr>
          <w:rFonts w:ascii="Cambria" w:hAnsi="Cambria"/>
          <w:color w:val="auto"/>
          <w:sz w:val="24"/>
          <w:szCs w:val="24"/>
        </w:rPr>
        <w:t xml:space="preserve"> Tal conduta ainda</w:t>
      </w:r>
      <w:r w:rsidR="00D6758A" w:rsidRPr="00080A05">
        <w:rPr>
          <w:rFonts w:ascii="Cambria" w:hAnsi="Cambria"/>
          <w:color w:val="auto"/>
          <w:sz w:val="24"/>
          <w:szCs w:val="24"/>
        </w:rPr>
        <w:t xml:space="preserve"> gera impactos maléficos nas relações sociais, ao disseminar entre os indivíduos o sentimento </w:t>
      </w:r>
      <w:r w:rsidR="0043008E">
        <w:rPr>
          <w:rFonts w:ascii="Cambria" w:hAnsi="Cambria"/>
          <w:color w:val="auto"/>
          <w:sz w:val="24"/>
          <w:szCs w:val="24"/>
        </w:rPr>
        <w:t xml:space="preserve">de </w:t>
      </w:r>
      <w:r w:rsidR="00D6758A" w:rsidRPr="00080A05">
        <w:rPr>
          <w:rFonts w:ascii="Cambria" w:hAnsi="Cambria"/>
          <w:color w:val="auto"/>
          <w:sz w:val="24"/>
          <w:szCs w:val="24"/>
        </w:rPr>
        <w:t xml:space="preserve">injustiça </w:t>
      </w:r>
      <w:r w:rsidR="00331131" w:rsidRPr="00080A05">
        <w:rPr>
          <w:rFonts w:ascii="Cambria" w:hAnsi="Cambria"/>
          <w:color w:val="auto"/>
          <w:sz w:val="24"/>
          <w:szCs w:val="24"/>
        </w:rPr>
        <w:t>social</w:t>
      </w:r>
      <w:r w:rsidR="00D6758A" w:rsidRPr="00080A05">
        <w:rPr>
          <w:rFonts w:ascii="Cambria" w:hAnsi="Cambria"/>
          <w:color w:val="auto"/>
          <w:sz w:val="24"/>
          <w:szCs w:val="24"/>
        </w:rPr>
        <w:t xml:space="preserve">, ao não serem </w:t>
      </w:r>
      <w:proofErr w:type="gramStart"/>
      <w:r w:rsidR="00D6758A" w:rsidRPr="00080A05">
        <w:rPr>
          <w:rFonts w:ascii="Cambria" w:hAnsi="Cambria"/>
          <w:color w:val="auto"/>
          <w:sz w:val="24"/>
          <w:szCs w:val="24"/>
        </w:rPr>
        <w:t>contemplados com um serviço de saúde digno e eficiente</w:t>
      </w:r>
      <w:proofErr w:type="gramEnd"/>
      <w:r w:rsidR="00D6758A" w:rsidRPr="00080A05">
        <w:rPr>
          <w:rFonts w:ascii="Cambria" w:hAnsi="Cambria"/>
          <w:color w:val="auto"/>
          <w:sz w:val="24"/>
          <w:szCs w:val="24"/>
        </w:rPr>
        <w:t>, dada a notória calamidade pública instalada na saúde fluminense. Há um estado de comoção geral que abala e perturba a paz e o bem-estar social da população atingida, proporcionando um dano moral coletivo.</w:t>
      </w:r>
    </w:p>
    <w:p w14:paraId="45C8ECB3" w14:textId="77777777" w:rsidR="00225A40" w:rsidRPr="00080A05" w:rsidRDefault="00225A40" w:rsidP="00BA025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268"/>
        <w:jc w:val="both"/>
        <w:rPr>
          <w:rFonts w:ascii="Cambria" w:hAnsi="Cambria"/>
          <w:color w:val="auto"/>
          <w:sz w:val="24"/>
          <w:szCs w:val="24"/>
        </w:rPr>
      </w:pPr>
    </w:p>
    <w:p w14:paraId="482D63C5" w14:textId="77777777" w:rsidR="00D11179" w:rsidRPr="00080A05" w:rsidRDefault="00BA1A7C" w:rsidP="00D11179">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r w:rsidRPr="00080A05">
        <w:rPr>
          <w:rFonts w:ascii="Cambria" w:hAnsi="Cambria"/>
          <w:color w:val="auto"/>
          <w:sz w:val="24"/>
          <w:szCs w:val="24"/>
        </w:rPr>
        <w:lastRenderedPageBreak/>
        <w:t>Tal dano</w:t>
      </w:r>
      <w:r w:rsidR="00225A40" w:rsidRPr="00080A05">
        <w:rPr>
          <w:rFonts w:ascii="Cambria" w:hAnsi="Cambria"/>
          <w:color w:val="auto"/>
          <w:sz w:val="24"/>
          <w:szCs w:val="24"/>
        </w:rPr>
        <w:t xml:space="preserve"> mostra-se</w:t>
      </w:r>
      <w:r w:rsidRPr="00080A05">
        <w:rPr>
          <w:rFonts w:ascii="Cambria" w:hAnsi="Cambria"/>
          <w:color w:val="auto"/>
          <w:sz w:val="24"/>
          <w:szCs w:val="24"/>
        </w:rPr>
        <w:t xml:space="preserve"> intangível</w:t>
      </w:r>
      <w:r w:rsidR="00225A40" w:rsidRPr="00080A05">
        <w:rPr>
          <w:rFonts w:ascii="Cambria" w:hAnsi="Cambria"/>
          <w:color w:val="auto"/>
          <w:sz w:val="24"/>
          <w:szCs w:val="24"/>
        </w:rPr>
        <w:t xml:space="preserve"> e</w:t>
      </w:r>
      <w:r w:rsidRPr="00080A05">
        <w:rPr>
          <w:rFonts w:ascii="Cambria" w:hAnsi="Cambria"/>
          <w:color w:val="auto"/>
          <w:sz w:val="24"/>
          <w:szCs w:val="24"/>
        </w:rPr>
        <w:t xml:space="preserve"> imensurável</w:t>
      </w:r>
      <w:r w:rsidR="008704DD" w:rsidRPr="00080A05">
        <w:rPr>
          <w:rFonts w:ascii="Cambria" w:hAnsi="Cambria"/>
          <w:color w:val="auto"/>
          <w:sz w:val="24"/>
          <w:szCs w:val="24"/>
        </w:rPr>
        <w:t xml:space="preserve">, </w:t>
      </w:r>
      <w:r w:rsidR="007E55A3" w:rsidRPr="00080A05">
        <w:rPr>
          <w:rFonts w:ascii="Cambria" w:hAnsi="Cambria"/>
          <w:color w:val="auto"/>
          <w:sz w:val="24"/>
          <w:szCs w:val="24"/>
        </w:rPr>
        <w:t>eis que</w:t>
      </w:r>
      <w:r w:rsidR="008704DD" w:rsidRPr="00080A05">
        <w:rPr>
          <w:rFonts w:ascii="Cambria" w:hAnsi="Cambria"/>
          <w:color w:val="auto"/>
          <w:sz w:val="24"/>
          <w:szCs w:val="24"/>
        </w:rPr>
        <w:t xml:space="preserve"> aparentemente inviável alcançar e apreender toda a dimensão e extensão </w:t>
      </w:r>
      <w:r w:rsidR="007E55A3" w:rsidRPr="00080A05">
        <w:rPr>
          <w:rFonts w:ascii="Cambria" w:hAnsi="Cambria"/>
          <w:color w:val="auto"/>
          <w:sz w:val="24"/>
          <w:szCs w:val="24"/>
        </w:rPr>
        <w:t>da lesão coletiva, bem como identificar precisa e exaustivamente</w:t>
      </w:r>
      <w:r w:rsidR="00C921B3" w:rsidRPr="00080A05">
        <w:rPr>
          <w:rFonts w:ascii="Cambria" w:hAnsi="Cambria"/>
          <w:color w:val="auto"/>
          <w:sz w:val="24"/>
          <w:szCs w:val="24"/>
        </w:rPr>
        <w:t xml:space="preserve"> os indivíduos atingidos</w:t>
      </w:r>
      <w:r w:rsidR="00225A40" w:rsidRPr="00080A05">
        <w:rPr>
          <w:rFonts w:ascii="Cambria" w:hAnsi="Cambria"/>
          <w:color w:val="auto"/>
          <w:sz w:val="24"/>
          <w:szCs w:val="24"/>
        </w:rPr>
        <w:t xml:space="preserve">. Contudo, para os fins ora pleiteados, a sua quantificação se mostra necessária, </w:t>
      </w:r>
      <w:r w:rsidR="005848B8" w:rsidRPr="00080A05">
        <w:rPr>
          <w:rFonts w:ascii="Cambria" w:hAnsi="Cambria"/>
          <w:color w:val="auto"/>
          <w:sz w:val="24"/>
          <w:szCs w:val="24"/>
        </w:rPr>
        <w:t xml:space="preserve">ainda que </w:t>
      </w:r>
      <w:r w:rsidR="00225A40" w:rsidRPr="00080A05">
        <w:rPr>
          <w:rFonts w:ascii="Cambria" w:hAnsi="Cambria"/>
          <w:color w:val="auto"/>
          <w:sz w:val="24"/>
          <w:szCs w:val="24"/>
        </w:rPr>
        <w:t>de forma estimada</w:t>
      </w:r>
      <w:r w:rsidR="009A0D77" w:rsidRPr="00080A05">
        <w:rPr>
          <w:rFonts w:ascii="Cambria" w:hAnsi="Cambria"/>
          <w:color w:val="auto"/>
          <w:sz w:val="24"/>
          <w:szCs w:val="24"/>
        </w:rPr>
        <w:t xml:space="preserve">, </w:t>
      </w:r>
      <w:r w:rsidR="00E15E5C" w:rsidRPr="00080A05">
        <w:rPr>
          <w:rFonts w:ascii="Cambria" w:hAnsi="Cambria"/>
          <w:color w:val="auto"/>
          <w:sz w:val="24"/>
          <w:szCs w:val="24"/>
        </w:rPr>
        <w:t xml:space="preserve">tendo em vista </w:t>
      </w:r>
      <w:r w:rsidR="00D11179" w:rsidRPr="00080A05">
        <w:rPr>
          <w:rFonts w:ascii="Cambria" w:hAnsi="Cambria"/>
          <w:color w:val="auto"/>
          <w:sz w:val="24"/>
          <w:szCs w:val="24"/>
        </w:rPr>
        <w:t xml:space="preserve">a necessidade, </w:t>
      </w:r>
      <w:r w:rsidR="000A09E4" w:rsidRPr="00080A05">
        <w:rPr>
          <w:rFonts w:ascii="Cambria" w:hAnsi="Cambria"/>
          <w:color w:val="auto"/>
          <w:sz w:val="24"/>
          <w:szCs w:val="24"/>
        </w:rPr>
        <w:t>principalmente no caso concreto</w:t>
      </w:r>
      <w:r w:rsidR="00D11179" w:rsidRPr="00080A05">
        <w:rPr>
          <w:rFonts w:ascii="Cambria" w:hAnsi="Cambria"/>
          <w:color w:val="auto"/>
          <w:sz w:val="24"/>
          <w:szCs w:val="24"/>
        </w:rPr>
        <w:t>, da plena efetividade d</w:t>
      </w:r>
      <w:r w:rsidR="00233A18" w:rsidRPr="00080A05">
        <w:rPr>
          <w:rFonts w:ascii="Cambria" w:hAnsi="Cambria"/>
          <w:color w:val="auto"/>
          <w:sz w:val="24"/>
          <w:szCs w:val="24"/>
        </w:rPr>
        <w:t>o viés condenatório d</w:t>
      </w:r>
      <w:r w:rsidR="00D11179" w:rsidRPr="00080A05">
        <w:rPr>
          <w:rFonts w:ascii="Cambria" w:hAnsi="Cambria"/>
          <w:color w:val="auto"/>
          <w:sz w:val="24"/>
          <w:szCs w:val="24"/>
        </w:rPr>
        <w:t xml:space="preserve">a função </w:t>
      </w:r>
      <w:r w:rsidR="00233A18" w:rsidRPr="00080A05">
        <w:rPr>
          <w:rFonts w:ascii="Cambria" w:hAnsi="Cambria"/>
          <w:color w:val="auto"/>
          <w:sz w:val="24"/>
          <w:szCs w:val="24"/>
        </w:rPr>
        <w:t>jurisdicional,</w:t>
      </w:r>
      <w:proofErr w:type="gramStart"/>
      <w:r w:rsidR="00233A18" w:rsidRPr="00080A05">
        <w:rPr>
          <w:rFonts w:ascii="Cambria" w:hAnsi="Cambria"/>
          <w:color w:val="auto"/>
          <w:sz w:val="24"/>
          <w:szCs w:val="24"/>
        </w:rPr>
        <w:t xml:space="preserve"> </w:t>
      </w:r>
      <w:r w:rsidR="00D11179" w:rsidRPr="00080A05">
        <w:rPr>
          <w:rFonts w:ascii="Cambria" w:hAnsi="Cambria"/>
          <w:color w:val="auto"/>
          <w:sz w:val="24"/>
          <w:szCs w:val="24"/>
        </w:rPr>
        <w:t xml:space="preserve"> </w:t>
      </w:r>
      <w:proofErr w:type="gramEnd"/>
      <w:r w:rsidR="006056F1" w:rsidRPr="00080A05">
        <w:rPr>
          <w:rFonts w:ascii="Cambria" w:hAnsi="Cambria"/>
          <w:color w:val="auto"/>
          <w:sz w:val="24"/>
          <w:szCs w:val="24"/>
        </w:rPr>
        <w:t xml:space="preserve">especialmente </w:t>
      </w:r>
      <w:r w:rsidR="00D11179" w:rsidRPr="00080A05">
        <w:rPr>
          <w:rFonts w:ascii="Cambria" w:hAnsi="Cambria"/>
          <w:color w:val="auto"/>
          <w:sz w:val="24"/>
          <w:szCs w:val="24"/>
        </w:rPr>
        <w:t xml:space="preserve">em sua vertente pedagógica, relativa ao efeito exemplar da condenação, imposta e arbitrada de maneira suficiente a sancionar o autor </w:t>
      </w:r>
      <w:r w:rsidR="00467FD3" w:rsidRPr="00080A05">
        <w:rPr>
          <w:rFonts w:ascii="Cambria" w:hAnsi="Cambria"/>
          <w:color w:val="auto"/>
          <w:sz w:val="24"/>
          <w:szCs w:val="24"/>
        </w:rPr>
        <w:t>dos fatos</w:t>
      </w:r>
      <w:r w:rsidR="00D11179" w:rsidRPr="00080A05">
        <w:rPr>
          <w:rFonts w:ascii="Cambria" w:hAnsi="Cambria"/>
          <w:color w:val="auto"/>
          <w:sz w:val="24"/>
          <w:szCs w:val="24"/>
        </w:rPr>
        <w:t xml:space="preserve">. </w:t>
      </w:r>
    </w:p>
    <w:p w14:paraId="1059671E" w14:textId="77777777" w:rsidR="000317D3" w:rsidRPr="00080A05" w:rsidRDefault="000317D3" w:rsidP="00D11179">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p>
    <w:p w14:paraId="50D5A89D" w14:textId="77777777" w:rsidR="000317D3" w:rsidRPr="00080A05" w:rsidRDefault="000317D3" w:rsidP="00D11179">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r w:rsidRPr="00080A05">
        <w:rPr>
          <w:rFonts w:ascii="Cambria" w:hAnsi="Cambria"/>
          <w:color w:val="auto"/>
          <w:sz w:val="24"/>
          <w:szCs w:val="24"/>
        </w:rPr>
        <w:t xml:space="preserve">Nessa linha de pensamento, a doutrina </w:t>
      </w:r>
      <w:r w:rsidR="00F105F8" w:rsidRPr="00080A05">
        <w:rPr>
          <w:rFonts w:ascii="Cambria" w:hAnsi="Cambria"/>
          <w:color w:val="auto"/>
          <w:sz w:val="24"/>
          <w:szCs w:val="24"/>
        </w:rPr>
        <w:t>apresenta determinadas diretrizes, como se pode observar no excerto a seguir:</w:t>
      </w:r>
    </w:p>
    <w:p w14:paraId="2FB26A26" w14:textId="77777777" w:rsidR="00F105F8" w:rsidRPr="00857E09" w:rsidRDefault="00F105F8" w:rsidP="00D11179">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16"/>
          <w:szCs w:val="16"/>
        </w:rPr>
      </w:pPr>
    </w:p>
    <w:p w14:paraId="6A9F08D9" w14:textId="77777777" w:rsidR="00F105F8" w:rsidRPr="00080A05" w:rsidRDefault="00F105F8" w:rsidP="003C3D3A">
      <w:pPr>
        <w:spacing w:line="360" w:lineRule="auto"/>
        <w:ind w:left="2268" w:right="218"/>
        <w:jc w:val="both"/>
        <w:rPr>
          <w:rFonts w:ascii="Cambria" w:hAnsi="Cambria" w:cs="ACJEAH+TimesNewRoman"/>
          <w:i/>
          <w:sz w:val="22"/>
          <w:szCs w:val="22"/>
        </w:rPr>
      </w:pPr>
      <w:r w:rsidRPr="00080A05">
        <w:rPr>
          <w:rFonts w:ascii="Cambria" w:hAnsi="Cambria" w:cs="ACJEAH+TimesNewRoman"/>
          <w:i/>
          <w:sz w:val="22"/>
          <w:szCs w:val="22"/>
        </w:rPr>
        <w:t xml:space="preserve">“recorrer à </w:t>
      </w:r>
      <w:proofErr w:type="spellStart"/>
      <w:r w:rsidRPr="00080A05">
        <w:rPr>
          <w:rFonts w:ascii="Cambria" w:hAnsi="Cambria" w:cs="ACJEAH+TimesNewRoman"/>
          <w:i/>
          <w:sz w:val="22"/>
          <w:szCs w:val="22"/>
        </w:rPr>
        <w:t>idéia</w:t>
      </w:r>
      <w:proofErr w:type="spellEnd"/>
      <w:r w:rsidRPr="00080A05">
        <w:rPr>
          <w:rFonts w:ascii="Cambria" w:hAnsi="Cambria" w:cs="ACJEAH+TimesNewRoman"/>
          <w:i/>
          <w:sz w:val="22"/>
          <w:szCs w:val="22"/>
        </w:rPr>
        <w:t xml:space="preserve"> de solidariedade para frisar a necessidade de ressarcimento integral dos danos morais, supera a visão meramente individualista do ressarcimento (</w:t>
      </w:r>
      <w:proofErr w:type="spellStart"/>
      <w:r w:rsidRPr="00080A05">
        <w:rPr>
          <w:rFonts w:ascii="Cambria" w:hAnsi="Cambria" w:cs="ACJEAH+TimesNewRoman"/>
          <w:sz w:val="22"/>
          <w:szCs w:val="22"/>
        </w:rPr>
        <w:t>pretium</w:t>
      </w:r>
      <w:proofErr w:type="spellEnd"/>
      <w:r w:rsidRPr="00080A05">
        <w:rPr>
          <w:rFonts w:ascii="Cambria" w:hAnsi="Cambria" w:cs="ACJEAH+TimesNewRoman"/>
          <w:sz w:val="22"/>
          <w:szCs w:val="22"/>
        </w:rPr>
        <w:t xml:space="preserve"> </w:t>
      </w:r>
      <w:proofErr w:type="spellStart"/>
      <w:r w:rsidRPr="00080A05">
        <w:rPr>
          <w:rFonts w:ascii="Cambria" w:hAnsi="Cambria" w:cs="ACJEAH+TimesNewRoman"/>
          <w:sz w:val="22"/>
          <w:szCs w:val="22"/>
        </w:rPr>
        <w:t>doloris</w:t>
      </w:r>
      <w:proofErr w:type="spellEnd"/>
      <w:r w:rsidRPr="00080A05">
        <w:rPr>
          <w:rFonts w:ascii="Cambria" w:hAnsi="Cambria" w:cs="ACJEAH+TimesNewRoman"/>
          <w:i/>
          <w:sz w:val="22"/>
          <w:szCs w:val="22"/>
        </w:rPr>
        <w:t xml:space="preserve">) da dor do indivíduo, para destacar a função que prefiro chamar de satisfatória (função de </w:t>
      </w:r>
      <w:r w:rsidRPr="00080A05">
        <w:rPr>
          <w:rFonts w:ascii="Cambria" w:hAnsi="Cambria" w:cs="ACJEAH+TimesNewRoman"/>
          <w:i/>
          <w:iCs/>
          <w:sz w:val="22"/>
          <w:szCs w:val="22"/>
        </w:rPr>
        <w:t>combate</w:t>
      </w:r>
      <w:r w:rsidRPr="00080A05">
        <w:rPr>
          <w:rFonts w:ascii="Cambria" w:hAnsi="Cambria" w:cs="ACJEAH+TimesNewRoman"/>
          <w:i/>
          <w:sz w:val="22"/>
          <w:szCs w:val="22"/>
        </w:rPr>
        <w:t xml:space="preserve"> à impunidade e estabelecimento de igualdade de todos, mesmo os que lucram criando o perigo, </w:t>
      </w:r>
      <w:r w:rsidRPr="00080A05">
        <w:rPr>
          <w:rFonts w:ascii="Cambria" w:hAnsi="Cambria" w:cs="ACJEAH+TimesNewRoman"/>
          <w:sz w:val="22"/>
          <w:szCs w:val="22"/>
        </w:rPr>
        <w:t xml:space="preserve">cujus </w:t>
      </w:r>
      <w:proofErr w:type="spellStart"/>
      <w:r w:rsidRPr="00080A05">
        <w:rPr>
          <w:rFonts w:ascii="Cambria" w:hAnsi="Cambria" w:cs="ACJEAH+TimesNewRoman"/>
          <w:sz w:val="22"/>
          <w:szCs w:val="22"/>
        </w:rPr>
        <w:t>commodum</w:t>
      </w:r>
      <w:proofErr w:type="spellEnd"/>
      <w:r w:rsidRPr="00080A05">
        <w:rPr>
          <w:rFonts w:ascii="Cambria" w:hAnsi="Cambria" w:cs="ACJEAH+TimesNewRoman"/>
          <w:sz w:val="22"/>
          <w:szCs w:val="22"/>
        </w:rPr>
        <w:t xml:space="preserve"> </w:t>
      </w:r>
      <w:proofErr w:type="spellStart"/>
      <w:r w:rsidRPr="00080A05">
        <w:rPr>
          <w:rFonts w:ascii="Cambria" w:hAnsi="Cambria" w:cs="ACJEAH+TimesNewRoman"/>
          <w:sz w:val="22"/>
          <w:szCs w:val="22"/>
        </w:rPr>
        <w:t>eius</w:t>
      </w:r>
      <w:proofErr w:type="spellEnd"/>
      <w:r w:rsidRPr="00080A05">
        <w:rPr>
          <w:rFonts w:ascii="Cambria" w:hAnsi="Cambria" w:cs="ACJEAH+TimesNewRoman"/>
          <w:sz w:val="22"/>
          <w:szCs w:val="22"/>
        </w:rPr>
        <w:t xml:space="preserve"> periculum</w:t>
      </w:r>
      <w:r w:rsidRPr="00080A05">
        <w:rPr>
          <w:rFonts w:ascii="Cambria" w:hAnsi="Cambria" w:cs="ACJEAH+TimesNewRoman"/>
          <w:i/>
          <w:sz w:val="22"/>
          <w:szCs w:val="22"/>
        </w:rPr>
        <w:t xml:space="preserve">) e pedagógica ou preventiva (função exemplar do ressarcimento, de forma a dissuadir condutas semelhantes e a </w:t>
      </w:r>
      <w:proofErr w:type="spellStart"/>
      <w:r w:rsidRPr="00080A05">
        <w:rPr>
          <w:rFonts w:ascii="Cambria" w:hAnsi="Cambria" w:cs="ACJEAH+TimesNewRoman"/>
          <w:i/>
          <w:sz w:val="22"/>
          <w:szCs w:val="22"/>
        </w:rPr>
        <w:t>optimalizar</w:t>
      </w:r>
      <w:proofErr w:type="spellEnd"/>
      <w:r w:rsidRPr="00080A05">
        <w:rPr>
          <w:rFonts w:ascii="Cambria" w:hAnsi="Cambria" w:cs="ACJEAH+TimesNewRoman"/>
          <w:i/>
          <w:sz w:val="22"/>
          <w:szCs w:val="22"/>
        </w:rPr>
        <w:t xml:space="preserve"> os recursos que dispomos para sociabilizar estes riscos, limitando a liberdade de transferir ou limitar riscos profissionais).“</w:t>
      </w:r>
      <w:r w:rsidR="00626128" w:rsidRPr="00080A05">
        <w:rPr>
          <w:rFonts w:ascii="Cambria" w:hAnsi="Cambria" w:cs="ACJEAH+TimesNewRoman"/>
          <w:i/>
          <w:sz w:val="22"/>
          <w:szCs w:val="22"/>
        </w:rPr>
        <w:t xml:space="preserve"> </w:t>
      </w:r>
      <w:r w:rsidR="00A473B0" w:rsidRPr="00080A05">
        <w:rPr>
          <w:rFonts w:ascii="Cambria" w:hAnsi="Cambria" w:cs="ACJEAH+TimesNewRoman"/>
          <w:sz w:val="22"/>
          <w:szCs w:val="22"/>
        </w:rPr>
        <w:t>(</w:t>
      </w:r>
      <w:r w:rsidR="00626128" w:rsidRPr="00080A05">
        <w:rPr>
          <w:rFonts w:ascii="Cambria" w:hAnsi="Cambria" w:cs="ACJEAH+TimesNewRoman"/>
          <w:sz w:val="22"/>
          <w:szCs w:val="22"/>
        </w:rPr>
        <w:t xml:space="preserve">MARQUES, </w:t>
      </w:r>
      <w:r w:rsidR="00814F9F" w:rsidRPr="00080A05">
        <w:rPr>
          <w:rFonts w:ascii="Cambria" w:hAnsi="Cambria" w:cs="ACJEAH+TimesNewRoman"/>
          <w:sz w:val="22"/>
          <w:szCs w:val="22"/>
        </w:rPr>
        <w:t xml:space="preserve">Cláudia Lima. </w:t>
      </w:r>
      <w:r w:rsidR="00733C0F" w:rsidRPr="00080A05">
        <w:rPr>
          <w:rFonts w:ascii="Cambria" w:hAnsi="Cambria" w:cs="ACJEAH+TimesNewRoman"/>
          <w:sz w:val="22"/>
          <w:szCs w:val="22"/>
        </w:rPr>
        <w:t>Apresentação</w:t>
      </w:r>
      <w:r w:rsidR="00814F9F" w:rsidRPr="00080A05">
        <w:rPr>
          <w:rFonts w:ascii="Cambria" w:hAnsi="Cambria" w:cs="ACJEAH+TimesNewRoman"/>
          <w:sz w:val="22"/>
          <w:szCs w:val="22"/>
        </w:rPr>
        <w:t xml:space="preserve">. In: SANTANA, Hector Valverde. </w:t>
      </w:r>
      <w:r w:rsidR="00733C0F" w:rsidRPr="00080A05">
        <w:rPr>
          <w:rFonts w:ascii="Cambria" w:hAnsi="Cambria" w:cs="ACJEAH+TimesNewRoman"/>
          <w:i/>
          <w:sz w:val="22"/>
          <w:szCs w:val="22"/>
        </w:rPr>
        <w:t>“Dano moral n</w:t>
      </w:r>
      <w:r w:rsidR="00814F9F" w:rsidRPr="00080A05">
        <w:rPr>
          <w:rFonts w:ascii="Cambria" w:hAnsi="Cambria" w:cs="ACJEAH+TimesNewRoman"/>
          <w:i/>
          <w:sz w:val="22"/>
          <w:szCs w:val="22"/>
        </w:rPr>
        <w:t>o direito do consumidor</w:t>
      </w:r>
      <w:r w:rsidR="00733C0F" w:rsidRPr="00080A05">
        <w:rPr>
          <w:rFonts w:ascii="Cambria" w:hAnsi="Cambria" w:cs="ACJEAH+TimesNewRoman"/>
          <w:i/>
          <w:sz w:val="22"/>
          <w:szCs w:val="22"/>
        </w:rPr>
        <w:t>”</w:t>
      </w:r>
      <w:r w:rsidR="00814F9F" w:rsidRPr="00080A05">
        <w:rPr>
          <w:rFonts w:ascii="Cambria" w:hAnsi="Cambria" w:cs="ACJEAH+TimesNewRoman"/>
          <w:sz w:val="22"/>
          <w:szCs w:val="22"/>
        </w:rPr>
        <w:t>. Biblioteca de direito do consumidor – v. 3</w:t>
      </w:r>
      <w:r w:rsidR="00733C0F" w:rsidRPr="00080A05">
        <w:rPr>
          <w:rFonts w:ascii="Cambria" w:hAnsi="Cambria" w:cs="ACJEAH+TimesNewRoman"/>
          <w:sz w:val="22"/>
          <w:szCs w:val="22"/>
        </w:rPr>
        <w:t xml:space="preserve">8. São Paulo. Revista dos Tribunais. </w:t>
      </w:r>
      <w:r w:rsidR="00626128" w:rsidRPr="00080A05">
        <w:rPr>
          <w:rFonts w:ascii="Cambria" w:hAnsi="Cambria" w:cs="ACJEAH+TimesNewRoman"/>
          <w:sz w:val="22"/>
          <w:szCs w:val="22"/>
        </w:rPr>
        <w:t>2009</w:t>
      </w:r>
      <w:r w:rsidR="00A473B0" w:rsidRPr="00080A05">
        <w:rPr>
          <w:rFonts w:ascii="Cambria" w:hAnsi="Cambria" w:cs="ACJEAH+TimesNewRoman"/>
          <w:sz w:val="22"/>
          <w:szCs w:val="22"/>
        </w:rPr>
        <w:t>)</w:t>
      </w:r>
      <w:r w:rsidR="00733C0F" w:rsidRPr="00080A05">
        <w:rPr>
          <w:rFonts w:ascii="Cambria" w:hAnsi="Cambria" w:cs="ACJEAH+TimesNewRoman"/>
          <w:sz w:val="22"/>
          <w:szCs w:val="22"/>
        </w:rPr>
        <w:t>.</w:t>
      </w:r>
    </w:p>
    <w:p w14:paraId="72234CE3" w14:textId="77777777" w:rsidR="00F63A88" w:rsidRPr="00857E09" w:rsidRDefault="00F63A88" w:rsidP="002211C1">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16"/>
          <w:szCs w:val="16"/>
        </w:rPr>
      </w:pPr>
    </w:p>
    <w:p w14:paraId="4F499B6C" w14:textId="77777777" w:rsidR="002211C1" w:rsidRPr="00080A05" w:rsidRDefault="00612BBF" w:rsidP="002211C1">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r w:rsidRPr="00080A05">
        <w:rPr>
          <w:rFonts w:ascii="Cambria" w:hAnsi="Cambria"/>
          <w:color w:val="auto"/>
          <w:sz w:val="24"/>
          <w:szCs w:val="24"/>
        </w:rPr>
        <w:t>Assim, b</w:t>
      </w:r>
      <w:r w:rsidR="007C168B" w:rsidRPr="00080A05">
        <w:rPr>
          <w:rFonts w:ascii="Cambria" w:hAnsi="Cambria"/>
          <w:color w:val="auto"/>
          <w:sz w:val="24"/>
          <w:szCs w:val="24"/>
        </w:rPr>
        <w:t xml:space="preserve">uscando </w:t>
      </w:r>
      <w:r w:rsidRPr="00080A05">
        <w:rPr>
          <w:rFonts w:ascii="Cambria" w:hAnsi="Cambria"/>
          <w:color w:val="auto"/>
          <w:sz w:val="24"/>
          <w:szCs w:val="24"/>
        </w:rPr>
        <w:t>definir</w:t>
      </w:r>
      <w:r w:rsidR="000317D3" w:rsidRPr="00080A05">
        <w:rPr>
          <w:rFonts w:ascii="Cambria" w:hAnsi="Cambria"/>
          <w:color w:val="auto"/>
          <w:sz w:val="24"/>
          <w:szCs w:val="24"/>
        </w:rPr>
        <w:t xml:space="preserve"> valor</w:t>
      </w:r>
      <w:r w:rsidRPr="00080A05">
        <w:rPr>
          <w:rFonts w:ascii="Cambria" w:hAnsi="Cambria"/>
          <w:color w:val="auto"/>
          <w:sz w:val="24"/>
          <w:szCs w:val="24"/>
        </w:rPr>
        <w:t>es</w:t>
      </w:r>
      <w:r w:rsidR="000317D3" w:rsidRPr="00080A05">
        <w:rPr>
          <w:rFonts w:ascii="Cambria" w:hAnsi="Cambria"/>
          <w:color w:val="auto"/>
          <w:sz w:val="24"/>
          <w:szCs w:val="24"/>
        </w:rPr>
        <w:t xml:space="preserve"> </w:t>
      </w:r>
      <w:r w:rsidRPr="00080A05">
        <w:rPr>
          <w:rFonts w:ascii="Cambria" w:hAnsi="Cambria"/>
          <w:color w:val="auto"/>
          <w:sz w:val="24"/>
          <w:szCs w:val="24"/>
        </w:rPr>
        <w:t>para</w:t>
      </w:r>
      <w:r w:rsidR="000317D3" w:rsidRPr="00080A05">
        <w:rPr>
          <w:rFonts w:ascii="Cambria" w:hAnsi="Cambria"/>
          <w:color w:val="auto"/>
          <w:sz w:val="24"/>
          <w:szCs w:val="24"/>
        </w:rPr>
        <w:t xml:space="preserve"> indenização por danos morais coletivos</w:t>
      </w:r>
      <w:r w:rsidR="00F63A88" w:rsidRPr="00080A05">
        <w:rPr>
          <w:rFonts w:ascii="Cambria" w:hAnsi="Cambria"/>
          <w:color w:val="auto"/>
          <w:sz w:val="24"/>
          <w:szCs w:val="24"/>
        </w:rPr>
        <w:t>, a doutrina</w:t>
      </w:r>
      <w:r w:rsidR="000A09E4" w:rsidRPr="00080A05">
        <w:rPr>
          <w:rFonts w:ascii="Cambria" w:hAnsi="Cambria"/>
          <w:color w:val="auto"/>
          <w:sz w:val="24"/>
          <w:szCs w:val="24"/>
        </w:rPr>
        <w:t xml:space="preserve"> </w:t>
      </w:r>
      <w:r w:rsidR="00F63A88" w:rsidRPr="00080A05">
        <w:rPr>
          <w:rFonts w:ascii="Cambria" w:hAnsi="Cambria"/>
          <w:color w:val="auto"/>
          <w:sz w:val="24"/>
          <w:szCs w:val="24"/>
        </w:rPr>
        <w:t>estipulou determinados parâmetros</w:t>
      </w:r>
      <w:r w:rsidR="006A2375" w:rsidRPr="00080A05">
        <w:rPr>
          <w:rFonts w:ascii="Cambria" w:hAnsi="Cambria"/>
          <w:color w:val="auto"/>
          <w:sz w:val="24"/>
          <w:szCs w:val="24"/>
        </w:rPr>
        <w:t>, tais como</w:t>
      </w:r>
      <w:r w:rsidR="002211C1" w:rsidRPr="00080A05">
        <w:rPr>
          <w:rFonts w:ascii="Cambria" w:hAnsi="Cambria"/>
          <w:color w:val="auto"/>
          <w:sz w:val="24"/>
          <w:szCs w:val="24"/>
        </w:rPr>
        <w:t>: a) natureza, gravidade e repercussão da lesão; b) situação econômica do ofensor; c) eventual proveito obtido com a conduta ilícita; d) possível reincidência; e) grau de culpa ou dolo; f) reprovabilidade social da condut</w:t>
      </w:r>
      <w:r w:rsidR="000A09E4" w:rsidRPr="00080A05">
        <w:rPr>
          <w:rFonts w:ascii="Cambria" w:hAnsi="Cambria"/>
          <w:color w:val="auto"/>
          <w:sz w:val="24"/>
          <w:szCs w:val="24"/>
        </w:rPr>
        <w:t>a</w:t>
      </w:r>
      <w:r w:rsidR="00080A05">
        <w:rPr>
          <w:rFonts w:ascii="Cambria" w:hAnsi="Cambria"/>
          <w:color w:val="auto"/>
          <w:sz w:val="24"/>
          <w:szCs w:val="24"/>
        </w:rPr>
        <w:t xml:space="preserve"> </w:t>
      </w:r>
      <w:r w:rsidR="000A09E4" w:rsidRPr="00080A05">
        <w:rPr>
          <w:rStyle w:val="Refdenotaderodap"/>
          <w:rFonts w:ascii="Cambria" w:hAnsi="Cambria"/>
          <w:color w:val="auto"/>
          <w:sz w:val="24"/>
          <w:szCs w:val="24"/>
        </w:rPr>
        <w:footnoteReference w:id="7"/>
      </w:r>
      <w:r w:rsidR="002211C1" w:rsidRPr="00080A05">
        <w:rPr>
          <w:rFonts w:ascii="Cambria" w:hAnsi="Cambria"/>
          <w:color w:val="auto"/>
          <w:sz w:val="24"/>
          <w:szCs w:val="24"/>
        </w:rPr>
        <w:t>.</w:t>
      </w:r>
    </w:p>
    <w:p w14:paraId="55DC5AEB" w14:textId="77777777" w:rsidR="009A0D77" w:rsidRPr="00080A05" w:rsidRDefault="009A0D77" w:rsidP="00B86BAC">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p>
    <w:p w14:paraId="0198DDAA" w14:textId="77777777" w:rsidR="005848B8" w:rsidRPr="00080A05" w:rsidRDefault="002211C1" w:rsidP="00B86BAC">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r w:rsidRPr="00080A05">
        <w:rPr>
          <w:rFonts w:ascii="Cambria" w:hAnsi="Cambria"/>
          <w:color w:val="auto"/>
          <w:sz w:val="24"/>
          <w:szCs w:val="24"/>
        </w:rPr>
        <w:t>Portanto</w:t>
      </w:r>
      <w:r w:rsidR="009A0D77" w:rsidRPr="00080A05">
        <w:rPr>
          <w:rFonts w:ascii="Cambria" w:hAnsi="Cambria"/>
          <w:color w:val="auto"/>
          <w:sz w:val="24"/>
          <w:szCs w:val="24"/>
        </w:rPr>
        <w:t>, p</w:t>
      </w:r>
      <w:r w:rsidR="005848B8" w:rsidRPr="00080A05">
        <w:rPr>
          <w:rFonts w:ascii="Cambria" w:hAnsi="Cambria"/>
          <w:color w:val="auto"/>
          <w:sz w:val="24"/>
          <w:szCs w:val="24"/>
        </w:rPr>
        <w:t>ara tal cálculo, cabe-nos</w:t>
      </w:r>
      <w:r w:rsidR="00225A40" w:rsidRPr="00080A05">
        <w:rPr>
          <w:rFonts w:ascii="Cambria" w:hAnsi="Cambria"/>
          <w:color w:val="auto"/>
          <w:sz w:val="24"/>
          <w:szCs w:val="24"/>
        </w:rPr>
        <w:t xml:space="preserve"> considerar que o</w:t>
      </w:r>
      <w:r w:rsidR="00BA1A7C" w:rsidRPr="00080A05">
        <w:rPr>
          <w:rFonts w:ascii="Cambria" w:hAnsi="Cambria"/>
          <w:color w:val="auto"/>
          <w:sz w:val="24"/>
          <w:szCs w:val="24"/>
        </w:rPr>
        <w:t xml:space="preserve"> valor produto da condenação </w:t>
      </w:r>
      <w:r w:rsidR="00331131" w:rsidRPr="00080A05">
        <w:rPr>
          <w:rFonts w:ascii="Cambria" w:hAnsi="Cambria"/>
          <w:color w:val="auto"/>
          <w:sz w:val="24"/>
          <w:szCs w:val="24"/>
        </w:rPr>
        <w:t>deve ser apto a proporcionar o</w:t>
      </w:r>
      <w:r w:rsidR="00BA1A7C" w:rsidRPr="00080A05">
        <w:rPr>
          <w:rFonts w:ascii="Cambria" w:hAnsi="Cambria"/>
          <w:color w:val="auto"/>
          <w:sz w:val="24"/>
          <w:szCs w:val="24"/>
        </w:rPr>
        <w:t xml:space="preserve"> refazimento </w:t>
      </w:r>
      <w:r w:rsidR="00225A40" w:rsidRPr="00080A05">
        <w:rPr>
          <w:rFonts w:ascii="Cambria" w:hAnsi="Cambria"/>
          <w:color w:val="auto"/>
          <w:sz w:val="24"/>
          <w:szCs w:val="24"/>
        </w:rPr>
        <w:t xml:space="preserve">– ainda que relativo - </w:t>
      </w:r>
      <w:r w:rsidR="00BA1A7C" w:rsidRPr="00080A05">
        <w:rPr>
          <w:rFonts w:ascii="Cambria" w:hAnsi="Cambria"/>
          <w:color w:val="auto"/>
          <w:sz w:val="24"/>
          <w:szCs w:val="24"/>
        </w:rPr>
        <w:t>da imagem d</w:t>
      </w:r>
      <w:r w:rsidR="001A1A4F" w:rsidRPr="00080A05">
        <w:rPr>
          <w:rFonts w:ascii="Cambria" w:hAnsi="Cambria"/>
          <w:color w:val="auto"/>
          <w:sz w:val="24"/>
          <w:szCs w:val="24"/>
        </w:rPr>
        <w:t xml:space="preserve">o próprio Estado </w:t>
      </w:r>
      <w:r w:rsidR="00331131" w:rsidRPr="00080A05">
        <w:rPr>
          <w:rFonts w:ascii="Cambria" w:hAnsi="Cambria"/>
          <w:color w:val="auto"/>
          <w:sz w:val="24"/>
          <w:szCs w:val="24"/>
        </w:rPr>
        <w:t xml:space="preserve">na </w:t>
      </w:r>
      <w:r w:rsidR="001A1A4F" w:rsidRPr="00080A05">
        <w:rPr>
          <w:rFonts w:ascii="Cambria" w:hAnsi="Cambria"/>
          <w:color w:val="auto"/>
          <w:sz w:val="24"/>
          <w:szCs w:val="24"/>
        </w:rPr>
        <w:t>área d</w:t>
      </w:r>
      <w:r w:rsidR="00331131" w:rsidRPr="00080A05">
        <w:rPr>
          <w:rFonts w:ascii="Cambria" w:hAnsi="Cambria"/>
          <w:color w:val="auto"/>
          <w:sz w:val="24"/>
          <w:szCs w:val="24"/>
        </w:rPr>
        <w:t>a</w:t>
      </w:r>
      <w:r w:rsidR="001A1A4F" w:rsidRPr="00080A05">
        <w:rPr>
          <w:rFonts w:ascii="Cambria" w:hAnsi="Cambria"/>
          <w:color w:val="auto"/>
          <w:sz w:val="24"/>
          <w:szCs w:val="24"/>
        </w:rPr>
        <w:t xml:space="preserve"> </w:t>
      </w:r>
      <w:r w:rsidR="00331131" w:rsidRPr="00080A05">
        <w:rPr>
          <w:rFonts w:ascii="Cambria" w:hAnsi="Cambria"/>
          <w:color w:val="auto"/>
          <w:sz w:val="24"/>
          <w:szCs w:val="24"/>
        </w:rPr>
        <w:t>s</w:t>
      </w:r>
      <w:r w:rsidR="001A1A4F" w:rsidRPr="00080A05">
        <w:rPr>
          <w:rFonts w:ascii="Cambria" w:hAnsi="Cambria"/>
          <w:color w:val="auto"/>
          <w:sz w:val="24"/>
          <w:szCs w:val="24"/>
        </w:rPr>
        <w:t>aúde</w:t>
      </w:r>
      <w:r w:rsidR="005848B8" w:rsidRPr="00080A05">
        <w:rPr>
          <w:rFonts w:ascii="Cambria" w:hAnsi="Cambria"/>
          <w:color w:val="auto"/>
          <w:sz w:val="24"/>
          <w:szCs w:val="24"/>
        </w:rPr>
        <w:t>, além de útil para gerar na coletividade o sentimento de aplicação de censura proporcional ao agente que provocou o dano moral coletivo, minorando os efeitos da comoção social gerada pela prática do ato de improbidade administrativa imputada ao réu</w:t>
      </w:r>
      <w:r w:rsidR="00331131" w:rsidRPr="00080A05">
        <w:rPr>
          <w:rFonts w:ascii="Cambria" w:hAnsi="Cambria"/>
          <w:color w:val="auto"/>
          <w:sz w:val="24"/>
          <w:szCs w:val="24"/>
        </w:rPr>
        <w:t xml:space="preserve">. </w:t>
      </w:r>
      <w:r w:rsidR="00E95EA8" w:rsidRPr="00080A05">
        <w:rPr>
          <w:rFonts w:ascii="Cambria" w:hAnsi="Cambria"/>
          <w:color w:val="auto"/>
          <w:sz w:val="24"/>
          <w:szCs w:val="24"/>
        </w:rPr>
        <w:t xml:space="preserve">Por outro lado, deve representar onerosidade para o demandado, como registro da alta reprovabilidade de sua conduta. </w:t>
      </w:r>
    </w:p>
    <w:p w14:paraId="607C72A3" w14:textId="77777777" w:rsidR="005848B8" w:rsidRPr="00080A05" w:rsidRDefault="005848B8" w:rsidP="00B86BAC">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p>
    <w:p w14:paraId="2146B3AE" w14:textId="6DA18345" w:rsidR="00225A40" w:rsidRPr="00080A05" w:rsidRDefault="004B587E" w:rsidP="00B86BAC">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r>
        <w:rPr>
          <w:rFonts w:ascii="Cambria" w:hAnsi="Cambria"/>
          <w:color w:val="auto"/>
          <w:sz w:val="24"/>
          <w:szCs w:val="24"/>
        </w:rPr>
        <w:t xml:space="preserve">Em contrapartida, no </w:t>
      </w:r>
      <w:proofErr w:type="spellStart"/>
      <w:r>
        <w:rPr>
          <w:rFonts w:ascii="Cambria" w:hAnsi="Cambria"/>
          <w:color w:val="auto"/>
          <w:sz w:val="24"/>
          <w:szCs w:val="24"/>
        </w:rPr>
        <w:t>pó</w:t>
      </w:r>
      <w:r w:rsidR="00331131" w:rsidRPr="00080A05">
        <w:rPr>
          <w:rFonts w:ascii="Cambria" w:hAnsi="Cambria"/>
          <w:color w:val="auto"/>
          <w:sz w:val="24"/>
          <w:szCs w:val="24"/>
        </w:rPr>
        <w:t>lo</w:t>
      </w:r>
      <w:proofErr w:type="spellEnd"/>
      <w:r w:rsidR="00331131" w:rsidRPr="00080A05">
        <w:rPr>
          <w:rFonts w:ascii="Cambria" w:hAnsi="Cambria"/>
          <w:color w:val="auto"/>
          <w:sz w:val="24"/>
          <w:szCs w:val="24"/>
        </w:rPr>
        <w:t xml:space="preserve"> passivo figura </w:t>
      </w:r>
      <w:r w:rsidR="00E95EA8" w:rsidRPr="00080A05">
        <w:rPr>
          <w:rFonts w:ascii="Cambria" w:hAnsi="Cambria"/>
          <w:color w:val="auto"/>
          <w:sz w:val="24"/>
          <w:szCs w:val="24"/>
        </w:rPr>
        <w:t xml:space="preserve">uma </w:t>
      </w:r>
      <w:r w:rsidR="00331131" w:rsidRPr="00080A05">
        <w:rPr>
          <w:rFonts w:ascii="Cambria" w:hAnsi="Cambria"/>
          <w:color w:val="auto"/>
          <w:sz w:val="24"/>
          <w:szCs w:val="24"/>
        </w:rPr>
        <w:t>pessoa física, cujas disponibilidades financeiras se mostram mais escassas d</w:t>
      </w:r>
      <w:r w:rsidR="003F081B" w:rsidRPr="00080A05">
        <w:rPr>
          <w:rFonts w:ascii="Cambria" w:hAnsi="Cambria"/>
          <w:color w:val="auto"/>
          <w:sz w:val="24"/>
          <w:szCs w:val="24"/>
        </w:rPr>
        <w:t xml:space="preserve">o que </w:t>
      </w:r>
      <w:r w:rsidR="00331131" w:rsidRPr="00080A05">
        <w:rPr>
          <w:rFonts w:ascii="Cambria" w:hAnsi="Cambria"/>
          <w:color w:val="auto"/>
          <w:sz w:val="24"/>
          <w:szCs w:val="24"/>
        </w:rPr>
        <w:t>aquelas inerentes às pessoas jurídicas.</w:t>
      </w:r>
      <w:r w:rsidR="00E95EA8" w:rsidRPr="00080A05">
        <w:rPr>
          <w:rFonts w:ascii="Cambria" w:hAnsi="Cambria"/>
          <w:color w:val="auto"/>
          <w:sz w:val="24"/>
          <w:szCs w:val="24"/>
        </w:rPr>
        <w:t xml:space="preserve"> A fixação de valores que excedam, em medida considerável, a capacidade de quitação do réu</w:t>
      </w:r>
      <w:r w:rsidR="0043008E">
        <w:rPr>
          <w:rFonts w:ascii="Cambria" w:hAnsi="Cambria"/>
          <w:color w:val="auto"/>
          <w:sz w:val="24"/>
          <w:szCs w:val="24"/>
        </w:rPr>
        <w:t>,</w:t>
      </w:r>
      <w:r w:rsidR="00E95EA8" w:rsidRPr="00080A05">
        <w:rPr>
          <w:rFonts w:ascii="Cambria" w:hAnsi="Cambria"/>
          <w:color w:val="auto"/>
          <w:sz w:val="24"/>
          <w:szCs w:val="24"/>
        </w:rPr>
        <w:t xml:space="preserve"> acaba por ocasionar efeito contrário ao pretendido: o não </w:t>
      </w:r>
      <w:r w:rsidR="003F081B" w:rsidRPr="00080A05">
        <w:rPr>
          <w:rFonts w:ascii="Cambria" w:hAnsi="Cambria"/>
          <w:color w:val="auto"/>
          <w:sz w:val="24"/>
          <w:szCs w:val="24"/>
        </w:rPr>
        <w:t xml:space="preserve">cumprimento da decisão </w:t>
      </w:r>
      <w:r w:rsidR="003F081B" w:rsidRPr="00904F18">
        <w:rPr>
          <w:rFonts w:ascii="Cambria" w:hAnsi="Cambria"/>
          <w:color w:val="auto"/>
          <w:sz w:val="24"/>
          <w:szCs w:val="24"/>
        </w:rPr>
        <w:t xml:space="preserve">judicial e </w:t>
      </w:r>
      <w:r w:rsidRPr="00904F18">
        <w:rPr>
          <w:rFonts w:ascii="Cambria" w:hAnsi="Cambria"/>
          <w:color w:val="auto"/>
          <w:sz w:val="24"/>
          <w:szCs w:val="24"/>
        </w:rPr>
        <w:t>a</w:t>
      </w:r>
      <w:r w:rsidR="00CF1F94" w:rsidRPr="00904F18">
        <w:rPr>
          <w:rFonts w:ascii="Cambria" w:hAnsi="Cambria"/>
          <w:color w:val="auto"/>
          <w:sz w:val="24"/>
          <w:szCs w:val="24"/>
        </w:rPr>
        <w:t xml:space="preserve"> </w:t>
      </w:r>
      <w:r w:rsidRPr="00904F18">
        <w:rPr>
          <w:rFonts w:ascii="Cambria" w:hAnsi="Cambria"/>
          <w:color w:val="auto"/>
          <w:sz w:val="24"/>
          <w:szCs w:val="24"/>
        </w:rPr>
        <w:t>consequente corrosão da cre</w:t>
      </w:r>
      <w:r w:rsidR="003F081B" w:rsidRPr="00904F18">
        <w:rPr>
          <w:rFonts w:ascii="Cambria" w:hAnsi="Cambria"/>
          <w:color w:val="auto"/>
          <w:sz w:val="24"/>
          <w:szCs w:val="24"/>
        </w:rPr>
        <w:t xml:space="preserve">dibilidade </w:t>
      </w:r>
      <w:r w:rsidR="003F081B" w:rsidRPr="00080A05">
        <w:rPr>
          <w:rFonts w:ascii="Cambria" w:hAnsi="Cambria"/>
          <w:color w:val="auto"/>
          <w:sz w:val="24"/>
          <w:szCs w:val="24"/>
        </w:rPr>
        <w:t>nas instituições públicas.</w:t>
      </w:r>
    </w:p>
    <w:p w14:paraId="3067DEB2" w14:textId="77777777" w:rsidR="00BA1A7C" w:rsidRPr="00080A05" w:rsidRDefault="00BA1A7C" w:rsidP="00B86BAC">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ind w:firstLine="2268"/>
        <w:jc w:val="both"/>
        <w:rPr>
          <w:rFonts w:ascii="Cambria" w:hAnsi="Cambria"/>
          <w:color w:val="auto"/>
          <w:sz w:val="24"/>
          <w:szCs w:val="24"/>
        </w:rPr>
      </w:pPr>
      <w:r w:rsidRPr="00080A05">
        <w:rPr>
          <w:rFonts w:ascii="Cambria" w:hAnsi="Cambria"/>
          <w:color w:val="auto"/>
          <w:sz w:val="24"/>
          <w:szCs w:val="24"/>
        </w:rPr>
        <w:t xml:space="preserve"> </w:t>
      </w:r>
    </w:p>
    <w:p w14:paraId="1BD72D41" w14:textId="77777777" w:rsidR="00636498" w:rsidRPr="00080A05" w:rsidRDefault="005848B8" w:rsidP="00047A96">
      <w:pPr>
        <w:spacing w:line="360" w:lineRule="auto"/>
        <w:ind w:firstLine="2268"/>
        <w:jc w:val="both"/>
        <w:rPr>
          <w:rFonts w:ascii="Cambria" w:eastAsia="Cambria" w:hAnsi="Cambria" w:cs="Cambria"/>
          <w:sz w:val="24"/>
          <w:szCs w:val="24"/>
        </w:rPr>
      </w:pPr>
      <w:r w:rsidRPr="00080A05">
        <w:rPr>
          <w:rFonts w:ascii="Cambria" w:eastAsia="Cambria" w:hAnsi="Cambria" w:cs="Cambria"/>
          <w:sz w:val="24"/>
          <w:szCs w:val="24"/>
        </w:rPr>
        <w:t xml:space="preserve">Diante dos argumentos </w:t>
      </w:r>
      <w:r w:rsidR="000D4F73" w:rsidRPr="00080A05">
        <w:rPr>
          <w:rFonts w:ascii="Cambria" w:eastAsia="Cambria" w:hAnsi="Cambria" w:cs="Cambria"/>
          <w:sz w:val="24"/>
          <w:szCs w:val="24"/>
        </w:rPr>
        <w:t xml:space="preserve">de fato e de direito </w:t>
      </w:r>
      <w:r w:rsidRPr="00080A05">
        <w:rPr>
          <w:rFonts w:ascii="Cambria" w:eastAsia="Cambria" w:hAnsi="Cambria" w:cs="Cambria"/>
          <w:sz w:val="24"/>
          <w:szCs w:val="24"/>
        </w:rPr>
        <w:t xml:space="preserve">acima, deve o Judiciário condenar o réu ao ressarcimento dos </w:t>
      </w:r>
      <w:r w:rsidRPr="00080A05">
        <w:rPr>
          <w:rFonts w:ascii="Cambria" w:eastAsia="Cambria" w:hAnsi="Cambria" w:cs="Cambria"/>
          <w:b/>
          <w:sz w:val="24"/>
          <w:szCs w:val="24"/>
        </w:rPr>
        <w:t>danos morais coletivos</w:t>
      </w:r>
      <w:r w:rsidRPr="00080A05">
        <w:rPr>
          <w:rFonts w:ascii="Cambria" w:eastAsia="Cambria" w:hAnsi="Cambria" w:cs="Cambria"/>
          <w:sz w:val="24"/>
          <w:szCs w:val="24"/>
        </w:rPr>
        <w:t xml:space="preserve"> suportados pela sociedade fluminense na importância </w:t>
      </w:r>
      <w:r w:rsidR="00E95EA8" w:rsidRPr="00080A05">
        <w:rPr>
          <w:rFonts w:ascii="Cambria" w:eastAsia="Cambria" w:hAnsi="Cambria" w:cs="Cambria"/>
          <w:sz w:val="24"/>
          <w:szCs w:val="24"/>
        </w:rPr>
        <w:t xml:space="preserve">de </w:t>
      </w:r>
      <w:r w:rsidR="00047A96" w:rsidRPr="00080A05">
        <w:rPr>
          <w:rFonts w:ascii="Cambria" w:eastAsia="Cambria" w:hAnsi="Cambria" w:cs="Cambria"/>
          <w:b/>
          <w:sz w:val="24"/>
          <w:szCs w:val="24"/>
        </w:rPr>
        <w:t>R$ 5.749.327,83</w:t>
      </w:r>
      <w:r w:rsidR="00047A96" w:rsidRPr="00080A05">
        <w:rPr>
          <w:rFonts w:ascii="Cambria" w:eastAsia="Cambria" w:hAnsi="Cambria" w:cs="Cambria"/>
          <w:sz w:val="24"/>
          <w:szCs w:val="24"/>
        </w:rPr>
        <w:t xml:space="preserve"> (</w:t>
      </w:r>
      <w:proofErr w:type="gramStart"/>
      <w:r w:rsidR="00047A96" w:rsidRPr="00080A05">
        <w:rPr>
          <w:rFonts w:ascii="Cambria" w:eastAsia="Cambria" w:hAnsi="Cambria" w:cs="Cambria"/>
          <w:sz w:val="24"/>
          <w:szCs w:val="24"/>
        </w:rPr>
        <w:t>cinco milhões, setecentos e quarenta e</w:t>
      </w:r>
      <w:proofErr w:type="gramEnd"/>
      <w:r w:rsidR="00047A96" w:rsidRPr="00080A05">
        <w:rPr>
          <w:rFonts w:ascii="Cambria" w:eastAsia="Cambria" w:hAnsi="Cambria" w:cs="Cambria"/>
          <w:sz w:val="24"/>
          <w:szCs w:val="24"/>
        </w:rPr>
        <w:t xml:space="preserve"> nove mil, trezentos e vinte e sete reais e oitenta e três centavos)</w:t>
      </w:r>
      <w:r w:rsidR="00636498" w:rsidRPr="00080A05">
        <w:rPr>
          <w:rFonts w:ascii="Cambria" w:eastAsia="Cambria" w:hAnsi="Cambria" w:cs="Cambria"/>
          <w:sz w:val="24"/>
          <w:szCs w:val="24"/>
        </w:rPr>
        <w:t xml:space="preserve">. </w:t>
      </w:r>
    </w:p>
    <w:p w14:paraId="28EFE13E" w14:textId="77777777" w:rsidR="00636498" w:rsidRPr="00080A05" w:rsidRDefault="00636498" w:rsidP="00047A96">
      <w:pPr>
        <w:spacing w:line="360" w:lineRule="auto"/>
        <w:ind w:firstLine="2268"/>
        <w:jc w:val="both"/>
        <w:rPr>
          <w:rFonts w:ascii="Cambria" w:eastAsia="Cambria" w:hAnsi="Cambria" w:cs="Cambria"/>
          <w:sz w:val="24"/>
          <w:szCs w:val="24"/>
        </w:rPr>
      </w:pPr>
    </w:p>
    <w:p w14:paraId="15A0DE12" w14:textId="77777777" w:rsidR="00047A96" w:rsidRPr="00080A05" w:rsidRDefault="00636498" w:rsidP="00047A96">
      <w:pPr>
        <w:spacing w:line="360" w:lineRule="auto"/>
        <w:ind w:firstLine="2268"/>
        <w:jc w:val="both"/>
        <w:rPr>
          <w:rFonts w:ascii="Cambria" w:eastAsia="Cambria" w:hAnsi="Cambria" w:cs="Cambria"/>
          <w:sz w:val="24"/>
          <w:szCs w:val="24"/>
        </w:rPr>
      </w:pPr>
      <w:r w:rsidRPr="00080A05">
        <w:rPr>
          <w:rFonts w:ascii="Cambria" w:eastAsia="Cambria" w:hAnsi="Cambria" w:cs="Cambria"/>
          <w:sz w:val="24"/>
          <w:szCs w:val="24"/>
        </w:rPr>
        <w:t xml:space="preserve">Tal </w:t>
      </w:r>
      <w:r w:rsidR="00047A96" w:rsidRPr="00080A05">
        <w:rPr>
          <w:rFonts w:ascii="Cambria" w:eastAsia="Cambria" w:hAnsi="Cambria" w:cs="Cambria"/>
          <w:sz w:val="24"/>
          <w:szCs w:val="24"/>
        </w:rPr>
        <w:t xml:space="preserve">quantia </w:t>
      </w:r>
      <w:r w:rsidRPr="00080A05">
        <w:rPr>
          <w:rFonts w:ascii="Cambria" w:eastAsia="Cambria" w:hAnsi="Cambria" w:cs="Cambria"/>
          <w:sz w:val="24"/>
          <w:szCs w:val="24"/>
        </w:rPr>
        <w:t xml:space="preserve">foi estimada a partir de dados extraídos do Procedimento Administrativo </w:t>
      </w:r>
      <w:r w:rsidR="00D0520B" w:rsidRPr="00080A05">
        <w:rPr>
          <w:rFonts w:ascii="Cambria" w:eastAsia="Cambria" w:hAnsi="Cambria" w:cs="Cambria"/>
          <w:sz w:val="24"/>
          <w:szCs w:val="24"/>
        </w:rPr>
        <w:t xml:space="preserve">TCE </w:t>
      </w:r>
      <w:r w:rsidRPr="00080A05">
        <w:rPr>
          <w:rFonts w:ascii="Cambria" w:eastAsia="Cambria" w:hAnsi="Cambria" w:cs="Cambria"/>
          <w:sz w:val="24"/>
          <w:szCs w:val="24"/>
        </w:rPr>
        <w:t xml:space="preserve">nº 101.576-6/17, </w:t>
      </w:r>
      <w:r w:rsidR="00047A96" w:rsidRPr="00080A05">
        <w:rPr>
          <w:rFonts w:ascii="Cambria" w:eastAsia="Cambria" w:hAnsi="Cambria" w:cs="Cambria"/>
          <w:sz w:val="24"/>
          <w:szCs w:val="24"/>
        </w:rPr>
        <w:t xml:space="preserve">correspondente a 1% do valor da diferença entre o total aplicado pelo Estado </w:t>
      </w:r>
      <w:r w:rsidRPr="00080A05">
        <w:rPr>
          <w:rFonts w:ascii="Cambria" w:eastAsia="Cambria" w:hAnsi="Cambria" w:cs="Cambria"/>
          <w:sz w:val="24"/>
          <w:szCs w:val="24"/>
        </w:rPr>
        <w:t xml:space="preserve">do Rio de Janeiro </w:t>
      </w:r>
      <w:r w:rsidR="00047A96" w:rsidRPr="00080A05">
        <w:rPr>
          <w:rFonts w:ascii="Cambria" w:eastAsia="Cambria" w:hAnsi="Cambria" w:cs="Cambria"/>
          <w:sz w:val="24"/>
          <w:szCs w:val="24"/>
        </w:rPr>
        <w:t xml:space="preserve">em ações e serviços de saúde no </w:t>
      </w:r>
      <w:r w:rsidRPr="00080A05">
        <w:rPr>
          <w:rFonts w:ascii="Cambria" w:eastAsia="Cambria" w:hAnsi="Cambria" w:cs="Cambria"/>
          <w:sz w:val="24"/>
          <w:szCs w:val="24"/>
        </w:rPr>
        <w:t>exercício</w:t>
      </w:r>
      <w:r w:rsidR="00047A96" w:rsidRPr="00080A05">
        <w:rPr>
          <w:rFonts w:ascii="Cambria" w:eastAsia="Cambria" w:hAnsi="Cambria" w:cs="Cambria"/>
          <w:sz w:val="24"/>
          <w:szCs w:val="24"/>
        </w:rPr>
        <w:t xml:space="preserve"> de 2016 e o mínimo previsto n</w:t>
      </w:r>
      <w:r w:rsidRPr="00080A05">
        <w:rPr>
          <w:rFonts w:ascii="Cambria" w:eastAsia="Cambria" w:hAnsi="Cambria" w:cs="Cambria"/>
          <w:sz w:val="24"/>
          <w:szCs w:val="24"/>
        </w:rPr>
        <w:t>o artigo 6º da Lei Complementar 141/2012, ou seja, 1% sobre o remanescente do valor a ser aplicado nas ações e serviços de saúde</w:t>
      </w:r>
      <w:r w:rsidR="00D0520B" w:rsidRPr="00080A05">
        <w:rPr>
          <w:rFonts w:ascii="Cambria" w:eastAsia="Cambria" w:hAnsi="Cambria" w:cs="Cambria"/>
          <w:sz w:val="24"/>
          <w:szCs w:val="24"/>
        </w:rPr>
        <w:t>, seguindo a visão da Corte de Contas</w:t>
      </w:r>
      <w:r w:rsidR="00047A96" w:rsidRPr="00080A05">
        <w:rPr>
          <w:rFonts w:ascii="Cambria" w:eastAsia="Cambria" w:hAnsi="Cambria" w:cs="Cambria"/>
          <w:sz w:val="24"/>
          <w:szCs w:val="24"/>
        </w:rPr>
        <w:t xml:space="preserve">. </w:t>
      </w:r>
    </w:p>
    <w:p w14:paraId="57740425" w14:textId="77777777" w:rsidR="000D4F73" w:rsidRDefault="000D4F73">
      <w:pPr>
        <w:spacing w:line="360" w:lineRule="auto"/>
        <w:jc w:val="center"/>
        <w:rPr>
          <w:rFonts w:ascii="Cambria" w:eastAsia="Cambria" w:hAnsi="Cambria" w:cs="Cambria"/>
          <w:b/>
          <w:color w:val="auto"/>
          <w:sz w:val="24"/>
          <w:szCs w:val="24"/>
          <w:u w:val="single"/>
        </w:rPr>
      </w:pPr>
    </w:p>
    <w:p w14:paraId="6835E427" w14:textId="77777777" w:rsidR="0043008E" w:rsidRDefault="0043008E">
      <w:pPr>
        <w:spacing w:line="360" w:lineRule="auto"/>
        <w:jc w:val="center"/>
        <w:rPr>
          <w:rFonts w:ascii="Cambria" w:eastAsia="Cambria" w:hAnsi="Cambria" w:cs="Cambria"/>
          <w:b/>
          <w:color w:val="auto"/>
          <w:sz w:val="24"/>
          <w:szCs w:val="24"/>
          <w:u w:val="single"/>
        </w:rPr>
      </w:pPr>
    </w:p>
    <w:p w14:paraId="767E9032" w14:textId="77777777" w:rsidR="0043008E" w:rsidRDefault="0043008E">
      <w:pPr>
        <w:spacing w:line="360" w:lineRule="auto"/>
        <w:jc w:val="center"/>
        <w:rPr>
          <w:rFonts w:ascii="Cambria" w:eastAsia="Cambria" w:hAnsi="Cambria" w:cs="Cambria"/>
          <w:b/>
          <w:color w:val="auto"/>
          <w:sz w:val="24"/>
          <w:szCs w:val="24"/>
          <w:u w:val="single"/>
        </w:rPr>
      </w:pPr>
    </w:p>
    <w:p w14:paraId="706EBACF" w14:textId="77777777" w:rsidR="0043008E" w:rsidRPr="00D75993" w:rsidRDefault="0043008E">
      <w:pPr>
        <w:spacing w:line="360" w:lineRule="auto"/>
        <w:jc w:val="center"/>
        <w:rPr>
          <w:rFonts w:ascii="Cambria" w:eastAsia="Cambria" w:hAnsi="Cambria" w:cs="Cambria"/>
          <w:b/>
          <w:color w:val="auto"/>
          <w:sz w:val="24"/>
          <w:szCs w:val="24"/>
          <w:u w:val="single"/>
        </w:rPr>
      </w:pPr>
    </w:p>
    <w:p w14:paraId="6BCAAEF5" w14:textId="5E490EBB" w:rsidR="003230E3" w:rsidRPr="00D75993" w:rsidRDefault="00D75993" w:rsidP="003230E3">
      <w:pPr>
        <w:spacing w:line="360" w:lineRule="auto"/>
        <w:jc w:val="center"/>
        <w:rPr>
          <w:rFonts w:ascii="Cambria" w:eastAsia="Cambria" w:hAnsi="Cambria" w:cs="Cambria"/>
          <w:b/>
          <w:bCs/>
          <w:color w:val="auto"/>
          <w:sz w:val="24"/>
          <w:szCs w:val="24"/>
          <w:u w:val="single"/>
        </w:rPr>
      </w:pPr>
      <w:r>
        <w:rPr>
          <w:rFonts w:ascii="Cambria" w:eastAsia="Cambria" w:hAnsi="Cambria" w:cs="Cambria"/>
          <w:b/>
          <w:bCs/>
          <w:color w:val="auto"/>
          <w:sz w:val="24"/>
          <w:szCs w:val="24"/>
          <w:u w:val="single"/>
        </w:rPr>
        <w:lastRenderedPageBreak/>
        <w:t xml:space="preserve">4 - </w:t>
      </w:r>
      <w:r w:rsidR="003230E3" w:rsidRPr="00D75993">
        <w:rPr>
          <w:rFonts w:ascii="Cambria" w:eastAsia="Cambria" w:hAnsi="Cambria" w:cs="Cambria"/>
          <w:b/>
          <w:bCs/>
          <w:color w:val="auto"/>
          <w:sz w:val="24"/>
          <w:szCs w:val="24"/>
          <w:u w:val="single"/>
        </w:rPr>
        <w:t>DA DOSIMETRIA DAS SANÇÕES POR ATOS DE IMPROBIDADE ADMINISTRATIVA (LEI N. 8.429/</w:t>
      </w:r>
      <w:r w:rsidR="003230E3" w:rsidRPr="00D75993">
        <w:rPr>
          <w:rFonts w:ascii="Cambria" w:eastAsia="Cambria" w:hAnsi="Cambria" w:cs="Cambria"/>
          <w:b/>
          <w:color w:val="auto"/>
          <w:sz w:val="24"/>
          <w:szCs w:val="24"/>
          <w:u w:val="single"/>
        </w:rPr>
        <w:t>92</w:t>
      </w:r>
      <w:r w:rsidR="003230E3" w:rsidRPr="00D75993">
        <w:rPr>
          <w:rFonts w:ascii="Cambria" w:eastAsia="Cambria" w:hAnsi="Cambria" w:cs="Cambria"/>
          <w:b/>
          <w:bCs/>
          <w:color w:val="auto"/>
          <w:sz w:val="24"/>
          <w:szCs w:val="24"/>
          <w:u w:val="single"/>
        </w:rPr>
        <w:t>):</w:t>
      </w:r>
    </w:p>
    <w:p w14:paraId="59A6ED94"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Cambria" w:eastAsia="Cambria" w:hAnsi="Cambria" w:cs="Cambria"/>
          <w:bCs/>
          <w:color w:val="auto"/>
          <w:sz w:val="24"/>
          <w:szCs w:val="24"/>
        </w:rPr>
      </w:pPr>
    </w:p>
    <w:p w14:paraId="73F53B47" w14:textId="77777777" w:rsidR="003230E3" w:rsidRPr="00D75993" w:rsidRDefault="003230E3" w:rsidP="003230E3">
      <w:pPr>
        <w:spacing w:line="360" w:lineRule="auto"/>
        <w:ind w:firstLine="2268"/>
        <w:jc w:val="both"/>
        <w:rPr>
          <w:rFonts w:ascii="Cambria" w:eastAsia="Cambria" w:hAnsi="Cambria" w:cs="Cambria"/>
          <w:bCs/>
          <w:color w:val="auto"/>
          <w:sz w:val="24"/>
          <w:szCs w:val="24"/>
        </w:rPr>
      </w:pPr>
      <w:r w:rsidRPr="00D75993">
        <w:rPr>
          <w:rFonts w:ascii="Cambria" w:eastAsia="Cambria" w:hAnsi="Cambria" w:cs="Cambria"/>
          <w:bCs/>
          <w:color w:val="auto"/>
          <w:sz w:val="24"/>
          <w:szCs w:val="24"/>
        </w:rPr>
        <w:t>Antes de se passar ao pedido principal e aos demais requerimentos, cumpre apenas fazer singela observação acerca das sanções a serem aplicadas ao demandado.</w:t>
      </w:r>
    </w:p>
    <w:p w14:paraId="21EFFDF1"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Cambria" w:eastAsia="Cambria" w:hAnsi="Cambria" w:cs="Cambria"/>
          <w:bCs/>
          <w:color w:val="auto"/>
          <w:sz w:val="24"/>
          <w:szCs w:val="24"/>
        </w:rPr>
      </w:pPr>
    </w:p>
    <w:p w14:paraId="0EEDD6A7" w14:textId="3C3FCE63" w:rsidR="003230E3" w:rsidRPr="00D75993" w:rsidRDefault="003230E3" w:rsidP="003230E3">
      <w:pPr>
        <w:spacing w:line="360" w:lineRule="auto"/>
        <w:ind w:firstLine="2268"/>
        <w:jc w:val="both"/>
        <w:rPr>
          <w:rFonts w:ascii="Cambria" w:eastAsia="Cambria" w:hAnsi="Cambria" w:cs="Cambria"/>
          <w:bCs/>
          <w:color w:val="auto"/>
          <w:sz w:val="24"/>
          <w:szCs w:val="24"/>
        </w:rPr>
      </w:pPr>
      <w:proofErr w:type="gramStart"/>
      <w:r w:rsidRPr="00D75993">
        <w:rPr>
          <w:rFonts w:ascii="Cambria" w:eastAsia="Cambria" w:hAnsi="Cambria" w:cs="Cambria"/>
          <w:bCs/>
          <w:color w:val="auto"/>
          <w:sz w:val="24"/>
          <w:szCs w:val="24"/>
        </w:rPr>
        <w:t>A presente</w:t>
      </w:r>
      <w:proofErr w:type="gramEnd"/>
      <w:r w:rsidRPr="00D75993">
        <w:rPr>
          <w:rFonts w:ascii="Cambria" w:eastAsia="Cambria" w:hAnsi="Cambria" w:cs="Cambria"/>
          <w:bCs/>
          <w:color w:val="auto"/>
          <w:sz w:val="24"/>
          <w:szCs w:val="24"/>
        </w:rPr>
        <w:t xml:space="preserve"> demanda tem por causa de pedir fatos </w:t>
      </w:r>
      <w:r w:rsidR="0043008E">
        <w:rPr>
          <w:rFonts w:ascii="Cambria" w:eastAsia="Cambria" w:hAnsi="Cambria" w:cs="Cambria"/>
          <w:bCs/>
          <w:color w:val="auto"/>
          <w:sz w:val="24"/>
          <w:szCs w:val="24"/>
        </w:rPr>
        <w:t>que caracterizam a prática pelo</w:t>
      </w:r>
      <w:r w:rsidRPr="00D75993">
        <w:rPr>
          <w:rFonts w:ascii="Cambria" w:eastAsia="Cambria" w:hAnsi="Cambria" w:cs="Cambria"/>
          <w:bCs/>
          <w:color w:val="auto"/>
          <w:sz w:val="24"/>
          <w:szCs w:val="24"/>
        </w:rPr>
        <w:t xml:space="preserve"> ora demandado de ato de improbidade administrativa</w:t>
      </w:r>
      <w:r w:rsidR="0043008E">
        <w:rPr>
          <w:rFonts w:ascii="Cambria" w:eastAsia="Cambria" w:hAnsi="Cambria" w:cs="Cambria"/>
          <w:bCs/>
          <w:color w:val="auto"/>
          <w:sz w:val="24"/>
          <w:szCs w:val="24"/>
        </w:rPr>
        <w:t>,</w:t>
      </w:r>
      <w:r w:rsidRPr="00D75993">
        <w:rPr>
          <w:rFonts w:ascii="Cambria" w:eastAsia="Cambria" w:hAnsi="Cambria" w:cs="Cambria"/>
          <w:bCs/>
          <w:color w:val="auto"/>
          <w:sz w:val="24"/>
          <w:szCs w:val="24"/>
        </w:rPr>
        <w:t xml:space="preserve"> com a consequente aplicação das sanções previstas no art. 12, da Lei n. 8.429/92.</w:t>
      </w:r>
    </w:p>
    <w:p w14:paraId="55507ED0"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Cambria" w:eastAsia="Cambria" w:hAnsi="Cambria" w:cs="Cambria"/>
          <w:bCs/>
          <w:color w:val="auto"/>
          <w:sz w:val="24"/>
          <w:szCs w:val="24"/>
        </w:rPr>
      </w:pPr>
    </w:p>
    <w:p w14:paraId="0C1DC99B" w14:textId="76DD7205" w:rsidR="003230E3" w:rsidRPr="00D75993" w:rsidRDefault="003230E3" w:rsidP="003230E3">
      <w:pPr>
        <w:spacing w:line="360" w:lineRule="auto"/>
        <w:ind w:firstLine="2268"/>
        <w:jc w:val="both"/>
        <w:rPr>
          <w:rFonts w:ascii="Cambria" w:eastAsia="Cambria" w:hAnsi="Cambria" w:cs="Cambria"/>
          <w:bCs/>
          <w:color w:val="auto"/>
          <w:sz w:val="24"/>
          <w:szCs w:val="24"/>
        </w:rPr>
      </w:pPr>
      <w:r w:rsidRPr="00D75993">
        <w:rPr>
          <w:rFonts w:ascii="Cambria" w:eastAsia="Cambria" w:hAnsi="Cambria" w:cs="Cambria"/>
          <w:bCs/>
          <w:color w:val="auto"/>
          <w:sz w:val="24"/>
          <w:szCs w:val="24"/>
        </w:rPr>
        <w:t xml:space="preserve">As sanções, bem como a sua dosimetria, deverão ser determinadas pelo Magistrado no momento de </w:t>
      </w:r>
      <w:r w:rsidRPr="00D75993">
        <w:rPr>
          <w:rFonts w:ascii="Cambria" w:eastAsia="Cambria" w:hAnsi="Cambria" w:cs="Cambria"/>
          <w:color w:val="auto"/>
          <w:sz w:val="24"/>
          <w:szCs w:val="24"/>
        </w:rPr>
        <w:t>prolatar</w:t>
      </w:r>
      <w:r w:rsidRPr="00D75993">
        <w:rPr>
          <w:rFonts w:ascii="Cambria" w:eastAsia="Cambria" w:hAnsi="Cambria" w:cs="Cambria"/>
          <w:bCs/>
          <w:color w:val="auto"/>
          <w:sz w:val="24"/>
          <w:szCs w:val="24"/>
        </w:rPr>
        <w:t xml:space="preserve"> a sentença condenatória, reservando-se às partes o momento das alegações finais para debaterem sobre os aspectos qualitativos e quantitativos das reprimendas.</w:t>
      </w:r>
    </w:p>
    <w:p w14:paraId="6DCC0331"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Cambria" w:eastAsia="Cambria" w:hAnsi="Cambria" w:cs="Cambria"/>
          <w:bCs/>
          <w:color w:val="auto"/>
          <w:sz w:val="24"/>
          <w:szCs w:val="24"/>
        </w:rPr>
      </w:pPr>
    </w:p>
    <w:p w14:paraId="46A35E5E" w14:textId="77777777" w:rsidR="003230E3" w:rsidRPr="00D75993" w:rsidRDefault="003230E3" w:rsidP="003230E3">
      <w:pPr>
        <w:spacing w:line="360" w:lineRule="auto"/>
        <w:ind w:firstLine="2268"/>
        <w:jc w:val="both"/>
        <w:rPr>
          <w:rFonts w:ascii="Cambria" w:eastAsia="Cambria" w:hAnsi="Cambria" w:cs="Cambria"/>
          <w:bCs/>
          <w:color w:val="auto"/>
          <w:sz w:val="24"/>
          <w:szCs w:val="24"/>
        </w:rPr>
      </w:pPr>
      <w:r w:rsidRPr="00D75993">
        <w:rPr>
          <w:rFonts w:ascii="Cambria" w:eastAsia="Cambria" w:hAnsi="Cambria" w:cs="Cambria"/>
          <w:bCs/>
          <w:color w:val="auto"/>
          <w:sz w:val="24"/>
          <w:szCs w:val="24"/>
        </w:rPr>
        <w:t xml:space="preserve">A </w:t>
      </w:r>
      <w:proofErr w:type="spellStart"/>
      <w:r w:rsidRPr="00D75993">
        <w:rPr>
          <w:rFonts w:ascii="Cambria" w:eastAsia="Cambria" w:hAnsi="Cambria" w:cs="Cambria"/>
          <w:bCs/>
          <w:i/>
          <w:color w:val="auto"/>
          <w:sz w:val="24"/>
          <w:szCs w:val="24"/>
        </w:rPr>
        <w:t>ratio</w:t>
      </w:r>
      <w:proofErr w:type="spellEnd"/>
      <w:r w:rsidRPr="00D75993">
        <w:rPr>
          <w:rFonts w:ascii="Cambria" w:eastAsia="Cambria" w:hAnsi="Cambria" w:cs="Cambria"/>
          <w:bCs/>
          <w:color w:val="auto"/>
          <w:sz w:val="24"/>
          <w:szCs w:val="24"/>
        </w:rPr>
        <w:t xml:space="preserve"> para tal constatação é </w:t>
      </w:r>
      <w:r w:rsidRPr="00D75993">
        <w:rPr>
          <w:rFonts w:ascii="Cambria" w:eastAsia="Cambria" w:hAnsi="Cambria" w:cs="Cambria"/>
          <w:color w:val="auto"/>
          <w:sz w:val="24"/>
          <w:szCs w:val="24"/>
        </w:rPr>
        <w:t>por</w:t>
      </w:r>
      <w:r w:rsidRPr="00D75993">
        <w:rPr>
          <w:rFonts w:ascii="Cambria" w:eastAsia="Cambria" w:hAnsi="Cambria" w:cs="Cambria"/>
          <w:bCs/>
          <w:color w:val="auto"/>
          <w:sz w:val="24"/>
          <w:szCs w:val="24"/>
        </w:rPr>
        <w:t xml:space="preserve"> demais simples, valendo colacionar os ensinamentos de Rogério Pacheco Alves, a saber:</w:t>
      </w:r>
    </w:p>
    <w:p w14:paraId="046827D3"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Cambria" w:eastAsia="Cambria" w:hAnsi="Cambria" w:cs="Cambria"/>
          <w:bCs/>
          <w:color w:val="auto"/>
          <w:sz w:val="24"/>
          <w:szCs w:val="24"/>
        </w:rPr>
      </w:pPr>
    </w:p>
    <w:p w14:paraId="2ACC7DCE" w14:textId="77777777" w:rsidR="003230E3" w:rsidRPr="00D75993" w:rsidRDefault="003230E3" w:rsidP="003230E3">
      <w:pPr>
        <w:spacing w:line="360" w:lineRule="auto"/>
        <w:ind w:left="2268" w:right="218"/>
        <w:jc w:val="both"/>
        <w:rPr>
          <w:rFonts w:ascii="Cambria" w:eastAsia="Cambria" w:hAnsi="Cambria" w:cs="Cambria"/>
          <w:bCs/>
          <w:color w:val="auto"/>
          <w:sz w:val="22"/>
          <w:szCs w:val="22"/>
        </w:rPr>
      </w:pPr>
      <w:r w:rsidRPr="00D75993">
        <w:rPr>
          <w:rFonts w:ascii="Cambria" w:eastAsia="Cambria" w:hAnsi="Cambria" w:cs="Cambria"/>
          <w:bCs/>
          <w:i/>
          <w:color w:val="auto"/>
          <w:sz w:val="22"/>
          <w:szCs w:val="22"/>
        </w:rPr>
        <w:t>“Claro, a partir de tal visão, que por inexistir qualquer campo de liberdade no que respeita à atuação dos legitimados à ação civil pública, jungidos ao princípio reitor da obrigatoriedade, a correlação na ação de improbidade ganha contornos próprios, assemelhando-a, neste passo, ao que se verifica no processo penal, onde não cabe ao autor da ação penal condenatória delimitar, em sua inicial, o tipo de sanção aplicável, nem tampouco a sua duração (limitação temporal)”</w:t>
      </w:r>
      <w:r w:rsidRPr="00D75993">
        <w:rPr>
          <w:rFonts w:ascii="Cambria" w:eastAsia="Cambria" w:hAnsi="Cambria" w:cs="Cambria"/>
          <w:bCs/>
          <w:color w:val="auto"/>
          <w:sz w:val="22"/>
          <w:szCs w:val="22"/>
        </w:rPr>
        <w:t xml:space="preserve"> (op. cit. P. 602).</w:t>
      </w:r>
    </w:p>
    <w:p w14:paraId="02030B80"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Cambria" w:eastAsia="Cambria" w:hAnsi="Cambria" w:cs="Cambria"/>
          <w:bCs/>
          <w:color w:val="auto"/>
          <w:sz w:val="24"/>
          <w:szCs w:val="24"/>
        </w:rPr>
      </w:pPr>
    </w:p>
    <w:p w14:paraId="49DCE1CD" w14:textId="66E65476" w:rsidR="003230E3" w:rsidRPr="00D75993" w:rsidRDefault="003230E3" w:rsidP="003230E3">
      <w:pPr>
        <w:spacing w:line="360" w:lineRule="auto"/>
        <w:ind w:firstLine="2268"/>
        <w:jc w:val="both"/>
        <w:rPr>
          <w:rFonts w:ascii="Cambria" w:eastAsia="Cambria" w:hAnsi="Cambria" w:cs="Cambria"/>
          <w:bCs/>
          <w:color w:val="auto"/>
          <w:sz w:val="24"/>
          <w:szCs w:val="24"/>
        </w:rPr>
      </w:pPr>
      <w:r w:rsidRPr="00D75993">
        <w:rPr>
          <w:rFonts w:ascii="Cambria" w:eastAsia="Cambria" w:hAnsi="Cambria" w:cs="Cambria"/>
          <w:bCs/>
          <w:i/>
          <w:color w:val="auto"/>
          <w:sz w:val="24"/>
          <w:szCs w:val="24"/>
        </w:rPr>
        <w:t>Id est</w:t>
      </w:r>
      <w:r w:rsidRPr="00D75993">
        <w:rPr>
          <w:rFonts w:ascii="Cambria" w:eastAsia="Cambria" w:hAnsi="Cambria" w:cs="Cambria"/>
          <w:bCs/>
          <w:color w:val="auto"/>
          <w:sz w:val="24"/>
          <w:szCs w:val="24"/>
        </w:rPr>
        <w:t xml:space="preserve">, ao autor da ação civil pública por ato de improbidade administrativa cabe apenas requerer a </w:t>
      </w:r>
      <w:r w:rsidRPr="00D75993">
        <w:rPr>
          <w:rFonts w:ascii="Cambria" w:eastAsia="Cambria" w:hAnsi="Cambria" w:cs="Cambria"/>
          <w:color w:val="auto"/>
          <w:sz w:val="24"/>
          <w:szCs w:val="24"/>
        </w:rPr>
        <w:t>aplicação</w:t>
      </w:r>
      <w:r w:rsidRPr="00D75993">
        <w:rPr>
          <w:rFonts w:ascii="Cambria" w:eastAsia="Cambria" w:hAnsi="Cambria" w:cs="Cambria"/>
          <w:bCs/>
          <w:color w:val="auto"/>
          <w:sz w:val="24"/>
          <w:szCs w:val="24"/>
        </w:rPr>
        <w:t xml:space="preserve"> das sanções, as quais serão delineadas no momento de se prolatar a sentença condenatória, </w:t>
      </w:r>
      <w:r w:rsidR="0043008E">
        <w:rPr>
          <w:rFonts w:ascii="Cambria" w:eastAsia="Cambria" w:hAnsi="Cambria" w:cs="Cambria"/>
          <w:bCs/>
          <w:color w:val="auto"/>
          <w:sz w:val="24"/>
          <w:szCs w:val="24"/>
        </w:rPr>
        <w:t xml:space="preserve">repita-se, </w:t>
      </w:r>
      <w:r w:rsidRPr="00D75993">
        <w:rPr>
          <w:rFonts w:ascii="Cambria" w:eastAsia="Cambria" w:hAnsi="Cambria" w:cs="Cambria"/>
          <w:bCs/>
          <w:color w:val="auto"/>
          <w:sz w:val="24"/>
          <w:szCs w:val="24"/>
        </w:rPr>
        <w:t>após a dialética process</w:t>
      </w:r>
      <w:r w:rsidR="0043008E">
        <w:rPr>
          <w:rFonts w:ascii="Cambria" w:eastAsia="Cambria" w:hAnsi="Cambria" w:cs="Cambria"/>
          <w:bCs/>
          <w:color w:val="auto"/>
          <w:sz w:val="24"/>
          <w:szCs w:val="24"/>
        </w:rPr>
        <w:t>ual, de forma muito similar como que</w:t>
      </w:r>
      <w:bookmarkStart w:id="12" w:name="_GoBack"/>
      <w:bookmarkEnd w:id="12"/>
      <w:r w:rsidRPr="00D75993">
        <w:rPr>
          <w:rFonts w:ascii="Cambria" w:eastAsia="Cambria" w:hAnsi="Cambria" w:cs="Cambria"/>
          <w:bCs/>
          <w:color w:val="auto"/>
          <w:sz w:val="24"/>
          <w:szCs w:val="24"/>
        </w:rPr>
        <w:t xml:space="preserve"> ocorre no processo penal.</w:t>
      </w:r>
    </w:p>
    <w:p w14:paraId="5FC6CE4A" w14:textId="77777777" w:rsidR="003230E3" w:rsidRPr="003230E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Cambria" w:eastAsia="Cambria" w:hAnsi="Cambria" w:cs="Cambria"/>
          <w:bCs/>
          <w:color w:val="0070C0"/>
          <w:sz w:val="24"/>
          <w:szCs w:val="24"/>
        </w:rPr>
      </w:pPr>
    </w:p>
    <w:p w14:paraId="68E4E2AB"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center"/>
        <w:rPr>
          <w:rFonts w:eastAsia="Calibri"/>
          <w:color w:val="auto"/>
          <w:sz w:val="24"/>
          <w:szCs w:val="24"/>
        </w:rPr>
      </w:pPr>
      <w:r w:rsidRPr="00D75993">
        <w:rPr>
          <w:rFonts w:ascii="Cambria" w:eastAsia="Cambria" w:hAnsi="Cambria" w:cs="Cambria"/>
          <w:b/>
          <w:bCs/>
          <w:color w:val="auto"/>
          <w:sz w:val="24"/>
          <w:szCs w:val="24"/>
          <w:u w:val="single"/>
        </w:rPr>
        <w:lastRenderedPageBreak/>
        <w:t>DOS PEDIDOS:</w:t>
      </w:r>
    </w:p>
    <w:p w14:paraId="2FD8A8A4"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1980"/>
        <w:jc w:val="both"/>
        <w:rPr>
          <w:rFonts w:eastAsia="Calibri"/>
          <w:color w:val="auto"/>
          <w:sz w:val="24"/>
          <w:szCs w:val="24"/>
        </w:rPr>
      </w:pPr>
      <w:r w:rsidRPr="00D75993">
        <w:rPr>
          <w:rFonts w:ascii="Cambria" w:eastAsia="Cambria" w:hAnsi="Cambria" w:cs="Cambria"/>
          <w:color w:val="auto"/>
          <w:sz w:val="24"/>
          <w:szCs w:val="24"/>
        </w:rPr>
        <w:t> </w:t>
      </w:r>
    </w:p>
    <w:p w14:paraId="25CA7259" w14:textId="77777777" w:rsidR="003230E3" w:rsidRPr="00D75993" w:rsidRDefault="003230E3" w:rsidP="003230E3">
      <w:pPr>
        <w:spacing w:line="360" w:lineRule="auto"/>
        <w:ind w:firstLine="2268"/>
        <w:jc w:val="both"/>
        <w:rPr>
          <w:rFonts w:eastAsia="Calibri"/>
          <w:color w:val="auto"/>
          <w:sz w:val="24"/>
          <w:szCs w:val="24"/>
        </w:rPr>
      </w:pPr>
      <w:r w:rsidRPr="00D75993">
        <w:rPr>
          <w:rFonts w:ascii="Cambria" w:eastAsia="Cambria" w:hAnsi="Cambria" w:cs="Cambria"/>
          <w:color w:val="auto"/>
          <w:sz w:val="24"/>
          <w:szCs w:val="24"/>
        </w:rPr>
        <w:t>Diante de todo o exposto, o Ministério Público requer:</w:t>
      </w:r>
    </w:p>
    <w:p w14:paraId="629180D8"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Calibri"/>
          <w:color w:val="auto"/>
          <w:sz w:val="24"/>
          <w:szCs w:val="24"/>
        </w:rPr>
      </w:pPr>
      <w:r w:rsidRPr="00D75993">
        <w:rPr>
          <w:rFonts w:ascii="Cambria" w:eastAsia="Cambria" w:hAnsi="Cambria" w:cs="Cambria"/>
          <w:color w:val="auto"/>
          <w:sz w:val="24"/>
          <w:szCs w:val="24"/>
        </w:rPr>
        <w:t> </w:t>
      </w:r>
    </w:p>
    <w:p w14:paraId="0308C75F"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eastAsia="Calibri" w:hAnsi="Cambria"/>
          <w:b/>
          <w:color w:val="auto"/>
          <w:sz w:val="24"/>
          <w:szCs w:val="24"/>
          <w:u w:val="single"/>
        </w:rPr>
      </w:pPr>
      <w:proofErr w:type="gramStart"/>
      <w:r w:rsidRPr="00D75993">
        <w:rPr>
          <w:rFonts w:ascii="Cambria" w:hAnsi="Cambria"/>
          <w:color w:val="auto"/>
          <w:sz w:val="24"/>
          <w:szCs w:val="24"/>
        </w:rPr>
        <w:t>1º)</w:t>
      </w:r>
      <w:proofErr w:type="gramEnd"/>
      <w:r w:rsidRPr="00D75993">
        <w:rPr>
          <w:rFonts w:ascii="Cambria" w:hAnsi="Cambria"/>
          <w:color w:val="auto"/>
          <w:sz w:val="24"/>
          <w:szCs w:val="24"/>
        </w:rPr>
        <w:t xml:space="preserve"> Seja </w:t>
      </w:r>
      <w:r w:rsidRPr="00D75993">
        <w:rPr>
          <w:rFonts w:ascii="Cambria" w:hAnsi="Cambria"/>
          <w:b/>
          <w:color w:val="auto"/>
          <w:sz w:val="24"/>
          <w:szCs w:val="24"/>
          <w:u w:val="single"/>
        </w:rPr>
        <w:t>Luiz Fernando de Souza</w:t>
      </w:r>
      <w:r w:rsidRPr="00D75993">
        <w:rPr>
          <w:rFonts w:ascii="Cambria" w:hAnsi="Cambria"/>
          <w:color w:val="auto"/>
          <w:sz w:val="24"/>
          <w:szCs w:val="24"/>
        </w:rPr>
        <w:t xml:space="preserve"> condenado como </w:t>
      </w:r>
      <w:r w:rsidRPr="00D75993">
        <w:rPr>
          <w:rFonts w:ascii="Cambria" w:eastAsia="Calibri" w:hAnsi="Cambria"/>
          <w:b/>
          <w:color w:val="auto"/>
          <w:sz w:val="24"/>
          <w:szCs w:val="24"/>
          <w:u w:val="single"/>
        </w:rPr>
        <w:t>incurso uma vez nas sanções do artigo 12, incisos II e III, da Lei nº 8.429/92, em virtude do ato de improbidade administrativa</w:t>
      </w:r>
      <w:r w:rsidRPr="00D75993">
        <w:rPr>
          <w:rFonts w:ascii="Cambria" w:eastAsia="Calibri" w:hAnsi="Cambria"/>
          <w:color w:val="auto"/>
          <w:sz w:val="24"/>
          <w:szCs w:val="24"/>
        </w:rPr>
        <w:t xml:space="preserve"> por ele praticado </w:t>
      </w:r>
      <w:r w:rsidRPr="00D75993">
        <w:rPr>
          <w:rFonts w:ascii="Cambria" w:eastAsia="Calibri" w:hAnsi="Cambria"/>
          <w:b/>
          <w:color w:val="auto"/>
          <w:sz w:val="24"/>
          <w:szCs w:val="24"/>
          <w:u w:val="single"/>
        </w:rPr>
        <w:t xml:space="preserve">na forma do art. 10, </w:t>
      </w:r>
      <w:r w:rsidRPr="00D75993">
        <w:rPr>
          <w:rFonts w:ascii="Cambria" w:eastAsia="Calibri" w:hAnsi="Cambria"/>
          <w:b/>
          <w:i/>
          <w:color w:val="auto"/>
          <w:sz w:val="24"/>
          <w:szCs w:val="24"/>
          <w:u w:val="single"/>
        </w:rPr>
        <w:t xml:space="preserve">caput </w:t>
      </w:r>
      <w:r w:rsidRPr="00D75993">
        <w:rPr>
          <w:rFonts w:ascii="Cambria" w:eastAsia="Calibri" w:hAnsi="Cambria"/>
          <w:b/>
          <w:color w:val="auto"/>
          <w:sz w:val="24"/>
          <w:szCs w:val="24"/>
          <w:u w:val="single"/>
        </w:rPr>
        <w:t xml:space="preserve">e inciso XI c/c art. 11, </w:t>
      </w:r>
      <w:r w:rsidRPr="00D75993">
        <w:rPr>
          <w:rFonts w:ascii="Cambria" w:eastAsia="Calibri" w:hAnsi="Cambria"/>
          <w:b/>
          <w:i/>
          <w:color w:val="auto"/>
          <w:sz w:val="24"/>
          <w:szCs w:val="24"/>
          <w:u w:val="single"/>
        </w:rPr>
        <w:t>caput</w:t>
      </w:r>
      <w:r w:rsidRPr="00D75993">
        <w:rPr>
          <w:rFonts w:ascii="Cambria" w:eastAsia="Calibri" w:hAnsi="Cambria"/>
          <w:b/>
          <w:color w:val="auto"/>
          <w:sz w:val="24"/>
          <w:szCs w:val="24"/>
          <w:u w:val="single"/>
        </w:rPr>
        <w:t xml:space="preserve"> e incisos I e II; </w:t>
      </w:r>
    </w:p>
    <w:p w14:paraId="695E9CE5"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6DB5F3A7" w14:textId="76E2EFA7" w:rsidR="003230E3" w:rsidRPr="00D75993" w:rsidRDefault="00D7599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roofErr w:type="gramStart"/>
      <w:r w:rsidRPr="00D75993">
        <w:rPr>
          <w:rFonts w:ascii="Cambria" w:hAnsi="Cambria"/>
          <w:color w:val="auto"/>
          <w:sz w:val="24"/>
          <w:szCs w:val="24"/>
        </w:rPr>
        <w:t>2</w:t>
      </w:r>
      <w:r w:rsidR="003230E3" w:rsidRPr="00D75993">
        <w:rPr>
          <w:rFonts w:ascii="Cambria" w:hAnsi="Cambria"/>
          <w:color w:val="auto"/>
          <w:sz w:val="24"/>
          <w:szCs w:val="24"/>
        </w:rPr>
        <w:t>º)</w:t>
      </w:r>
      <w:proofErr w:type="gramEnd"/>
      <w:r w:rsidR="003230E3" w:rsidRPr="00D75993">
        <w:rPr>
          <w:rFonts w:ascii="Cambria" w:hAnsi="Cambria"/>
          <w:color w:val="auto"/>
          <w:sz w:val="24"/>
          <w:szCs w:val="24"/>
        </w:rPr>
        <w:t xml:space="preserve"> Seja </w:t>
      </w:r>
      <w:r w:rsidR="003230E3" w:rsidRPr="00D75993">
        <w:rPr>
          <w:rFonts w:ascii="Cambria" w:hAnsi="Cambria"/>
          <w:b/>
          <w:color w:val="auto"/>
          <w:sz w:val="24"/>
          <w:szCs w:val="24"/>
          <w:u w:val="single"/>
        </w:rPr>
        <w:t>Luiz Fernando de Souza</w:t>
      </w:r>
      <w:r w:rsidR="003230E3" w:rsidRPr="00D75993">
        <w:rPr>
          <w:rFonts w:ascii="Cambria" w:hAnsi="Cambria"/>
          <w:color w:val="auto"/>
          <w:sz w:val="24"/>
          <w:szCs w:val="24"/>
        </w:rPr>
        <w:t xml:space="preserve"> condenado ao ressarcimento dos danos morais difusos causados no valor de </w:t>
      </w:r>
      <w:r w:rsidR="003230E3" w:rsidRPr="00D75993">
        <w:rPr>
          <w:rFonts w:ascii="Cambria" w:eastAsia="Cambria" w:hAnsi="Cambria" w:cs="Cambria"/>
          <w:color w:val="auto"/>
          <w:sz w:val="24"/>
          <w:szCs w:val="24"/>
        </w:rPr>
        <w:t>R$ 5.749.327,83 (cinco milhões, setecentos e quarenta e nove mil, trezentos e vinte e sete reais e oitenta e três centavos)</w:t>
      </w:r>
    </w:p>
    <w:p w14:paraId="78512E2C"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5D654C63"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Cambria" w:hAnsi="Cambria"/>
          <w:b/>
          <w:color w:val="auto"/>
          <w:sz w:val="24"/>
          <w:szCs w:val="24"/>
          <w:u w:val="single"/>
        </w:rPr>
      </w:pPr>
      <w:r w:rsidRPr="00D75993">
        <w:rPr>
          <w:rFonts w:ascii="Cambria" w:hAnsi="Cambria"/>
          <w:b/>
          <w:color w:val="auto"/>
          <w:sz w:val="24"/>
          <w:szCs w:val="24"/>
          <w:u w:val="single"/>
        </w:rPr>
        <w:t>DOS REQUERIMENTOS:</w:t>
      </w:r>
    </w:p>
    <w:p w14:paraId="12305C4B"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6451530E" w14:textId="77777777" w:rsidR="003230E3" w:rsidRPr="00D75993" w:rsidRDefault="003230E3" w:rsidP="003230E3">
      <w:pPr>
        <w:spacing w:line="360" w:lineRule="auto"/>
        <w:ind w:firstLine="2268"/>
        <w:jc w:val="both"/>
        <w:rPr>
          <w:rFonts w:ascii="Cambria" w:hAnsi="Cambria"/>
          <w:color w:val="auto"/>
          <w:sz w:val="24"/>
          <w:szCs w:val="24"/>
        </w:rPr>
      </w:pPr>
      <w:r w:rsidRPr="00D75993">
        <w:rPr>
          <w:rFonts w:ascii="Cambria" w:hAnsi="Cambria"/>
          <w:color w:val="auto"/>
          <w:sz w:val="24"/>
          <w:szCs w:val="24"/>
        </w:rPr>
        <w:t>Requer, ainda, o Ministério Público, após a distribuição da presente, o seguinte:</w:t>
      </w:r>
    </w:p>
    <w:p w14:paraId="1EEC2790"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64B6933B"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roofErr w:type="gramStart"/>
      <w:r w:rsidRPr="00D75993">
        <w:rPr>
          <w:rFonts w:ascii="Cambria" w:hAnsi="Cambria"/>
          <w:color w:val="auto"/>
          <w:sz w:val="24"/>
          <w:szCs w:val="24"/>
        </w:rPr>
        <w:t>1º)</w:t>
      </w:r>
      <w:proofErr w:type="gramEnd"/>
      <w:r w:rsidRPr="00D75993">
        <w:rPr>
          <w:rFonts w:ascii="Cambria" w:hAnsi="Cambria"/>
          <w:color w:val="auto"/>
          <w:sz w:val="24"/>
          <w:szCs w:val="24"/>
        </w:rPr>
        <w:t xml:space="preserve"> A notificação do demandado Luiz Fernando de Souza para, em querendo, apresentar, no prazo de 15 (quinze) dias, manifestação por escrito, nos termos do § 7º do art. 17 da Lei n. 8.429/92;</w:t>
      </w:r>
    </w:p>
    <w:p w14:paraId="4B3B290E"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37A2EA22"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roofErr w:type="gramStart"/>
      <w:r w:rsidRPr="00D75993">
        <w:rPr>
          <w:rFonts w:ascii="Cambria" w:hAnsi="Cambria"/>
          <w:color w:val="auto"/>
          <w:sz w:val="24"/>
          <w:szCs w:val="24"/>
        </w:rPr>
        <w:t>2º)</w:t>
      </w:r>
      <w:proofErr w:type="gramEnd"/>
      <w:r w:rsidRPr="00D75993">
        <w:rPr>
          <w:rFonts w:ascii="Cambria" w:hAnsi="Cambria"/>
          <w:color w:val="auto"/>
          <w:sz w:val="24"/>
          <w:szCs w:val="24"/>
        </w:rPr>
        <w:t xml:space="preserve"> A citação, após o recebimento da petição inicial, do demandado para, em assim desejando, apresentar contestação, sob pena de revelia;</w:t>
      </w:r>
    </w:p>
    <w:p w14:paraId="7FFCF157"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25C39264"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roofErr w:type="gramStart"/>
      <w:r w:rsidRPr="00D75993">
        <w:rPr>
          <w:rFonts w:ascii="Cambria" w:hAnsi="Cambria"/>
          <w:color w:val="auto"/>
          <w:sz w:val="24"/>
          <w:szCs w:val="24"/>
        </w:rPr>
        <w:t>3º)</w:t>
      </w:r>
      <w:proofErr w:type="gramEnd"/>
      <w:r w:rsidRPr="00D75993">
        <w:rPr>
          <w:rFonts w:ascii="Cambria" w:hAnsi="Cambria"/>
          <w:color w:val="auto"/>
          <w:sz w:val="24"/>
          <w:szCs w:val="24"/>
        </w:rPr>
        <w:t xml:space="preserve"> A intimação pessoal do Exmo. Procurador-Geral de Justiça do Estado do Rio de Janeiro, para todos os atos do processo, nos termos do art. 41, inc. IV, da Lei n. 8.625/93 e do art. 82, inc. III, da Lei Complementar n. 106/03 do Estado do Rio de Janeiro, que deve ocorrer </w:t>
      </w:r>
      <w:r w:rsidRPr="00D75993">
        <w:rPr>
          <w:rFonts w:ascii="Cambria" w:eastAsia="Cambria" w:hAnsi="Cambria" w:cs="Cambria"/>
          <w:color w:val="auto"/>
          <w:sz w:val="24"/>
          <w:szCs w:val="24"/>
        </w:rPr>
        <w:t xml:space="preserve">por meio do Membro do Ministério Público em atuação junto à Assessoria de Atribuição Originária em Matéria Cível (Código 8440), com endereço na Av. </w:t>
      </w:r>
      <w:r w:rsidRPr="00D75993">
        <w:rPr>
          <w:rFonts w:ascii="Cambria" w:eastAsia="Cambria" w:hAnsi="Cambria" w:cs="Cambria"/>
          <w:color w:val="auto"/>
          <w:sz w:val="24"/>
          <w:szCs w:val="24"/>
        </w:rPr>
        <w:lastRenderedPageBreak/>
        <w:t>Marechal Câmara, 370, 8º andar, Centro, Rio de Janeiro, nos termos do artigo 5º, § 1º, inciso I, da Resolução GPGJ nº 2.080/2017;</w:t>
      </w:r>
    </w:p>
    <w:p w14:paraId="5AD3BC80"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07F360DB"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eastAsia="Calibri"/>
          <w:color w:val="auto"/>
          <w:sz w:val="24"/>
          <w:szCs w:val="24"/>
        </w:rPr>
      </w:pPr>
      <w:proofErr w:type="gramStart"/>
      <w:r w:rsidRPr="00D75993">
        <w:rPr>
          <w:rFonts w:ascii="Cambria" w:hAnsi="Cambria"/>
          <w:color w:val="auto"/>
          <w:sz w:val="24"/>
          <w:szCs w:val="24"/>
        </w:rPr>
        <w:t>4º)</w:t>
      </w:r>
      <w:proofErr w:type="gramEnd"/>
      <w:r w:rsidRPr="00D75993">
        <w:rPr>
          <w:rFonts w:ascii="Cambria" w:hAnsi="Cambria"/>
          <w:color w:val="auto"/>
          <w:sz w:val="24"/>
          <w:szCs w:val="24"/>
        </w:rPr>
        <w:t xml:space="preserve"> Seja o Estado do Rio de Janeiro intimado, na pessoa da Procuradoria-Geral do Estado, com endereço na Rua do Carmo, nº 27, Centro, Rio de Janeiro – RJ, </w:t>
      </w:r>
      <w:r w:rsidRPr="00D75993">
        <w:rPr>
          <w:rFonts w:ascii="Cambria" w:eastAsia="Cambria" w:hAnsi="Cambria" w:cs="Cambria"/>
          <w:color w:val="auto"/>
          <w:sz w:val="24"/>
          <w:szCs w:val="24"/>
        </w:rPr>
        <w:t>A intimação do Estado do Rio de Janeiro, por seus representantes legais, nos termos do art. 17, § 3.º, da Lei n.º 8.429/92, para integrar a lide, se entenderem cabível</w:t>
      </w:r>
      <w:r w:rsidRPr="00D75993">
        <w:rPr>
          <w:rFonts w:ascii="Cambria" w:hAnsi="Cambria"/>
          <w:color w:val="auto"/>
          <w:sz w:val="24"/>
          <w:szCs w:val="24"/>
        </w:rPr>
        <w:t>, observando-se que a defesa pessoal do demandado Luiz Fernando de Souza, Governador do Estado do Rio de Janeiro, não se confunde com o interesse do Estado do Rio de Janeiro em atuar no processo;</w:t>
      </w:r>
    </w:p>
    <w:p w14:paraId="1ED769AF"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r w:rsidRPr="00D75993">
        <w:rPr>
          <w:rFonts w:ascii="Cambria" w:hAnsi="Cambria"/>
          <w:color w:val="auto"/>
          <w:sz w:val="24"/>
          <w:szCs w:val="24"/>
        </w:rPr>
        <w:t xml:space="preserve"> </w:t>
      </w:r>
    </w:p>
    <w:p w14:paraId="48FE13EC"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roofErr w:type="gramStart"/>
      <w:r w:rsidRPr="00D75993">
        <w:rPr>
          <w:rFonts w:ascii="Cambria" w:hAnsi="Cambria"/>
          <w:color w:val="auto"/>
          <w:sz w:val="24"/>
          <w:szCs w:val="24"/>
        </w:rPr>
        <w:t>5º)</w:t>
      </w:r>
      <w:proofErr w:type="gramEnd"/>
      <w:r w:rsidRPr="00D75993">
        <w:rPr>
          <w:rFonts w:ascii="Cambria" w:hAnsi="Cambria"/>
          <w:color w:val="auto"/>
          <w:sz w:val="24"/>
          <w:szCs w:val="24"/>
        </w:rPr>
        <w:t xml:space="preserve"> Seja o réu condenado ao pagamento das despesas do presente processo, inclusive verbas de sucumbência, a serem estas revertidas ao Fundo Especial do Ministério Público;</w:t>
      </w:r>
    </w:p>
    <w:p w14:paraId="564F2B29"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3637A959"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eastAsia="Calibri"/>
          <w:color w:val="auto"/>
          <w:sz w:val="24"/>
          <w:szCs w:val="24"/>
        </w:rPr>
      </w:pPr>
      <w:proofErr w:type="gramStart"/>
      <w:r w:rsidRPr="00D75993">
        <w:rPr>
          <w:rFonts w:ascii="Cambria" w:hAnsi="Cambria"/>
          <w:color w:val="auto"/>
          <w:sz w:val="24"/>
          <w:szCs w:val="24"/>
        </w:rPr>
        <w:t>6º)</w:t>
      </w:r>
      <w:proofErr w:type="gramEnd"/>
      <w:r w:rsidRPr="00D75993">
        <w:rPr>
          <w:rFonts w:ascii="Cambria" w:hAnsi="Cambria"/>
          <w:color w:val="auto"/>
          <w:sz w:val="24"/>
          <w:szCs w:val="24"/>
        </w:rPr>
        <w:t xml:space="preserve"> </w:t>
      </w:r>
      <w:r w:rsidRPr="00D75993">
        <w:rPr>
          <w:rFonts w:ascii="Cambria" w:eastAsia="Cambria" w:hAnsi="Cambria" w:cs="Cambria"/>
          <w:color w:val="auto"/>
          <w:sz w:val="24"/>
          <w:szCs w:val="24"/>
        </w:rPr>
        <w:t>Sejam os valores oriundos das condenações acima referidas recolhidos para o Estado, preferencialmente ao Fundo Estadual de Saúde ou à fonte orçamentária que corresponda ao mesmo, qualquer que seja a sua denominação ao tempo da efetiva execução da sentença condenatória;</w:t>
      </w:r>
    </w:p>
    <w:p w14:paraId="106892ED"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16D94E8A"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eastAsia="Calibri"/>
          <w:color w:val="auto"/>
          <w:sz w:val="24"/>
          <w:szCs w:val="24"/>
        </w:rPr>
      </w:pPr>
      <w:r w:rsidRPr="00D75993">
        <w:rPr>
          <w:rFonts w:ascii="Cambria" w:eastAsia="Cambria" w:hAnsi="Cambria" w:cs="Cambria"/>
          <w:color w:val="auto"/>
          <w:sz w:val="24"/>
          <w:szCs w:val="24"/>
        </w:rPr>
        <w:t>Protesta, ainda, nos termos do artigo 369 do Código de Processo Civil, pela produção de todas as provas em direito admissíveis. Para tanto, desde já, oferece em anexo cópia digital do Inquérito Civil nº 2017.00190594 (nº 25/2016).</w:t>
      </w:r>
    </w:p>
    <w:p w14:paraId="29A6BFB4"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p>
    <w:p w14:paraId="7D151F60"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Cambria" w:hAnsi="Cambria"/>
          <w:color w:val="auto"/>
          <w:sz w:val="24"/>
          <w:szCs w:val="24"/>
        </w:rPr>
      </w:pPr>
      <w:r w:rsidRPr="00D75993">
        <w:rPr>
          <w:rFonts w:ascii="Cambria" w:hAnsi="Cambria"/>
          <w:color w:val="auto"/>
          <w:sz w:val="24"/>
          <w:szCs w:val="24"/>
        </w:rPr>
        <w:t xml:space="preserve">Em atenção ao que consta no art. 319, VII, do Código de Processo Civil, cumpre informar que, devido à indisponibilidade do direito tutelado, o </w:t>
      </w:r>
      <w:r w:rsidRPr="00D75993">
        <w:rPr>
          <w:rFonts w:ascii="Cambria" w:hAnsi="Cambria"/>
          <w:i/>
          <w:color w:val="auto"/>
          <w:sz w:val="24"/>
          <w:szCs w:val="24"/>
        </w:rPr>
        <w:t>Parquet</w:t>
      </w:r>
      <w:r w:rsidRPr="00D75993">
        <w:rPr>
          <w:rFonts w:ascii="Cambria" w:hAnsi="Cambria"/>
          <w:color w:val="auto"/>
          <w:sz w:val="24"/>
          <w:szCs w:val="24"/>
        </w:rPr>
        <w:t xml:space="preserve"> se manifesta contrariamente à realização de audiências de conciliação ou mediação.</w:t>
      </w:r>
    </w:p>
    <w:p w14:paraId="2E618E8D" w14:textId="77777777" w:rsidR="003230E3" w:rsidRPr="00D7599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ascii="Bookman Old Style" w:eastAsia="Calibri" w:hAnsi="Bookman Old Style"/>
          <w:b/>
          <w:color w:val="auto"/>
          <w:sz w:val="26"/>
          <w:szCs w:val="26"/>
          <w:u w:val="single"/>
        </w:rPr>
      </w:pPr>
    </w:p>
    <w:p w14:paraId="0947331F" w14:textId="77777777" w:rsidR="003230E3" w:rsidRPr="00BC580A" w:rsidRDefault="003230E3" w:rsidP="003230E3">
      <w:pPr>
        <w:spacing w:line="360" w:lineRule="auto"/>
        <w:ind w:firstLine="2268"/>
        <w:jc w:val="both"/>
        <w:rPr>
          <w:rFonts w:ascii="Cambria" w:eastAsia="Cambria" w:hAnsi="Cambria" w:cs="Cambria"/>
          <w:color w:val="auto"/>
          <w:sz w:val="22"/>
          <w:szCs w:val="22"/>
        </w:rPr>
      </w:pPr>
      <w:r w:rsidRPr="00D75993">
        <w:rPr>
          <w:rFonts w:ascii="Cambria" w:eastAsia="Cambria" w:hAnsi="Cambria" w:cs="Cambria"/>
          <w:color w:val="auto"/>
          <w:sz w:val="22"/>
          <w:szCs w:val="22"/>
        </w:rPr>
        <w:lastRenderedPageBreak/>
        <w:t> </w:t>
      </w:r>
      <w:r w:rsidRPr="00D75993">
        <w:rPr>
          <w:rFonts w:ascii="Cambria" w:eastAsia="Cambria" w:hAnsi="Cambria" w:cs="Cambria"/>
          <w:color w:val="auto"/>
          <w:sz w:val="24"/>
          <w:szCs w:val="24"/>
        </w:rPr>
        <w:t xml:space="preserve">Dá-se a esta causa, por força do disposto nos artigos 291 e 292 do Código de Processo Civil, o valor de R$ 7.717.460,83 (sete milhões, setecentos e dezessete </w:t>
      </w:r>
      <w:r w:rsidRPr="00BC580A">
        <w:rPr>
          <w:rFonts w:ascii="Cambria" w:eastAsia="Cambria" w:hAnsi="Cambria" w:cs="Cambria"/>
          <w:color w:val="auto"/>
          <w:sz w:val="24"/>
          <w:szCs w:val="24"/>
        </w:rPr>
        <w:t>mil, quatrocentos e sessenta reais e oitenta e três centavos</w:t>
      </w:r>
      <w:proofErr w:type="gramStart"/>
      <w:r w:rsidRPr="00BC580A">
        <w:rPr>
          <w:rFonts w:ascii="Cambria" w:eastAsia="Cambria" w:hAnsi="Cambria" w:cs="Cambria"/>
          <w:color w:val="auto"/>
          <w:sz w:val="24"/>
          <w:szCs w:val="24"/>
        </w:rPr>
        <w:t>)</w:t>
      </w:r>
      <w:proofErr w:type="gramEnd"/>
      <w:r w:rsidRPr="00BC580A">
        <w:rPr>
          <w:rStyle w:val="Refdenotaderodap"/>
          <w:rFonts w:ascii="Cambria" w:eastAsia="Cambria" w:hAnsi="Cambria" w:cs="Cambria"/>
          <w:color w:val="auto"/>
          <w:sz w:val="22"/>
          <w:szCs w:val="22"/>
        </w:rPr>
        <w:footnoteReference w:id="8"/>
      </w:r>
      <w:r w:rsidRPr="00BC580A">
        <w:rPr>
          <w:rFonts w:ascii="Cambria" w:eastAsia="Cambria" w:hAnsi="Cambria" w:cs="Cambria"/>
          <w:color w:val="auto"/>
          <w:sz w:val="22"/>
          <w:szCs w:val="22"/>
        </w:rPr>
        <w:t xml:space="preserve">. </w:t>
      </w:r>
    </w:p>
    <w:p w14:paraId="62ADB4C7" w14:textId="77777777" w:rsidR="003230E3" w:rsidRPr="003230E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2268"/>
        <w:jc w:val="both"/>
        <w:rPr>
          <w:rFonts w:eastAsia="Calibri"/>
          <w:sz w:val="24"/>
          <w:szCs w:val="24"/>
        </w:rPr>
      </w:pPr>
    </w:p>
    <w:p w14:paraId="3CFD2437" w14:textId="0E3AA64E" w:rsidR="003230E3" w:rsidRPr="003230E3" w:rsidRDefault="00AA0557" w:rsidP="00AA055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ind w:left="2829"/>
        <w:outlineLvl w:val="1"/>
        <w:rPr>
          <w:rFonts w:ascii="Tahoma" w:hAnsi="Tahoma" w:cs="Tahoma"/>
          <w:b/>
          <w:bCs/>
          <w:sz w:val="36"/>
          <w:szCs w:val="36"/>
        </w:rPr>
      </w:pPr>
      <w:r>
        <w:rPr>
          <w:rFonts w:ascii="Cambria" w:eastAsia="Cambria" w:hAnsi="Cambria" w:cs="Cambria"/>
          <w:sz w:val="24"/>
          <w:szCs w:val="24"/>
        </w:rPr>
        <w:t>Rio de Janeiro, 08</w:t>
      </w:r>
      <w:r w:rsidR="003230E3" w:rsidRPr="003230E3">
        <w:rPr>
          <w:rFonts w:ascii="Cambria" w:eastAsia="Cambria" w:hAnsi="Cambria" w:cs="Cambria"/>
          <w:sz w:val="24"/>
          <w:szCs w:val="24"/>
        </w:rPr>
        <w:t xml:space="preserve"> de março de 2018.</w:t>
      </w:r>
    </w:p>
    <w:p w14:paraId="32842C45" w14:textId="4BBE5540" w:rsidR="003230E3" w:rsidRPr="003230E3" w:rsidRDefault="003230E3" w:rsidP="003230E3">
      <w:pPr>
        <w:pBdr>
          <w:top w:val="none" w:sz="0" w:space="0" w:color="auto"/>
          <w:left w:val="none" w:sz="0" w:space="0" w:color="auto"/>
          <w:bottom w:val="none" w:sz="0" w:space="0" w:color="auto"/>
          <w:right w:val="none" w:sz="0" w:space="0" w:color="auto"/>
          <w:between w:val="none" w:sz="0" w:space="0" w:color="auto"/>
        </w:pBdr>
        <w:spacing w:line="360" w:lineRule="auto"/>
        <w:ind w:firstLine="1418"/>
        <w:jc w:val="both"/>
        <w:rPr>
          <w:rFonts w:eastAsia="Calibri"/>
          <w:sz w:val="24"/>
          <w:szCs w:val="24"/>
        </w:rPr>
      </w:pPr>
      <w:r w:rsidRPr="003230E3">
        <w:rPr>
          <w:rFonts w:ascii="Cambria" w:eastAsia="Cambria" w:hAnsi="Cambria" w:cs="Cambria"/>
          <w:sz w:val="24"/>
          <w:szCs w:val="24"/>
        </w:rPr>
        <w:t>  </w:t>
      </w:r>
    </w:p>
    <w:p w14:paraId="188F42D2" w14:textId="77777777" w:rsidR="003230E3" w:rsidRPr="003179DE" w:rsidRDefault="003230E3" w:rsidP="003230E3">
      <w:pPr>
        <w:rPr>
          <w:rFonts w:ascii="Cambria" w:eastAsia="Cambria" w:hAnsi="Cambria" w:cs="Cambria"/>
          <w:b/>
          <w:sz w:val="24"/>
          <w:szCs w:val="24"/>
        </w:rPr>
      </w:pPr>
      <w:r w:rsidRPr="003179DE">
        <w:rPr>
          <w:rFonts w:ascii="Cambria" w:eastAsia="Cambria" w:hAnsi="Cambria" w:cs="Cambria"/>
          <w:b/>
          <w:sz w:val="24"/>
          <w:szCs w:val="24"/>
        </w:rPr>
        <w:t xml:space="preserve">SÉRGIO ROBERTO ULHÔA PIMENTEL               </w:t>
      </w:r>
      <w:r w:rsidRPr="003179DE">
        <w:rPr>
          <w:rFonts w:ascii="Cambria" w:eastAsia="Cambria" w:hAnsi="Cambria" w:cs="Cambria"/>
          <w:b/>
          <w:sz w:val="24"/>
          <w:szCs w:val="24"/>
        </w:rPr>
        <w:tab/>
      </w:r>
      <w:r w:rsidRPr="003179DE">
        <w:rPr>
          <w:rFonts w:ascii="Cambria" w:eastAsia="Cambria" w:hAnsi="Cambria" w:cs="Cambria"/>
          <w:b/>
          <w:sz w:val="24"/>
          <w:szCs w:val="24"/>
        </w:rPr>
        <w:tab/>
        <w:t>PATRÍCIA DO COUTO VILLELA</w:t>
      </w:r>
    </w:p>
    <w:p w14:paraId="4B03325A" w14:textId="77777777" w:rsidR="003230E3" w:rsidRPr="003179DE" w:rsidRDefault="003230E3" w:rsidP="003230E3">
      <w:pPr>
        <w:rPr>
          <w:rFonts w:ascii="Cambria" w:eastAsia="Cambria" w:hAnsi="Cambria" w:cs="Cambria"/>
          <w:b/>
          <w:sz w:val="24"/>
          <w:szCs w:val="24"/>
        </w:rPr>
      </w:pPr>
      <w:r w:rsidRPr="003179DE">
        <w:rPr>
          <w:rFonts w:ascii="Cambria" w:eastAsia="Cambria" w:hAnsi="Cambria" w:cs="Cambria"/>
          <w:b/>
          <w:sz w:val="24"/>
          <w:szCs w:val="24"/>
        </w:rPr>
        <w:t xml:space="preserve">     Subprocurador-Geral de Justiça</w:t>
      </w:r>
      <w:proofErr w:type="gramStart"/>
      <w:r w:rsidRPr="003179DE">
        <w:rPr>
          <w:rFonts w:ascii="Cambria" w:eastAsia="Cambria" w:hAnsi="Cambria" w:cs="Cambria"/>
          <w:b/>
          <w:sz w:val="24"/>
          <w:szCs w:val="24"/>
        </w:rPr>
        <w:t xml:space="preserve">  </w:t>
      </w:r>
      <w:proofErr w:type="gramEnd"/>
      <w:r w:rsidRPr="003179DE">
        <w:rPr>
          <w:rFonts w:ascii="Cambria" w:eastAsia="Cambria" w:hAnsi="Cambria" w:cs="Cambria"/>
          <w:b/>
          <w:sz w:val="24"/>
          <w:szCs w:val="24"/>
        </w:rPr>
        <w:tab/>
      </w:r>
      <w:r w:rsidRPr="003179DE">
        <w:rPr>
          <w:rFonts w:ascii="Cambria" w:eastAsia="Cambria" w:hAnsi="Cambria" w:cs="Cambria"/>
          <w:b/>
          <w:sz w:val="24"/>
          <w:szCs w:val="24"/>
        </w:rPr>
        <w:tab/>
      </w:r>
      <w:r w:rsidRPr="003179DE">
        <w:rPr>
          <w:rFonts w:ascii="Cambria" w:eastAsia="Cambria" w:hAnsi="Cambria" w:cs="Cambria"/>
          <w:b/>
          <w:sz w:val="24"/>
          <w:szCs w:val="24"/>
        </w:rPr>
        <w:tab/>
      </w:r>
      <w:r>
        <w:rPr>
          <w:rFonts w:ascii="Cambria" w:eastAsia="Cambria" w:hAnsi="Cambria" w:cs="Cambria"/>
          <w:b/>
          <w:sz w:val="24"/>
          <w:szCs w:val="24"/>
        </w:rPr>
        <w:t xml:space="preserve">          </w:t>
      </w:r>
      <w:r w:rsidRPr="003179DE">
        <w:rPr>
          <w:rFonts w:ascii="Cambria" w:eastAsia="Cambria" w:hAnsi="Cambria" w:cs="Cambria"/>
          <w:b/>
          <w:sz w:val="24"/>
          <w:szCs w:val="24"/>
        </w:rPr>
        <w:t>Promotora de Justiça</w:t>
      </w:r>
    </w:p>
    <w:p w14:paraId="54AF8C26" w14:textId="77777777" w:rsidR="003230E3" w:rsidRPr="003179DE" w:rsidRDefault="003230E3" w:rsidP="003230E3">
      <w:pPr>
        <w:rPr>
          <w:rFonts w:ascii="Cambria" w:eastAsia="Cambria" w:hAnsi="Cambria" w:cs="Cambria"/>
          <w:b/>
          <w:sz w:val="24"/>
          <w:szCs w:val="24"/>
        </w:rPr>
      </w:pPr>
      <w:r w:rsidRPr="003179DE">
        <w:rPr>
          <w:rFonts w:ascii="Cambria" w:eastAsia="Cambria" w:hAnsi="Cambria" w:cs="Cambria"/>
          <w:b/>
          <w:sz w:val="24"/>
          <w:szCs w:val="24"/>
        </w:rPr>
        <w:t xml:space="preserve">  </w:t>
      </w:r>
      <w:proofErr w:type="gramStart"/>
      <w:r w:rsidRPr="003179DE">
        <w:rPr>
          <w:rFonts w:ascii="Cambria" w:eastAsia="Cambria" w:hAnsi="Cambria" w:cs="Cambria"/>
          <w:b/>
          <w:sz w:val="24"/>
          <w:szCs w:val="24"/>
        </w:rPr>
        <w:t>de</w:t>
      </w:r>
      <w:proofErr w:type="gramEnd"/>
      <w:r w:rsidRPr="003179DE">
        <w:rPr>
          <w:rFonts w:ascii="Cambria" w:eastAsia="Cambria" w:hAnsi="Cambria" w:cs="Cambria"/>
          <w:b/>
          <w:sz w:val="24"/>
          <w:szCs w:val="24"/>
        </w:rPr>
        <w:t xml:space="preserve"> Assuntos Cíveis e Institucion</w:t>
      </w:r>
      <w:r>
        <w:rPr>
          <w:rFonts w:ascii="Cambria" w:eastAsia="Cambria" w:hAnsi="Cambria" w:cs="Cambria"/>
          <w:b/>
          <w:sz w:val="24"/>
          <w:szCs w:val="24"/>
        </w:rPr>
        <w:t xml:space="preserve">ais                                          </w:t>
      </w:r>
      <w:r w:rsidRPr="003179DE">
        <w:rPr>
          <w:rFonts w:ascii="Cambria" w:eastAsia="Cambria" w:hAnsi="Cambria" w:cs="Cambria"/>
          <w:b/>
          <w:sz w:val="24"/>
          <w:szCs w:val="24"/>
        </w:rPr>
        <w:t>Coordenadora do GAECC</w:t>
      </w:r>
    </w:p>
    <w:p w14:paraId="6DA06565" w14:textId="77777777" w:rsidR="003230E3" w:rsidRPr="003179DE" w:rsidRDefault="003230E3" w:rsidP="003230E3">
      <w:pPr>
        <w:rPr>
          <w:rFonts w:ascii="Cambria" w:eastAsia="Cambria" w:hAnsi="Cambria" w:cs="Cambria"/>
          <w:b/>
          <w:sz w:val="24"/>
          <w:szCs w:val="24"/>
        </w:rPr>
      </w:pPr>
    </w:p>
    <w:p w14:paraId="3D5EBA7E" w14:textId="77777777" w:rsidR="003230E3" w:rsidRPr="003179DE" w:rsidRDefault="003230E3" w:rsidP="003230E3">
      <w:pPr>
        <w:rPr>
          <w:rFonts w:ascii="Cambria" w:eastAsia="Cambria" w:hAnsi="Cambria" w:cs="Cambria"/>
          <w:b/>
          <w:sz w:val="24"/>
          <w:szCs w:val="24"/>
        </w:rPr>
      </w:pPr>
    </w:p>
    <w:p w14:paraId="762555B4" w14:textId="77777777" w:rsidR="003230E3" w:rsidRPr="003179DE" w:rsidRDefault="003230E3" w:rsidP="003230E3">
      <w:pPr>
        <w:rPr>
          <w:rFonts w:ascii="Cambria" w:eastAsia="Cambria" w:hAnsi="Cambria" w:cs="Cambria"/>
          <w:sz w:val="24"/>
          <w:szCs w:val="24"/>
        </w:rPr>
      </w:pPr>
    </w:p>
    <w:p w14:paraId="1155C3BE" w14:textId="77777777" w:rsidR="003230E3" w:rsidRPr="003179DE" w:rsidRDefault="003230E3" w:rsidP="003230E3">
      <w:pPr>
        <w:rPr>
          <w:rFonts w:ascii="Cambria" w:eastAsia="Cambria" w:hAnsi="Cambria" w:cs="Cambria"/>
          <w:sz w:val="24"/>
          <w:szCs w:val="24"/>
        </w:rPr>
      </w:pPr>
    </w:p>
    <w:p w14:paraId="22431256" w14:textId="77777777" w:rsidR="003230E3" w:rsidRPr="003179DE" w:rsidRDefault="003230E3" w:rsidP="003230E3">
      <w:pPr>
        <w:rPr>
          <w:rFonts w:ascii="Cambria" w:eastAsia="Cambria" w:hAnsi="Cambria" w:cs="Cambria"/>
          <w:b/>
          <w:sz w:val="24"/>
          <w:szCs w:val="24"/>
        </w:rPr>
      </w:pPr>
      <w:r w:rsidRPr="003179DE">
        <w:rPr>
          <w:rFonts w:ascii="Cambria" w:eastAsia="Cambria" w:hAnsi="Cambria" w:cs="Cambria"/>
          <w:b/>
          <w:sz w:val="24"/>
          <w:szCs w:val="24"/>
        </w:rPr>
        <w:t xml:space="preserve">CARLOS BERNARDO ALVES AARÃO REIS             </w:t>
      </w:r>
      <w:r>
        <w:rPr>
          <w:rFonts w:ascii="Cambria" w:eastAsia="Cambria" w:hAnsi="Cambria" w:cs="Cambria"/>
          <w:b/>
          <w:sz w:val="24"/>
          <w:szCs w:val="24"/>
        </w:rPr>
        <w:t xml:space="preserve"> </w:t>
      </w:r>
      <w:r w:rsidRPr="003179DE">
        <w:rPr>
          <w:rFonts w:ascii="Cambria" w:eastAsia="Cambria" w:hAnsi="Cambria" w:cs="Cambria"/>
          <w:b/>
          <w:sz w:val="24"/>
          <w:szCs w:val="24"/>
        </w:rPr>
        <w:t xml:space="preserve"> LUIZ FERNANDO DE ALMEIDA RABELO</w:t>
      </w:r>
    </w:p>
    <w:p w14:paraId="02233D92" w14:textId="77777777" w:rsidR="003230E3" w:rsidRPr="003179DE" w:rsidRDefault="003230E3" w:rsidP="003230E3">
      <w:pPr>
        <w:rPr>
          <w:rFonts w:ascii="Cambria" w:eastAsia="Cambria" w:hAnsi="Cambria" w:cs="Cambria"/>
          <w:b/>
          <w:sz w:val="24"/>
          <w:szCs w:val="24"/>
        </w:rPr>
      </w:pPr>
      <w:r w:rsidRPr="003179DE">
        <w:rPr>
          <w:rFonts w:ascii="Cambria" w:eastAsia="Cambria" w:hAnsi="Cambria" w:cs="Cambria"/>
          <w:b/>
          <w:sz w:val="24"/>
          <w:szCs w:val="24"/>
        </w:rPr>
        <w:t xml:space="preserve">                   Promotor de Justiça</w:t>
      </w:r>
      <w:r w:rsidRPr="003179DE">
        <w:rPr>
          <w:rFonts w:ascii="Cambria" w:eastAsia="Cambria" w:hAnsi="Cambria" w:cs="Cambria"/>
          <w:b/>
          <w:sz w:val="24"/>
          <w:szCs w:val="24"/>
        </w:rPr>
        <w:tab/>
      </w:r>
      <w:r w:rsidRPr="003179DE">
        <w:rPr>
          <w:rFonts w:ascii="Cambria" w:eastAsia="Cambria" w:hAnsi="Cambria" w:cs="Cambria"/>
          <w:b/>
          <w:sz w:val="24"/>
          <w:szCs w:val="24"/>
        </w:rPr>
        <w:tab/>
      </w:r>
      <w:r w:rsidRPr="003179DE">
        <w:rPr>
          <w:rFonts w:ascii="Cambria" w:eastAsia="Cambria" w:hAnsi="Cambria" w:cs="Cambria"/>
          <w:b/>
          <w:sz w:val="24"/>
          <w:szCs w:val="24"/>
        </w:rPr>
        <w:tab/>
      </w:r>
      <w:r w:rsidRPr="003179DE">
        <w:rPr>
          <w:rFonts w:ascii="Cambria" w:eastAsia="Cambria" w:hAnsi="Cambria" w:cs="Cambria"/>
          <w:b/>
          <w:sz w:val="24"/>
          <w:szCs w:val="24"/>
        </w:rPr>
        <w:tab/>
        <w:t xml:space="preserve">       Promotor de Justiça</w:t>
      </w:r>
    </w:p>
    <w:p w14:paraId="3EA43E4D" w14:textId="3732613F" w:rsidR="00DB4906" w:rsidRPr="001B6315" w:rsidRDefault="003230E3" w:rsidP="001B6315">
      <w:pPr>
        <w:rPr>
          <w:rFonts w:ascii="Cambria" w:eastAsia="Cambria" w:hAnsi="Cambria" w:cs="Cambria"/>
          <w:b/>
          <w:sz w:val="22"/>
          <w:szCs w:val="22"/>
        </w:rPr>
      </w:pPr>
      <w:r w:rsidRPr="003179DE">
        <w:rPr>
          <w:rFonts w:ascii="Cambria" w:eastAsia="Cambria" w:hAnsi="Cambria" w:cs="Cambria"/>
          <w:b/>
          <w:sz w:val="24"/>
          <w:szCs w:val="24"/>
        </w:rPr>
        <w:t xml:space="preserve">            </w:t>
      </w:r>
      <w:proofErr w:type="spellStart"/>
      <w:r w:rsidRPr="003179DE">
        <w:rPr>
          <w:rFonts w:ascii="Cambria" w:eastAsia="Cambria" w:hAnsi="Cambria" w:cs="Cambria"/>
          <w:b/>
          <w:sz w:val="24"/>
          <w:szCs w:val="24"/>
        </w:rPr>
        <w:t>Subcoodenador</w:t>
      </w:r>
      <w:proofErr w:type="spellEnd"/>
      <w:r w:rsidRPr="003179DE">
        <w:rPr>
          <w:rFonts w:ascii="Cambria" w:eastAsia="Cambria" w:hAnsi="Cambria" w:cs="Cambria"/>
          <w:b/>
          <w:sz w:val="24"/>
          <w:szCs w:val="24"/>
        </w:rPr>
        <w:t xml:space="preserve"> do GAECC</w:t>
      </w:r>
      <w:r w:rsidRPr="003179DE">
        <w:rPr>
          <w:rFonts w:ascii="Cambria" w:eastAsia="Cambria" w:hAnsi="Cambria" w:cs="Cambria"/>
          <w:b/>
          <w:sz w:val="24"/>
          <w:szCs w:val="24"/>
        </w:rPr>
        <w:tab/>
      </w:r>
      <w:r w:rsidRPr="003179DE">
        <w:rPr>
          <w:rFonts w:ascii="Cambria" w:eastAsia="Cambria" w:hAnsi="Cambria" w:cs="Cambria"/>
          <w:b/>
          <w:sz w:val="24"/>
          <w:szCs w:val="24"/>
        </w:rPr>
        <w:tab/>
      </w:r>
      <w:r w:rsidRPr="003179DE">
        <w:rPr>
          <w:rFonts w:ascii="Cambria" w:eastAsia="Cambria" w:hAnsi="Cambria" w:cs="Cambria"/>
          <w:b/>
          <w:sz w:val="24"/>
          <w:szCs w:val="24"/>
        </w:rPr>
        <w:tab/>
      </w:r>
      <w:r w:rsidRPr="003179DE">
        <w:rPr>
          <w:rFonts w:ascii="Cambria" w:eastAsia="Cambria" w:hAnsi="Cambria" w:cs="Cambria"/>
          <w:b/>
          <w:sz w:val="24"/>
          <w:szCs w:val="24"/>
        </w:rPr>
        <w:tab/>
        <w:t xml:space="preserve">        Membro do GAECC</w:t>
      </w:r>
      <w:r w:rsidR="00AD4617">
        <w:rPr>
          <w:rFonts w:ascii="Cambria" w:eastAsia="Cambria" w:hAnsi="Cambria" w:cs="Cambria"/>
          <w:b/>
          <w:sz w:val="22"/>
          <w:szCs w:val="22"/>
        </w:rPr>
        <w:t xml:space="preserve"> </w:t>
      </w:r>
    </w:p>
    <w:sectPr w:rsidR="00DB4906" w:rsidRPr="001B6315">
      <w:headerReference w:type="default" r:id="rId23"/>
      <w:footerReference w:type="default" r:id="rId24"/>
      <w:type w:val="continuous"/>
      <w:pgSz w:w="12242" w:h="16727"/>
      <w:pgMar w:top="1701" w:right="1134" w:bottom="124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3C23D" w14:textId="77777777" w:rsidR="00990125" w:rsidRDefault="00990125">
      <w:r>
        <w:separator/>
      </w:r>
    </w:p>
  </w:endnote>
  <w:endnote w:type="continuationSeparator" w:id="0">
    <w:p w14:paraId="2AC39BA3" w14:textId="77777777" w:rsidR="00990125" w:rsidRDefault="0099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CJEAH+TimesNewRoman">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54122"/>
      <w:docPartObj>
        <w:docPartGallery w:val="Page Numbers (Bottom of Page)"/>
        <w:docPartUnique/>
      </w:docPartObj>
    </w:sdtPr>
    <w:sdtContent>
      <w:p w14:paraId="56A4A9BA" w14:textId="77777777" w:rsidR="00990125" w:rsidRDefault="00990125">
        <w:pPr>
          <w:pStyle w:val="Rodap"/>
          <w:jc w:val="right"/>
        </w:pPr>
        <w:r>
          <w:fldChar w:fldCharType="begin"/>
        </w:r>
        <w:r>
          <w:instrText>PAGE   \* MERGEFORMAT</w:instrText>
        </w:r>
        <w:r>
          <w:fldChar w:fldCharType="separate"/>
        </w:r>
        <w:r w:rsidR="006964CB">
          <w:rPr>
            <w:noProof/>
          </w:rPr>
          <w:t>1</w:t>
        </w:r>
        <w:r>
          <w:fldChar w:fldCharType="end"/>
        </w:r>
      </w:p>
    </w:sdtContent>
  </w:sdt>
  <w:p w14:paraId="06103232" w14:textId="77777777" w:rsidR="00990125" w:rsidRDefault="009901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16407" w14:textId="77777777" w:rsidR="00990125" w:rsidRDefault="00990125">
      <w:r>
        <w:separator/>
      </w:r>
    </w:p>
  </w:footnote>
  <w:footnote w:type="continuationSeparator" w:id="0">
    <w:p w14:paraId="452C5E82" w14:textId="77777777" w:rsidR="00990125" w:rsidRDefault="00990125">
      <w:r>
        <w:continuationSeparator/>
      </w:r>
    </w:p>
  </w:footnote>
  <w:footnote w:id="1">
    <w:p w14:paraId="4E703796" w14:textId="77777777" w:rsidR="00990125" w:rsidRDefault="00990125" w:rsidP="000F1D7A">
      <w:r>
        <w:rPr>
          <w:vertAlign w:val="superscript"/>
        </w:rPr>
        <w:footnoteRef/>
      </w:r>
      <w:r w:rsidRPr="00F425FA">
        <w:t xml:space="preserve"> </w:t>
      </w:r>
      <w:r w:rsidRPr="00F425FA">
        <w:rPr>
          <w:rFonts w:asciiTheme="minorHAnsi" w:hAnsiTheme="minorHAnsi"/>
        </w:rPr>
        <w:t>Fls. 131/134 do IC nº 25/2016 (MPRJ nº 2017.00190594) oferecido em anexo;</w:t>
      </w:r>
    </w:p>
    <w:p w14:paraId="42115926" w14:textId="77777777" w:rsidR="00990125" w:rsidRDefault="00990125" w:rsidP="000F1D7A"/>
  </w:footnote>
  <w:footnote w:id="2">
    <w:p w14:paraId="2E95D09C" w14:textId="77777777" w:rsidR="00990125" w:rsidRDefault="00990125" w:rsidP="000F1D7A">
      <w:pPr>
        <w:jc w:val="both"/>
      </w:pPr>
      <w:r>
        <w:rPr>
          <w:vertAlign w:val="superscript"/>
        </w:rPr>
        <w:footnoteRef/>
      </w:r>
      <w:r>
        <w:t xml:space="preserve"> </w:t>
      </w:r>
      <w:r w:rsidRPr="00F425FA">
        <w:rPr>
          <w:rFonts w:asciiTheme="minorHAnsi" w:hAnsiTheme="minorHAnsi"/>
        </w:rPr>
        <w:t>Por meio do procedimento administrativo TCE-RJ nº 101.576-6/17. Trechos específicos sobre gastos relacionados à área da Saúde constam às fls. 272/283 dos autos principais e 272 do anexo do Inquérito Civil ora apresentado. Vide ainda fls. 296/301 dos autos principais do IC;</w:t>
      </w:r>
    </w:p>
    <w:p w14:paraId="4470C74A" w14:textId="77777777" w:rsidR="00990125" w:rsidRDefault="00990125" w:rsidP="000F1D7A"/>
  </w:footnote>
  <w:footnote w:id="3">
    <w:p w14:paraId="359A3AD3" w14:textId="77777777" w:rsidR="00990125" w:rsidRDefault="00990125" w:rsidP="000F1D7A">
      <w:pPr>
        <w:jc w:val="both"/>
        <w:rPr>
          <w:rFonts w:asciiTheme="minorHAnsi" w:hAnsiTheme="minorHAnsi"/>
          <w:sz w:val="16"/>
          <w:szCs w:val="16"/>
        </w:rPr>
      </w:pPr>
      <w:r>
        <w:rPr>
          <w:vertAlign w:val="superscript"/>
        </w:rPr>
        <w:footnoteRef/>
      </w:r>
      <w:r>
        <w:t xml:space="preserve"> </w:t>
      </w:r>
      <w:r w:rsidRPr="00396E54">
        <w:rPr>
          <w:rFonts w:asciiTheme="minorHAnsi" w:hAnsiTheme="minorHAnsi"/>
        </w:rPr>
        <w:t xml:space="preserve">Publicado no Diário Oficial de 15/02/2017 e Republicado em 27/03/2017. Disponível no site da Controladoria Geral do Estado: </w:t>
      </w:r>
      <w:hyperlink r:id="rId1" w:history="1">
        <w:r w:rsidRPr="00AD775A">
          <w:rPr>
            <w:rStyle w:val="Hyperlink"/>
            <w:rFonts w:asciiTheme="minorHAnsi" w:hAnsiTheme="minorHAnsi"/>
          </w:rPr>
          <w:t>http://www.cge.fazenda.rj.gov.br/cge/faces/oracle/webcenter/ portalapp/pages/navigation-renderer.jspx?_afrLoop=1764235555490166&amp;datasource=UCMServer%23dDoc Name%3AWCC303719&amp;_adf.ctrl-state=oy5jusza3_9</w:t>
        </w:r>
      </w:hyperlink>
    </w:p>
    <w:p w14:paraId="78CF7B6D" w14:textId="77777777" w:rsidR="00990125" w:rsidRDefault="00990125" w:rsidP="000F1D7A">
      <w:pPr>
        <w:jc w:val="both"/>
      </w:pPr>
    </w:p>
  </w:footnote>
  <w:footnote w:id="4">
    <w:p w14:paraId="4ABF0F71" w14:textId="77777777" w:rsidR="00990125" w:rsidRDefault="00990125" w:rsidP="000F1D7A">
      <w:pPr>
        <w:pStyle w:val="FonteBottom"/>
        <w:spacing w:after="0" w:line="240" w:lineRule="auto"/>
        <w:ind w:left="0"/>
      </w:pPr>
      <w:r w:rsidRPr="0041216D">
        <w:rPr>
          <w:rStyle w:val="Refdenotaderodap"/>
          <w:rFonts w:asciiTheme="minorHAnsi" w:hAnsiTheme="minorHAnsi"/>
          <w:color w:val="auto"/>
          <w:sz w:val="16"/>
          <w:szCs w:val="16"/>
        </w:rPr>
        <w:footnoteRef/>
      </w:r>
      <w:r w:rsidRPr="001079D6">
        <w:rPr>
          <w:color w:val="auto"/>
        </w:rPr>
        <w:t xml:space="preserve"> </w:t>
      </w:r>
      <w:r w:rsidRPr="00FB1A96">
        <w:rPr>
          <w:rFonts w:asciiTheme="minorHAnsi" w:hAnsiTheme="minorHAnsi"/>
          <w:color w:val="auto"/>
          <w:sz w:val="20"/>
          <w:szCs w:val="20"/>
        </w:rPr>
        <w:t>Extraído de relatório preliminar da 3ª Promotoria de Justiça de Tutela Coletiva da Saúde Capital (juntado às fls. 344 e seguintes do IC em anexo)</w:t>
      </w:r>
      <w:r w:rsidRPr="00FB1A96">
        <w:rPr>
          <w:rFonts w:asciiTheme="minorHAnsi" w:hAnsiTheme="minorHAnsi"/>
          <w:sz w:val="20"/>
          <w:szCs w:val="20"/>
        </w:rPr>
        <w:t xml:space="preserve">. </w:t>
      </w:r>
      <w:r w:rsidRPr="00FB1A96">
        <w:rPr>
          <w:rFonts w:asciiTheme="minorHAnsi" w:hAnsiTheme="minorHAnsi"/>
          <w:color w:val="auto"/>
          <w:sz w:val="20"/>
          <w:szCs w:val="20"/>
        </w:rPr>
        <w:t>Ranking dos Estados em função da aplicação mínima de 12% da receita anual em ASPS (2016). Fonte: Dados do SIOPS (</w:t>
      </w:r>
      <w:hyperlink r:id="rId2">
        <w:r w:rsidRPr="00FB1A96">
          <w:rPr>
            <w:rStyle w:val="Hyperlink"/>
            <w:rFonts w:asciiTheme="minorHAnsi" w:eastAsia="Arial" w:hAnsiTheme="minorHAnsi"/>
            <w:color w:val="auto"/>
            <w:sz w:val="20"/>
            <w:szCs w:val="20"/>
            <w:lang w:eastAsia="pt-BR"/>
          </w:rPr>
          <w:t>https://goo.gl/ZLWDej</w:t>
        </w:r>
      </w:hyperlink>
      <w:r w:rsidRPr="00FB1A96">
        <w:rPr>
          <w:rFonts w:asciiTheme="minorHAnsi" w:hAnsiTheme="minorHAnsi"/>
          <w:color w:val="auto"/>
          <w:sz w:val="20"/>
          <w:szCs w:val="20"/>
        </w:rPr>
        <w:t>). Obs.: Os dados não levam em conta a disponibilidade de caixa ou o depósito dessa disponibilidade em conta bancária vinculada exclusivamente ao Fundo de Saúde;</w:t>
      </w:r>
    </w:p>
  </w:footnote>
  <w:footnote w:id="5">
    <w:p w14:paraId="1EC02BDC" w14:textId="77777777" w:rsidR="00990125" w:rsidRDefault="00990125">
      <w:pPr>
        <w:pStyle w:val="Textodenotaderodap"/>
      </w:pPr>
      <w:bookmarkStart w:id="7" w:name="_cgtx68vi9s71" w:colFirst="0" w:colLast="0"/>
      <w:bookmarkEnd w:id="7"/>
      <w:r>
        <w:rPr>
          <w:rStyle w:val="Refdenotaderodap"/>
        </w:rPr>
        <w:footnoteRef/>
      </w:r>
      <w:r>
        <w:t xml:space="preserve"> </w:t>
      </w:r>
      <w:hyperlink r:id="rId3" w:history="1">
        <w:r w:rsidRPr="00CD7EEC">
          <w:rPr>
            <w:rStyle w:val="Hyperlink"/>
          </w:rPr>
          <w:t>http://siops.datasus.gov.br/rel_perc_LC141.php?S=1&amp;UF=33;&amp;Ano=2016&amp;Periodo=2&amp;g=0&amp;e=1</w:t>
        </w:r>
      </w:hyperlink>
    </w:p>
    <w:p w14:paraId="4D5F472D" w14:textId="77777777" w:rsidR="00990125" w:rsidRDefault="00990125">
      <w:pPr>
        <w:pStyle w:val="Textodenotaderodap"/>
      </w:pPr>
    </w:p>
  </w:footnote>
  <w:footnote w:id="6">
    <w:p w14:paraId="5B3A6249" w14:textId="77777777" w:rsidR="00990125" w:rsidRDefault="00990125" w:rsidP="009260A8">
      <w:r w:rsidRPr="00DA04A4">
        <w:rPr>
          <w:rFonts w:asciiTheme="minorHAnsi" w:hAnsiTheme="minorHAnsi"/>
          <w:sz w:val="16"/>
          <w:szCs w:val="16"/>
          <w:vertAlign w:val="superscript"/>
        </w:rPr>
        <w:footnoteRef/>
      </w:r>
      <w:r w:rsidRPr="00DA04A4">
        <w:rPr>
          <w:rFonts w:asciiTheme="minorHAnsi" w:hAnsiTheme="minorHAnsi"/>
          <w:sz w:val="16"/>
          <w:szCs w:val="16"/>
        </w:rPr>
        <w:t xml:space="preserve"> </w:t>
      </w:r>
      <w:r w:rsidRPr="00740AB5">
        <w:rPr>
          <w:rFonts w:asciiTheme="minorHAnsi" w:hAnsiTheme="minorHAnsi"/>
        </w:rPr>
        <w:t>Fls. 312/335 do IC em anexo;</w:t>
      </w:r>
    </w:p>
  </w:footnote>
  <w:footnote w:id="7">
    <w:p w14:paraId="69D97BA9" w14:textId="77777777" w:rsidR="00990125" w:rsidRDefault="00990125" w:rsidP="000A09E4">
      <w:pPr>
        <w:pStyle w:val="Textodenotaderodap"/>
      </w:pPr>
      <w:r>
        <w:rPr>
          <w:rStyle w:val="Refdenotaderodap"/>
        </w:rPr>
        <w:footnoteRef/>
      </w:r>
      <w:r w:rsidRPr="00080A05">
        <w:t xml:space="preserve"> </w:t>
      </w:r>
      <w:r w:rsidRPr="00080A05">
        <w:rPr>
          <w:rFonts w:asciiTheme="minorHAnsi" w:hAnsiTheme="minorHAnsi"/>
        </w:rPr>
        <w:t>MEDEIROS NETO, Xisto Tiago de. “</w:t>
      </w:r>
      <w:r w:rsidRPr="00080A05">
        <w:rPr>
          <w:rFonts w:asciiTheme="minorHAnsi" w:hAnsiTheme="minorHAnsi"/>
          <w:i/>
        </w:rPr>
        <w:t>Dano moral coletivo</w:t>
      </w:r>
      <w:r w:rsidRPr="00080A05">
        <w:rPr>
          <w:rFonts w:asciiTheme="minorHAnsi" w:hAnsiTheme="minorHAnsi"/>
        </w:rPr>
        <w:t xml:space="preserve">”. 2ª ed. São Paulo. LTR. 2007. </w:t>
      </w:r>
      <w:proofErr w:type="gramStart"/>
      <w:r w:rsidRPr="00080A05">
        <w:rPr>
          <w:rFonts w:asciiTheme="minorHAnsi" w:hAnsiTheme="minorHAnsi"/>
        </w:rPr>
        <w:t>p.</w:t>
      </w:r>
      <w:proofErr w:type="gramEnd"/>
      <w:r w:rsidRPr="00080A05">
        <w:rPr>
          <w:rFonts w:asciiTheme="minorHAnsi" w:hAnsiTheme="minorHAnsi"/>
        </w:rPr>
        <w:t xml:space="preserve"> 163/166; e COSTA, Marcelo Freire Sampaio. “</w:t>
      </w:r>
      <w:r w:rsidRPr="00080A05">
        <w:rPr>
          <w:rFonts w:asciiTheme="minorHAnsi" w:hAnsiTheme="minorHAnsi"/>
          <w:i/>
        </w:rPr>
        <w:t>Dano moral (extrapatrimonial) coletivo</w:t>
      </w:r>
      <w:proofErr w:type="gramStart"/>
      <w:r w:rsidRPr="00080A05">
        <w:rPr>
          <w:rFonts w:asciiTheme="minorHAnsi" w:hAnsiTheme="minorHAnsi"/>
        </w:rPr>
        <w:t>”.</w:t>
      </w:r>
      <w:proofErr w:type="gramEnd"/>
      <w:r w:rsidRPr="00080A05">
        <w:rPr>
          <w:rFonts w:asciiTheme="minorHAnsi" w:hAnsiTheme="minorHAnsi"/>
        </w:rPr>
        <w:t>2009, p. 74/77.</w:t>
      </w:r>
    </w:p>
  </w:footnote>
  <w:footnote w:id="8">
    <w:p w14:paraId="0B80E4D6" w14:textId="77777777" w:rsidR="00990125" w:rsidRPr="006F3330" w:rsidRDefault="00990125" w:rsidP="003230E3">
      <w:pPr>
        <w:pStyle w:val="Textodenotaderodap"/>
        <w:jc w:val="both"/>
      </w:pPr>
      <w:r>
        <w:rPr>
          <w:rStyle w:val="Refdenotaderodap"/>
        </w:rPr>
        <w:footnoteRef/>
      </w:r>
      <w:r>
        <w:t xml:space="preserve"> </w:t>
      </w:r>
      <w:r>
        <w:rPr>
          <w:rFonts w:asciiTheme="minorHAnsi" w:hAnsiTheme="minorHAnsi"/>
        </w:rPr>
        <w:t>Esse valor corresponde à</w:t>
      </w:r>
      <w:r w:rsidRPr="006F3330">
        <w:rPr>
          <w:rFonts w:asciiTheme="minorHAnsi" w:hAnsiTheme="minorHAnsi"/>
        </w:rPr>
        <w:t xml:space="preserve"> s</w:t>
      </w:r>
      <w:r>
        <w:rPr>
          <w:rFonts w:asciiTheme="minorHAnsi" w:hAnsiTheme="minorHAnsi"/>
        </w:rPr>
        <w:t>oma das quantias referentes</w:t>
      </w:r>
      <w:r w:rsidRPr="006F3330">
        <w:rPr>
          <w:rFonts w:asciiTheme="minorHAnsi" w:hAnsiTheme="minorHAnsi"/>
        </w:rPr>
        <w:t xml:space="preserve"> ao máximo da multa de cem vezes o valor da remuneração do agente, que, </w:t>
      </w:r>
      <w:r w:rsidRPr="006F3330">
        <w:rPr>
          <w:rFonts w:asciiTheme="minorHAnsi" w:hAnsiTheme="minorHAnsi"/>
          <w:i/>
        </w:rPr>
        <w:t xml:space="preserve">in </w:t>
      </w:r>
      <w:proofErr w:type="spellStart"/>
      <w:r w:rsidRPr="006F3330">
        <w:rPr>
          <w:rFonts w:asciiTheme="minorHAnsi" w:hAnsiTheme="minorHAnsi"/>
          <w:i/>
        </w:rPr>
        <w:t>casu</w:t>
      </w:r>
      <w:proofErr w:type="spellEnd"/>
      <w:r w:rsidRPr="006F3330">
        <w:rPr>
          <w:rFonts w:asciiTheme="minorHAnsi" w:hAnsiTheme="minorHAnsi"/>
        </w:rPr>
        <w:t xml:space="preserve">, é de R$ 1.968.133,00 (um milhão, novecentos e sessenta e oito mil, cento e trinta e três reais), com o valor requerido a título de ressarcimento por danos morais </w:t>
      </w:r>
      <w:proofErr w:type="spellStart"/>
      <w:r w:rsidRPr="006F3330">
        <w:rPr>
          <w:rFonts w:asciiTheme="minorHAnsi" w:hAnsiTheme="minorHAnsi"/>
        </w:rPr>
        <w:t>transindividuais</w:t>
      </w:r>
      <w:proofErr w:type="spellEnd"/>
      <w:r w:rsidRPr="006F3330">
        <w:rPr>
          <w:rFonts w:asciiTheme="minorHAnsi" w:hAnsiTheme="minorHAnsi"/>
        </w:rPr>
        <w:t xml:space="preserve">, R$ 5.749.327,83 </w:t>
      </w:r>
      <w:r w:rsidRPr="006F3330">
        <w:rPr>
          <w:rFonts w:ascii="Cambria" w:eastAsia="Cambria" w:hAnsi="Cambria" w:cs="Cambria"/>
        </w:rPr>
        <w:t>(</w:t>
      </w:r>
      <w:proofErr w:type="gramStart"/>
      <w:r w:rsidRPr="006F3330">
        <w:rPr>
          <w:rFonts w:ascii="Cambria" w:eastAsia="Cambria" w:hAnsi="Cambria" w:cs="Cambria"/>
        </w:rPr>
        <w:t>cinco milhões, setecentos e quarenta e</w:t>
      </w:r>
      <w:proofErr w:type="gramEnd"/>
      <w:r w:rsidRPr="006F3330">
        <w:rPr>
          <w:rFonts w:ascii="Cambria" w:eastAsia="Cambria" w:hAnsi="Cambria" w:cs="Cambria"/>
        </w:rPr>
        <w:t xml:space="preserve"> nove mil, trezentos e vinte e sete reais e oitenta e três centavos)</w:t>
      </w:r>
      <w:r w:rsidRPr="006F3330">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499"/>
      <w:gridCol w:w="7767"/>
    </w:tblGrid>
    <w:tr w:rsidR="00990125" w14:paraId="20979E7B" w14:textId="77777777" w:rsidTr="00CB479C">
      <w:trPr>
        <w:trHeight w:val="356"/>
      </w:trPr>
      <w:tc>
        <w:tcPr>
          <w:tcW w:w="1499" w:type="dxa"/>
          <w:shd w:val="clear" w:color="auto" w:fill="auto"/>
        </w:tcPr>
        <w:p w14:paraId="2F32DF66" w14:textId="77777777" w:rsidR="00990125" w:rsidRDefault="00990125" w:rsidP="0077706C">
          <w:pPr>
            <w:ind w:left="72" w:right="-70"/>
            <w:rPr>
              <w:rFonts w:ascii="Book Antiqua" w:hAnsi="Book Antiqua" w:cs="Book Antiqua"/>
              <w:sz w:val="26"/>
              <w:szCs w:val="26"/>
            </w:rPr>
          </w:pPr>
          <w:r>
            <w:rPr>
              <w:b/>
              <w:noProof/>
            </w:rPr>
            <w:drawing>
              <wp:inline distT="0" distB="0" distL="0" distR="0" wp14:anchorId="6F7D912E" wp14:editId="3F377AD6">
                <wp:extent cx="767080" cy="800100"/>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800100"/>
                        </a:xfrm>
                        <a:prstGeom prst="rect">
                          <a:avLst/>
                        </a:prstGeom>
                        <a:solidFill>
                          <a:srgbClr val="FFFFFF">
                            <a:alpha val="0"/>
                          </a:srgbClr>
                        </a:solidFill>
                        <a:ln>
                          <a:noFill/>
                        </a:ln>
                      </pic:spPr>
                    </pic:pic>
                  </a:graphicData>
                </a:graphic>
              </wp:inline>
            </w:drawing>
          </w:r>
        </w:p>
      </w:tc>
      <w:tc>
        <w:tcPr>
          <w:tcW w:w="7767" w:type="dxa"/>
          <w:shd w:val="clear" w:color="auto" w:fill="auto"/>
        </w:tcPr>
        <w:p w14:paraId="4DB1236C" w14:textId="77777777" w:rsidR="00990125" w:rsidRPr="00CA4B5C" w:rsidRDefault="00990125" w:rsidP="0077706C">
          <w:pPr>
            <w:spacing w:line="360" w:lineRule="auto"/>
            <w:jc w:val="both"/>
            <w:rPr>
              <w:rFonts w:ascii="Book Antiqua" w:hAnsi="Book Antiqua" w:cs="Book Antiqua"/>
              <w:sz w:val="6"/>
              <w:szCs w:val="6"/>
            </w:rPr>
          </w:pPr>
        </w:p>
        <w:p w14:paraId="1FA8B822" w14:textId="77777777" w:rsidR="00990125" w:rsidRDefault="00990125" w:rsidP="0077706C">
          <w:pPr>
            <w:spacing w:line="360" w:lineRule="auto"/>
            <w:jc w:val="both"/>
            <w:rPr>
              <w:rFonts w:ascii="Book Antiqua" w:hAnsi="Book Antiqua" w:cs="Book Antiqua"/>
              <w:sz w:val="26"/>
              <w:szCs w:val="26"/>
            </w:rPr>
          </w:pPr>
          <w:r>
            <w:rPr>
              <w:rFonts w:ascii="Book Antiqua" w:hAnsi="Book Antiqua" w:cs="Book Antiqua"/>
              <w:sz w:val="26"/>
              <w:szCs w:val="26"/>
            </w:rPr>
            <w:t>MINISTÉRIO PÚBLICO DO ESTADO DO RIO DE JANEIRO</w:t>
          </w:r>
        </w:p>
        <w:p w14:paraId="659DFFF7" w14:textId="7971A3DC" w:rsidR="00990125" w:rsidRPr="0023164B" w:rsidRDefault="00990125" w:rsidP="0077706C">
          <w:pPr>
            <w:spacing w:line="360" w:lineRule="auto"/>
            <w:jc w:val="both"/>
            <w:rPr>
              <w:rFonts w:ascii="Book Antiqua" w:hAnsi="Book Antiqua" w:cs="Book Antiqua"/>
              <w:sz w:val="18"/>
              <w:szCs w:val="18"/>
            </w:rPr>
          </w:pPr>
          <w:r>
            <w:rPr>
              <w:rFonts w:ascii="Book Antiqua" w:hAnsi="Book Antiqua" w:cs="Book Antiqua"/>
              <w:sz w:val="18"/>
              <w:szCs w:val="18"/>
            </w:rPr>
            <w:t xml:space="preserve">SUBPROCURADORIA-GERAL DE JUSTIÇA DE ASSUNTOS CÍVEIS E INSTITUCIONAIS </w:t>
          </w:r>
        </w:p>
        <w:p w14:paraId="642A3112" w14:textId="726A475C" w:rsidR="00990125" w:rsidRDefault="00990125" w:rsidP="0077706C">
          <w:pPr>
            <w:jc w:val="both"/>
            <w:rPr>
              <w:rFonts w:ascii="Book Antiqua" w:hAnsi="Book Antiqua" w:cs="Book Antiqua"/>
              <w:sz w:val="18"/>
              <w:szCs w:val="18"/>
            </w:rPr>
          </w:pPr>
          <w:r>
            <w:rPr>
              <w:rFonts w:ascii="Book Antiqua" w:hAnsi="Book Antiqua" w:cs="Book Antiqua"/>
              <w:sz w:val="18"/>
              <w:szCs w:val="18"/>
            </w:rPr>
            <w:t xml:space="preserve">  GRUPO DE ATUAÇÃO ESPECIALIZADA NO COMBATE À CORRUPÇÃO – GAECC</w:t>
          </w:r>
        </w:p>
        <w:p w14:paraId="4B268A62" w14:textId="77777777" w:rsidR="00990125" w:rsidRDefault="00990125" w:rsidP="0077706C">
          <w:pPr>
            <w:jc w:val="both"/>
          </w:pPr>
          <w:r>
            <w:t>_______________________________________________________________________</w:t>
          </w:r>
        </w:p>
      </w:tc>
    </w:tr>
  </w:tbl>
  <w:p w14:paraId="73A79618" w14:textId="77777777" w:rsidR="00990125" w:rsidRDefault="009901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1E1"/>
    <w:multiLevelType w:val="multilevel"/>
    <w:tmpl w:val="56FC6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E2556A7"/>
    <w:multiLevelType w:val="multilevel"/>
    <w:tmpl w:val="18804C10"/>
    <w:lvl w:ilvl="0">
      <w:start w:val="2"/>
      <w:numFmt w:val="decimal"/>
      <w:lvlText w:val="%1"/>
      <w:lvlJc w:val="left"/>
      <w:pPr>
        <w:ind w:left="102" w:hanging="581"/>
      </w:pPr>
    </w:lvl>
    <w:lvl w:ilvl="1">
      <w:start w:val="2"/>
      <w:numFmt w:val="decimal"/>
      <w:lvlText w:val="%1.%2"/>
      <w:lvlJc w:val="left"/>
      <w:pPr>
        <w:ind w:left="102" w:hanging="581"/>
      </w:pPr>
      <w:rPr>
        <w:rFonts w:ascii="Arial" w:eastAsia="Arial" w:hAnsi="Arial" w:cs="Arial"/>
        <w:b/>
        <w:i/>
        <w:sz w:val="28"/>
        <w:szCs w:val="28"/>
      </w:rPr>
    </w:lvl>
    <w:lvl w:ilvl="2">
      <w:start w:val="1"/>
      <w:numFmt w:val="bullet"/>
      <w:lvlText w:val="•"/>
      <w:lvlJc w:val="left"/>
      <w:pPr>
        <w:ind w:left="1937" w:hanging="581"/>
      </w:pPr>
    </w:lvl>
    <w:lvl w:ilvl="3">
      <w:start w:val="1"/>
      <w:numFmt w:val="bullet"/>
      <w:lvlText w:val="•"/>
      <w:lvlJc w:val="left"/>
      <w:pPr>
        <w:ind w:left="2855" w:hanging="581"/>
      </w:pPr>
    </w:lvl>
    <w:lvl w:ilvl="4">
      <w:start w:val="1"/>
      <w:numFmt w:val="bullet"/>
      <w:lvlText w:val="•"/>
      <w:lvlJc w:val="left"/>
      <w:pPr>
        <w:ind w:left="3774" w:hanging="581"/>
      </w:pPr>
    </w:lvl>
    <w:lvl w:ilvl="5">
      <w:start w:val="1"/>
      <w:numFmt w:val="bullet"/>
      <w:lvlText w:val="•"/>
      <w:lvlJc w:val="left"/>
      <w:pPr>
        <w:ind w:left="4693" w:hanging="581"/>
      </w:pPr>
    </w:lvl>
    <w:lvl w:ilvl="6">
      <w:start w:val="1"/>
      <w:numFmt w:val="bullet"/>
      <w:lvlText w:val="•"/>
      <w:lvlJc w:val="left"/>
      <w:pPr>
        <w:ind w:left="5611" w:hanging="581"/>
      </w:pPr>
    </w:lvl>
    <w:lvl w:ilvl="7">
      <w:start w:val="1"/>
      <w:numFmt w:val="bullet"/>
      <w:lvlText w:val="•"/>
      <w:lvlJc w:val="left"/>
      <w:pPr>
        <w:ind w:left="6530" w:hanging="581"/>
      </w:pPr>
    </w:lvl>
    <w:lvl w:ilvl="8">
      <w:start w:val="1"/>
      <w:numFmt w:val="bullet"/>
      <w:lvlText w:val="•"/>
      <w:lvlJc w:val="left"/>
      <w:pPr>
        <w:ind w:left="7449" w:hanging="581"/>
      </w:pPr>
    </w:lvl>
  </w:abstractNum>
  <w:abstractNum w:abstractNumId="2">
    <w:nsid w:val="31141150"/>
    <w:multiLevelType w:val="multilevel"/>
    <w:tmpl w:val="0080692A"/>
    <w:lvl w:ilvl="0">
      <w:start w:val="1"/>
      <w:numFmt w:val="bullet"/>
      <w:lvlText w:val="●"/>
      <w:lvlJc w:val="left"/>
      <w:pPr>
        <w:ind w:left="2160" w:hanging="360"/>
      </w:pPr>
      <w:rPr>
        <w:rFont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nsid w:val="35025B8F"/>
    <w:multiLevelType w:val="hybridMultilevel"/>
    <w:tmpl w:val="0942A7FA"/>
    <w:lvl w:ilvl="0" w:tplc="12EC60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382222D9"/>
    <w:multiLevelType w:val="multilevel"/>
    <w:tmpl w:val="193456F2"/>
    <w:lvl w:ilvl="0">
      <w:start w:val="1"/>
      <w:numFmt w:val="upperRoman"/>
      <w:lvlText w:val="%1"/>
      <w:lvlJc w:val="left"/>
      <w:pPr>
        <w:ind w:left="102" w:hanging="101"/>
      </w:pPr>
      <w:rPr>
        <w:rFonts w:ascii="Arial" w:eastAsia="Arial" w:hAnsi="Arial" w:cs="Arial"/>
        <w:sz w:val="18"/>
        <w:szCs w:val="18"/>
      </w:rPr>
    </w:lvl>
    <w:lvl w:ilvl="1">
      <w:start w:val="1"/>
      <w:numFmt w:val="bullet"/>
      <w:lvlText w:val="-"/>
      <w:lvlJc w:val="left"/>
      <w:pPr>
        <w:ind w:left="102" w:hanging="209"/>
      </w:pPr>
      <w:rPr>
        <w:rFonts w:ascii="Arial" w:eastAsia="Arial" w:hAnsi="Arial" w:cs="Arial"/>
        <w:sz w:val="28"/>
        <w:szCs w:val="28"/>
      </w:rPr>
    </w:lvl>
    <w:lvl w:ilvl="2">
      <w:start w:val="1"/>
      <w:numFmt w:val="bullet"/>
      <w:lvlText w:val="•"/>
      <w:lvlJc w:val="left"/>
      <w:pPr>
        <w:ind w:left="1937" w:hanging="209"/>
      </w:pPr>
    </w:lvl>
    <w:lvl w:ilvl="3">
      <w:start w:val="1"/>
      <w:numFmt w:val="bullet"/>
      <w:lvlText w:val="•"/>
      <w:lvlJc w:val="left"/>
      <w:pPr>
        <w:ind w:left="2855" w:hanging="209"/>
      </w:pPr>
    </w:lvl>
    <w:lvl w:ilvl="4">
      <w:start w:val="1"/>
      <w:numFmt w:val="bullet"/>
      <w:lvlText w:val="•"/>
      <w:lvlJc w:val="left"/>
      <w:pPr>
        <w:ind w:left="3774" w:hanging="209"/>
      </w:pPr>
    </w:lvl>
    <w:lvl w:ilvl="5">
      <w:start w:val="1"/>
      <w:numFmt w:val="bullet"/>
      <w:lvlText w:val="•"/>
      <w:lvlJc w:val="left"/>
      <w:pPr>
        <w:ind w:left="4693" w:hanging="209"/>
      </w:pPr>
    </w:lvl>
    <w:lvl w:ilvl="6">
      <w:start w:val="1"/>
      <w:numFmt w:val="bullet"/>
      <w:lvlText w:val="•"/>
      <w:lvlJc w:val="left"/>
      <w:pPr>
        <w:ind w:left="5611" w:hanging="209"/>
      </w:pPr>
    </w:lvl>
    <w:lvl w:ilvl="7">
      <w:start w:val="1"/>
      <w:numFmt w:val="bullet"/>
      <w:lvlText w:val="•"/>
      <w:lvlJc w:val="left"/>
      <w:pPr>
        <w:ind w:left="6530" w:hanging="209"/>
      </w:pPr>
    </w:lvl>
    <w:lvl w:ilvl="8">
      <w:start w:val="1"/>
      <w:numFmt w:val="bullet"/>
      <w:lvlText w:val="•"/>
      <w:lvlJc w:val="left"/>
      <w:pPr>
        <w:ind w:left="7449" w:hanging="209"/>
      </w:pPr>
    </w:lvl>
  </w:abstractNum>
  <w:abstractNum w:abstractNumId="5">
    <w:nsid w:val="3B8C18DB"/>
    <w:multiLevelType w:val="multilevel"/>
    <w:tmpl w:val="9358412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nsid w:val="4D3D5E2F"/>
    <w:multiLevelType w:val="hybridMultilevel"/>
    <w:tmpl w:val="2C32DF4E"/>
    <w:lvl w:ilvl="0" w:tplc="81529B9C">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nsid w:val="61B76FFC"/>
    <w:multiLevelType w:val="hybridMultilevel"/>
    <w:tmpl w:val="DE48ED66"/>
    <w:lvl w:ilvl="0" w:tplc="4E941D3C">
      <w:start w:val="1"/>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56A3A38"/>
    <w:multiLevelType w:val="hybridMultilevel"/>
    <w:tmpl w:val="712AF436"/>
    <w:lvl w:ilvl="0" w:tplc="FFDC2E4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E6DFB"/>
    <w:rsid w:val="0000123C"/>
    <w:rsid w:val="000020B2"/>
    <w:rsid w:val="000056D5"/>
    <w:rsid w:val="00006FC0"/>
    <w:rsid w:val="00010C9E"/>
    <w:rsid w:val="00011848"/>
    <w:rsid w:val="00013160"/>
    <w:rsid w:val="000203D4"/>
    <w:rsid w:val="00020500"/>
    <w:rsid w:val="00021FB9"/>
    <w:rsid w:val="000240D1"/>
    <w:rsid w:val="00024BDC"/>
    <w:rsid w:val="000267F2"/>
    <w:rsid w:val="000317D3"/>
    <w:rsid w:val="00031856"/>
    <w:rsid w:val="00031EA7"/>
    <w:rsid w:val="00031EB5"/>
    <w:rsid w:val="000378A3"/>
    <w:rsid w:val="00042A2F"/>
    <w:rsid w:val="00043141"/>
    <w:rsid w:val="00044E31"/>
    <w:rsid w:val="000458BD"/>
    <w:rsid w:val="00045C38"/>
    <w:rsid w:val="0004794C"/>
    <w:rsid w:val="00047A96"/>
    <w:rsid w:val="00047C5A"/>
    <w:rsid w:val="00047EE5"/>
    <w:rsid w:val="000505DA"/>
    <w:rsid w:val="00051BD1"/>
    <w:rsid w:val="00051EB7"/>
    <w:rsid w:val="0005558D"/>
    <w:rsid w:val="00056657"/>
    <w:rsid w:val="0005792D"/>
    <w:rsid w:val="00057DCE"/>
    <w:rsid w:val="000608A9"/>
    <w:rsid w:val="000617F1"/>
    <w:rsid w:val="00062A14"/>
    <w:rsid w:val="00062A9B"/>
    <w:rsid w:val="00063589"/>
    <w:rsid w:val="000665A1"/>
    <w:rsid w:val="00070B81"/>
    <w:rsid w:val="0007152D"/>
    <w:rsid w:val="000719B3"/>
    <w:rsid w:val="000725A7"/>
    <w:rsid w:val="00072B38"/>
    <w:rsid w:val="00072C55"/>
    <w:rsid w:val="00075826"/>
    <w:rsid w:val="00075BF5"/>
    <w:rsid w:val="000773FB"/>
    <w:rsid w:val="00077857"/>
    <w:rsid w:val="00080670"/>
    <w:rsid w:val="00080A05"/>
    <w:rsid w:val="00081816"/>
    <w:rsid w:val="00082965"/>
    <w:rsid w:val="00082B0E"/>
    <w:rsid w:val="00082B26"/>
    <w:rsid w:val="00083159"/>
    <w:rsid w:val="00084D7A"/>
    <w:rsid w:val="00085293"/>
    <w:rsid w:val="000860C0"/>
    <w:rsid w:val="00086DC2"/>
    <w:rsid w:val="00087107"/>
    <w:rsid w:val="000871BE"/>
    <w:rsid w:val="000872D2"/>
    <w:rsid w:val="00090398"/>
    <w:rsid w:val="00090900"/>
    <w:rsid w:val="00091646"/>
    <w:rsid w:val="000928CC"/>
    <w:rsid w:val="00093993"/>
    <w:rsid w:val="00093E30"/>
    <w:rsid w:val="00093F96"/>
    <w:rsid w:val="00094F52"/>
    <w:rsid w:val="00095B9A"/>
    <w:rsid w:val="00095C0B"/>
    <w:rsid w:val="00095C55"/>
    <w:rsid w:val="00095ECA"/>
    <w:rsid w:val="0009739F"/>
    <w:rsid w:val="000976FE"/>
    <w:rsid w:val="000A09E4"/>
    <w:rsid w:val="000A293B"/>
    <w:rsid w:val="000A3A7F"/>
    <w:rsid w:val="000A4477"/>
    <w:rsid w:val="000B0C8A"/>
    <w:rsid w:val="000B2FD1"/>
    <w:rsid w:val="000B4693"/>
    <w:rsid w:val="000B4BBE"/>
    <w:rsid w:val="000C0357"/>
    <w:rsid w:val="000C1269"/>
    <w:rsid w:val="000C44F2"/>
    <w:rsid w:val="000C4BA4"/>
    <w:rsid w:val="000C54AD"/>
    <w:rsid w:val="000D01F2"/>
    <w:rsid w:val="000D1FB3"/>
    <w:rsid w:val="000D39C7"/>
    <w:rsid w:val="000D4F73"/>
    <w:rsid w:val="000D52F6"/>
    <w:rsid w:val="000D5639"/>
    <w:rsid w:val="000D79CE"/>
    <w:rsid w:val="000D7F93"/>
    <w:rsid w:val="000E0435"/>
    <w:rsid w:val="000E125F"/>
    <w:rsid w:val="000E3EF3"/>
    <w:rsid w:val="000E495B"/>
    <w:rsid w:val="000E5110"/>
    <w:rsid w:val="000E63FD"/>
    <w:rsid w:val="000E6C69"/>
    <w:rsid w:val="000F031B"/>
    <w:rsid w:val="000F1D7A"/>
    <w:rsid w:val="000F3F87"/>
    <w:rsid w:val="000F7680"/>
    <w:rsid w:val="001036C8"/>
    <w:rsid w:val="0010710C"/>
    <w:rsid w:val="001079D6"/>
    <w:rsid w:val="00111A9A"/>
    <w:rsid w:val="00114BB1"/>
    <w:rsid w:val="001222A2"/>
    <w:rsid w:val="001223AC"/>
    <w:rsid w:val="001233A1"/>
    <w:rsid w:val="00123431"/>
    <w:rsid w:val="00124FE3"/>
    <w:rsid w:val="00130206"/>
    <w:rsid w:val="00133E79"/>
    <w:rsid w:val="00134866"/>
    <w:rsid w:val="00135500"/>
    <w:rsid w:val="001372C9"/>
    <w:rsid w:val="00142803"/>
    <w:rsid w:val="001449FB"/>
    <w:rsid w:val="0014712A"/>
    <w:rsid w:val="00147D69"/>
    <w:rsid w:val="001506B5"/>
    <w:rsid w:val="001537F8"/>
    <w:rsid w:val="001560F3"/>
    <w:rsid w:val="00156548"/>
    <w:rsid w:val="001624FF"/>
    <w:rsid w:val="00166DC3"/>
    <w:rsid w:val="00167529"/>
    <w:rsid w:val="00172127"/>
    <w:rsid w:val="00177449"/>
    <w:rsid w:val="001816F7"/>
    <w:rsid w:val="00181B3F"/>
    <w:rsid w:val="00186E89"/>
    <w:rsid w:val="00186EE8"/>
    <w:rsid w:val="00187099"/>
    <w:rsid w:val="00193E65"/>
    <w:rsid w:val="00194182"/>
    <w:rsid w:val="00194628"/>
    <w:rsid w:val="0019751C"/>
    <w:rsid w:val="001A020D"/>
    <w:rsid w:val="001A1488"/>
    <w:rsid w:val="001A1A4F"/>
    <w:rsid w:val="001A47C1"/>
    <w:rsid w:val="001A783C"/>
    <w:rsid w:val="001B098E"/>
    <w:rsid w:val="001B1459"/>
    <w:rsid w:val="001B2EE2"/>
    <w:rsid w:val="001B3BF5"/>
    <w:rsid w:val="001B4657"/>
    <w:rsid w:val="001B4C05"/>
    <w:rsid w:val="001B6315"/>
    <w:rsid w:val="001B7891"/>
    <w:rsid w:val="001C242F"/>
    <w:rsid w:val="001C5EAA"/>
    <w:rsid w:val="001C72C9"/>
    <w:rsid w:val="001D0D82"/>
    <w:rsid w:val="001D28F2"/>
    <w:rsid w:val="001D3B44"/>
    <w:rsid w:val="001E18C3"/>
    <w:rsid w:val="001E1D08"/>
    <w:rsid w:val="001E22AE"/>
    <w:rsid w:val="001E2811"/>
    <w:rsid w:val="001E3DE9"/>
    <w:rsid w:val="001E451B"/>
    <w:rsid w:val="001E4815"/>
    <w:rsid w:val="001E50CF"/>
    <w:rsid w:val="001E7E15"/>
    <w:rsid w:val="001F0988"/>
    <w:rsid w:val="001F0CCE"/>
    <w:rsid w:val="001F4086"/>
    <w:rsid w:val="001F6D44"/>
    <w:rsid w:val="001F7C4D"/>
    <w:rsid w:val="002068AD"/>
    <w:rsid w:val="002111E7"/>
    <w:rsid w:val="002211C1"/>
    <w:rsid w:val="00222BB3"/>
    <w:rsid w:val="00222D17"/>
    <w:rsid w:val="002233F8"/>
    <w:rsid w:val="002249CD"/>
    <w:rsid w:val="00225A40"/>
    <w:rsid w:val="00226420"/>
    <w:rsid w:val="0022707C"/>
    <w:rsid w:val="00227AD6"/>
    <w:rsid w:val="00230405"/>
    <w:rsid w:val="0023164B"/>
    <w:rsid w:val="0023242B"/>
    <w:rsid w:val="00233071"/>
    <w:rsid w:val="00233602"/>
    <w:rsid w:val="00233A18"/>
    <w:rsid w:val="002340EB"/>
    <w:rsid w:val="00236262"/>
    <w:rsid w:val="00237DDF"/>
    <w:rsid w:val="00241BB1"/>
    <w:rsid w:val="00246967"/>
    <w:rsid w:val="00247462"/>
    <w:rsid w:val="002501AD"/>
    <w:rsid w:val="00251A2F"/>
    <w:rsid w:val="00252627"/>
    <w:rsid w:val="002532CE"/>
    <w:rsid w:val="0025585A"/>
    <w:rsid w:val="00255D81"/>
    <w:rsid w:val="0025646C"/>
    <w:rsid w:val="00256596"/>
    <w:rsid w:val="0026065D"/>
    <w:rsid w:val="00261A7A"/>
    <w:rsid w:val="00261E96"/>
    <w:rsid w:val="00263095"/>
    <w:rsid w:val="00265915"/>
    <w:rsid w:val="00270871"/>
    <w:rsid w:val="00272841"/>
    <w:rsid w:val="002730BA"/>
    <w:rsid w:val="0027412E"/>
    <w:rsid w:val="0027484D"/>
    <w:rsid w:val="002751B5"/>
    <w:rsid w:val="0027798C"/>
    <w:rsid w:val="00277D48"/>
    <w:rsid w:val="002814CD"/>
    <w:rsid w:val="0028154D"/>
    <w:rsid w:val="00283759"/>
    <w:rsid w:val="00284B2C"/>
    <w:rsid w:val="00290E0E"/>
    <w:rsid w:val="00292DC1"/>
    <w:rsid w:val="002930AA"/>
    <w:rsid w:val="00294649"/>
    <w:rsid w:val="00295203"/>
    <w:rsid w:val="002959E6"/>
    <w:rsid w:val="00297387"/>
    <w:rsid w:val="002A0E8E"/>
    <w:rsid w:val="002A5732"/>
    <w:rsid w:val="002A6548"/>
    <w:rsid w:val="002B0800"/>
    <w:rsid w:val="002B0A6D"/>
    <w:rsid w:val="002B10D5"/>
    <w:rsid w:val="002B278D"/>
    <w:rsid w:val="002B5518"/>
    <w:rsid w:val="002C2D1E"/>
    <w:rsid w:val="002C4D40"/>
    <w:rsid w:val="002D16F7"/>
    <w:rsid w:val="002D2279"/>
    <w:rsid w:val="002D26DF"/>
    <w:rsid w:val="002D4429"/>
    <w:rsid w:val="002D4971"/>
    <w:rsid w:val="002E1D93"/>
    <w:rsid w:val="002E2EFB"/>
    <w:rsid w:val="002E3504"/>
    <w:rsid w:val="002E3604"/>
    <w:rsid w:val="002E5EBE"/>
    <w:rsid w:val="002E7837"/>
    <w:rsid w:val="002F0359"/>
    <w:rsid w:val="002F197A"/>
    <w:rsid w:val="002F25B7"/>
    <w:rsid w:val="002F2633"/>
    <w:rsid w:val="002F722E"/>
    <w:rsid w:val="002F7A3B"/>
    <w:rsid w:val="00301970"/>
    <w:rsid w:val="003019B3"/>
    <w:rsid w:val="0030449E"/>
    <w:rsid w:val="00310DC9"/>
    <w:rsid w:val="00310EA2"/>
    <w:rsid w:val="00311B54"/>
    <w:rsid w:val="003160EE"/>
    <w:rsid w:val="00316EE4"/>
    <w:rsid w:val="0031763C"/>
    <w:rsid w:val="003179DE"/>
    <w:rsid w:val="003230E3"/>
    <w:rsid w:val="00323386"/>
    <w:rsid w:val="00331131"/>
    <w:rsid w:val="00336105"/>
    <w:rsid w:val="003379F3"/>
    <w:rsid w:val="00341138"/>
    <w:rsid w:val="00342975"/>
    <w:rsid w:val="0034346A"/>
    <w:rsid w:val="00344500"/>
    <w:rsid w:val="00345832"/>
    <w:rsid w:val="00347152"/>
    <w:rsid w:val="0034749F"/>
    <w:rsid w:val="003505D9"/>
    <w:rsid w:val="003509CC"/>
    <w:rsid w:val="003512ED"/>
    <w:rsid w:val="00354D05"/>
    <w:rsid w:val="00360E67"/>
    <w:rsid w:val="00364056"/>
    <w:rsid w:val="003644F2"/>
    <w:rsid w:val="003650A8"/>
    <w:rsid w:val="00366610"/>
    <w:rsid w:val="003678BB"/>
    <w:rsid w:val="0037016C"/>
    <w:rsid w:val="00370D5C"/>
    <w:rsid w:val="00373F5D"/>
    <w:rsid w:val="00375702"/>
    <w:rsid w:val="00377384"/>
    <w:rsid w:val="00377724"/>
    <w:rsid w:val="0038068A"/>
    <w:rsid w:val="003816B4"/>
    <w:rsid w:val="0038297A"/>
    <w:rsid w:val="003853DF"/>
    <w:rsid w:val="00391F6B"/>
    <w:rsid w:val="003924C5"/>
    <w:rsid w:val="00393368"/>
    <w:rsid w:val="00393398"/>
    <w:rsid w:val="00393CC3"/>
    <w:rsid w:val="003944FC"/>
    <w:rsid w:val="0039595E"/>
    <w:rsid w:val="00395AF2"/>
    <w:rsid w:val="00396E54"/>
    <w:rsid w:val="00397AE5"/>
    <w:rsid w:val="003A178F"/>
    <w:rsid w:val="003A210F"/>
    <w:rsid w:val="003A55EE"/>
    <w:rsid w:val="003A597D"/>
    <w:rsid w:val="003A74AC"/>
    <w:rsid w:val="003B2885"/>
    <w:rsid w:val="003B63ED"/>
    <w:rsid w:val="003B6559"/>
    <w:rsid w:val="003C3D3A"/>
    <w:rsid w:val="003C4E6C"/>
    <w:rsid w:val="003D19F3"/>
    <w:rsid w:val="003D1A63"/>
    <w:rsid w:val="003D3DCB"/>
    <w:rsid w:val="003D5B03"/>
    <w:rsid w:val="003D5E69"/>
    <w:rsid w:val="003D71F2"/>
    <w:rsid w:val="003E3BD4"/>
    <w:rsid w:val="003E3C31"/>
    <w:rsid w:val="003E5197"/>
    <w:rsid w:val="003E61D6"/>
    <w:rsid w:val="003E76FC"/>
    <w:rsid w:val="003E7F98"/>
    <w:rsid w:val="003F081B"/>
    <w:rsid w:val="003F11EE"/>
    <w:rsid w:val="003F1A13"/>
    <w:rsid w:val="003F26DE"/>
    <w:rsid w:val="003F2E6B"/>
    <w:rsid w:val="003F5F36"/>
    <w:rsid w:val="003F6FC1"/>
    <w:rsid w:val="003F70DE"/>
    <w:rsid w:val="003F7FAC"/>
    <w:rsid w:val="00401A71"/>
    <w:rsid w:val="00404CBF"/>
    <w:rsid w:val="00404F65"/>
    <w:rsid w:val="004056A4"/>
    <w:rsid w:val="00410E33"/>
    <w:rsid w:val="0041216D"/>
    <w:rsid w:val="00413D01"/>
    <w:rsid w:val="00416591"/>
    <w:rsid w:val="004177FF"/>
    <w:rsid w:val="00424098"/>
    <w:rsid w:val="00427707"/>
    <w:rsid w:val="0043008E"/>
    <w:rsid w:val="00430B9A"/>
    <w:rsid w:val="004311C3"/>
    <w:rsid w:val="00431B51"/>
    <w:rsid w:val="00433C81"/>
    <w:rsid w:val="00434B59"/>
    <w:rsid w:val="00434CA1"/>
    <w:rsid w:val="00435038"/>
    <w:rsid w:val="00435997"/>
    <w:rsid w:val="004359BD"/>
    <w:rsid w:val="00436080"/>
    <w:rsid w:val="00436D4D"/>
    <w:rsid w:val="0043769C"/>
    <w:rsid w:val="0044066C"/>
    <w:rsid w:val="00440D7E"/>
    <w:rsid w:val="0044389A"/>
    <w:rsid w:val="00443ED1"/>
    <w:rsid w:val="004447C4"/>
    <w:rsid w:val="004523EC"/>
    <w:rsid w:val="00453FDA"/>
    <w:rsid w:val="0045521F"/>
    <w:rsid w:val="004560A2"/>
    <w:rsid w:val="00461E3F"/>
    <w:rsid w:val="00462EDA"/>
    <w:rsid w:val="004631C3"/>
    <w:rsid w:val="00463888"/>
    <w:rsid w:val="00464361"/>
    <w:rsid w:val="00465588"/>
    <w:rsid w:val="00466322"/>
    <w:rsid w:val="00466EDB"/>
    <w:rsid w:val="00467FD3"/>
    <w:rsid w:val="00470003"/>
    <w:rsid w:val="00470CC7"/>
    <w:rsid w:val="00474D1D"/>
    <w:rsid w:val="004750D2"/>
    <w:rsid w:val="004764F0"/>
    <w:rsid w:val="00477C54"/>
    <w:rsid w:val="0048013B"/>
    <w:rsid w:val="00480B56"/>
    <w:rsid w:val="00480F7B"/>
    <w:rsid w:val="004816B7"/>
    <w:rsid w:val="0048355F"/>
    <w:rsid w:val="00483F27"/>
    <w:rsid w:val="00487270"/>
    <w:rsid w:val="00487D34"/>
    <w:rsid w:val="00491899"/>
    <w:rsid w:val="00497960"/>
    <w:rsid w:val="004A55B4"/>
    <w:rsid w:val="004A6F3F"/>
    <w:rsid w:val="004A7D17"/>
    <w:rsid w:val="004B0CC0"/>
    <w:rsid w:val="004B284B"/>
    <w:rsid w:val="004B587E"/>
    <w:rsid w:val="004B7A2E"/>
    <w:rsid w:val="004C3C53"/>
    <w:rsid w:val="004C3DAA"/>
    <w:rsid w:val="004C63CF"/>
    <w:rsid w:val="004D03BA"/>
    <w:rsid w:val="004D03F9"/>
    <w:rsid w:val="004D4035"/>
    <w:rsid w:val="004D5D4E"/>
    <w:rsid w:val="004D6A8C"/>
    <w:rsid w:val="004D76AE"/>
    <w:rsid w:val="004E30DD"/>
    <w:rsid w:val="004E3851"/>
    <w:rsid w:val="004E7BC4"/>
    <w:rsid w:val="004F5A33"/>
    <w:rsid w:val="004F6AC3"/>
    <w:rsid w:val="00500D47"/>
    <w:rsid w:val="0050156E"/>
    <w:rsid w:val="00502A3A"/>
    <w:rsid w:val="005048E7"/>
    <w:rsid w:val="00510AB2"/>
    <w:rsid w:val="00510BC0"/>
    <w:rsid w:val="00510F68"/>
    <w:rsid w:val="0051375E"/>
    <w:rsid w:val="0051605F"/>
    <w:rsid w:val="00517EED"/>
    <w:rsid w:val="005213B4"/>
    <w:rsid w:val="00521AFD"/>
    <w:rsid w:val="00524F09"/>
    <w:rsid w:val="00530063"/>
    <w:rsid w:val="005301C7"/>
    <w:rsid w:val="005331C1"/>
    <w:rsid w:val="00535956"/>
    <w:rsid w:val="005418FD"/>
    <w:rsid w:val="00541B31"/>
    <w:rsid w:val="005438C2"/>
    <w:rsid w:val="00544A41"/>
    <w:rsid w:val="00544C28"/>
    <w:rsid w:val="0054572C"/>
    <w:rsid w:val="0054728D"/>
    <w:rsid w:val="0055244D"/>
    <w:rsid w:val="005542B1"/>
    <w:rsid w:val="0055450D"/>
    <w:rsid w:val="00556CB0"/>
    <w:rsid w:val="00560784"/>
    <w:rsid w:val="00564499"/>
    <w:rsid w:val="00564A2C"/>
    <w:rsid w:val="005652C5"/>
    <w:rsid w:val="0056664C"/>
    <w:rsid w:val="0056698B"/>
    <w:rsid w:val="005702C0"/>
    <w:rsid w:val="00574945"/>
    <w:rsid w:val="005755DD"/>
    <w:rsid w:val="005758FB"/>
    <w:rsid w:val="00575FB1"/>
    <w:rsid w:val="00580056"/>
    <w:rsid w:val="0058192E"/>
    <w:rsid w:val="005820A3"/>
    <w:rsid w:val="005825A7"/>
    <w:rsid w:val="00582D45"/>
    <w:rsid w:val="005848B8"/>
    <w:rsid w:val="0058649A"/>
    <w:rsid w:val="00586AB3"/>
    <w:rsid w:val="00587E87"/>
    <w:rsid w:val="00593E52"/>
    <w:rsid w:val="00595520"/>
    <w:rsid w:val="00597918"/>
    <w:rsid w:val="005A004F"/>
    <w:rsid w:val="005A0769"/>
    <w:rsid w:val="005A19A7"/>
    <w:rsid w:val="005A24CA"/>
    <w:rsid w:val="005A472E"/>
    <w:rsid w:val="005A5BF8"/>
    <w:rsid w:val="005A6467"/>
    <w:rsid w:val="005A736B"/>
    <w:rsid w:val="005A7A3D"/>
    <w:rsid w:val="005C1005"/>
    <w:rsid w:val="005C125E"/>
    <w:rsid w:val="005C2396"/>
    <w:rsid w:val="005C60AB"/>
    <w:rsid w:val="005D3A52"/>
    <w:rsid w:val="005D61EB"/>
    <w:rsid w:val="005D64A6"/>
    <w:rsid w:val="005D66C5"/>
    <w:rsid w:val="005D7102"/>
    <w:rsid w:val="005D7C4E"/>
    <w:rsid w:val="005E1A5F"/>
    <w:rsid w:val="005E1FA3"/>
    <w:rsid w:val="005E28A6"/>
    <w:rsid w:val="005E321F"/>
    <w:rsid w:val="005E6677"/>
    <w:rsid w:val="005E6D59"/>
    <w:rsid w:val="005E78E8"/>
    <w:rsid w:val="005E7C22"/>
    <w:rsid w:val="005F1605"/>
    <w:rsid w:val="005F164D"/>
    <w:rsid w:val="005F55DA"/>
    <w:rsid w:val="005F5C9A"/>
    <w:rsid w:val="005F6187"/>
    <w:rsid w:val="005F6FE6"/>
    <w:rsid w:val="006018EC"/>
    <w:rsid w:val="00602B0A"/>
    <w:rsid w:val="00604AF2"/>
    <w:rsid w:val="006056F1"/>
    <w:rsid w:val="00605D2B"/>
    <w:rsid w:val="006113DF"/>
    <w:rsid w:val="00611BCD"/>
    <w:rsid w:val="00611FD4"/>
    <w:rsid w:val="00612BBF"/>
    <w:rsid w:val="00612BF6"/>
    <w:rsid w:val="006144A3"/>
    <w:rsid w:val="00615CB0"/>
    <w:rsid w:val="006214B6"/>
    <w:rsid w:val="0062360E"/>
    <w:rsid w:val="006238FE"/>
    <w:rsid w:val="00623E7D"/>
    <w:rsid w:val="00625993"/>
    <w:rsid w:val="00626128"/>
    <w:rsid w:val="0062612E"/>
    <w:rsid w:val="00627C16"/>
    <w:rsid w:val="0063002E"/>
    <w:rsid w:val="0063099F"/>
    <w:rsid w:val="00633DC9"/>
    <w:rsid w:val="006344B0"/>
    <w:rsid w:val="00635C00"/>
    <w:rsid w:val="00636498"/>
    <w:rsid w:val="00637341"/>
    <w:rsid w:val="00641C1A"/>
    <w:rsid w:val="006420D2"/>
    <w:rsid w:val="00643226"/>
    <w:rsid w:val="00644515"/>
    <w:rsid w:val="00645450"/>
    <w:rsid w:val="00645C02"/>
    <w:rsid w:val="00646448"/>
    <w:rsid w:val="006504B6"/>
    <w:rsid w:val="00651F84"/>
    <w:rsid w:val="00652157"/>
    <w:rsid w:val="00653BE9"/>
    <w:rsid w:val="00654FA4"/>
    <w:rsid w:val="006575DF"/>
    <w:rsid w:val="00657852"/>
    <w:rsid w:val="00660F7A"/>
    <w:rsid w:val="00661C1B"/>
    <w:rsid w:val="00663A07"/>
    <w:rsid w:val="0066581C"/>
    <w:rsid w:val="00665F12"/>
    <w:rsid w:val="006663FB"/>
    <w:rsid w:val="00666CB3"/>
    <w:rsid w:val="00667459"/>
    <w:rsid w:val="00670EC9"/>
    <w:rsid w:val="0067132E"/>
    <w:rsid w:val="0067194A"/>
    <w:rsid w:val="00672ACF"/>
    <w:rsid w:val="00676D27"/>
    <w:rsid w:val="006836AC"/>
    <w:rsid w:val="0068384F"/>
    <w:rsid w:val="00685643"/>
    <w:rsid w:val="00685962"/>
    <w:rsid w:val="006878DA"/>
    <w:rsid w:val="006912C0"/>
    <w:rsid w:val="006913F8"/>
    <w:rsid w:val="0069158B"/>
    <w:rsid w:val="006934E6"/>
    <w:rsid w:val="0069365D"/>
    <w:rsid w:val="006964CB"/>
    <w:rsid w:val="006A05FA"/>
    <w:rsid w:val="006A2375"/>
    <w:rsid w:val="006A4726"/>
    <w:rsid w:val="006A6CB5"/>
    <w:rsid w:val="006B4D72"/>
    <w:rsid w:val="006B549D"/>
    <w:rsid w:val="006B5763"/>
    <w:rsid w:val="006B5CD6"/>
    <w:rsid w:val="006C0B15"/>
    <w:rsid w:val="006C0CEB"/>
    <w:rsid w:val="006C2CFD"/>
    <w:rsid w:val="006C51C5"/>
    <w:rsid w:val="006D33E9"/>
    <w:rsid w:val="006D546C"/>
    <w:rsid w:val="006E16B4"/>
    <w:rsid w:val="006E29F6"/>
    <w:rsid w:val="006E4A1F"/>
    <w:rsid w:val="006E5A36"/>
    <w:rsid w:val="006E6DB5"/>
    <w:rsid w:val="006F3330"/>
    <w:rsid w:val="006F7E34"/>
    <w:rsid w:val="00701624"/>
    <w:rsid w:val="00702A8D"/>
    <w:rsid w:val="007060A4"/>
    <w:rsid w:val="0070737A"/>
    <w:rsid w:val="0071004A"/>
    <w:rsid w:val="00710063"/>
    <w:rsid w:val="00717938"/>
    <w:rsid w:val="00720E71"/>
    <w:rsid w:val="00722789"/>
    <w:rsid w:val="007235A3"/>
    <w:rsid w:val="00725D2E"/>
    <w:rsid w:val="007279FF"/>
    <w:rsid w:val="0073063E"/>
    <w:rsid w:val="00733883"/>
    <w:rsid w:val="00733C0F"/>
    <w:rsid w:val="007349A4"/>
    <w:rsid w:val="00734F4C"/>
    <w:rsid w:val="00735E49"/>
    <w:rsid w:val="00736033"/>
    <w:rsid w:val="00736111"/>
    <w:rsid w:val="00740AB5"/>
    <w:rsid w:val="00741FB2"/>
    <w:rsid w:val="00742857"/>
    <w:rsid w:val="00742CBA"/>
    <w:rsid w:val="0074392B"/>
    <w:rsid w:val="00744893"/>
    <w:rsid w:val="00745749"/>
    <w:rsid w:val="0074595E"/>
    <w:rsid w:val="00746F02"/>
    <w:rsid w:val="00752FAE"/>
    <w:rsid w:val="00755ED9"/>
    <w:rsid w:val="00757292"/>
    <w:rsid w:val="00757503"/>
    <w:rsid w:val="007605F1"/>
    <w:rsid w:val="0076396F"/>
    <w:rsid w:val="00765328"/>
    <w:rsid w:val="0077023A"/>
    <w:rsid w:val="007719B0"/>
    <w:rsid w:val="00771A11"/>
    <w:rsid w:val="00772732"/>
    <w:rsid w:val="00773242"/>
    <w:rsid w:val="00773949"/>
    <w:rsid w:val="00776B4D"/>
    <w:rsid w:val="0077706C"/>
    <w:rsid w:val="00783A06"/>
    <w:rsid w:val="00783A75"/>
    <w:rsid w:val="0078470D"/>
    <w:rsid w:val="00784B61"/>
    <w:rsid w:val="0078650A"/>
    <w:rsid w:val="00786B0A"/>
    <w:rsid w:val="00787B0F"/>
    <w:rsid w:val="0079020F"/>
    <w:rsid w:val="00795FB6"/>
    <w:rsid w:val="007A199F"/>
    <w:rsid w:val="007A3164"/>
    <w:rsid w:val="007A3D12"/>
    <w:rsid w:val="007A439A"/>
    <w:rsid w:val="007B1EF2"/>
    <w:rsid w:val="007B41EB"/>
    <w:rsid w:val="007B50CC"/>
    <w:rsid w:val="007B6B11"/>
    <w:rsid w:val="007B6C9D"/>
    <w:rsid w:val="007B6DB0"/>
    <w:rsid w:val="007B7001"/>
    <w:rsid w:val="007B74BB"/>
    <w:rsid w:val="007C13CA"/>
    <w:rsid w:val="007C168B"/>
    <w:rsid w:val="007C1992"/>
    <w:rsid w:val="007C4E08"/>
    <w:rsid w:val="007C727D"/>
    <w:rsid w:val="007D37EB"/>
    <w:rsid w:val="007D6EC6"/>
    <w:rsid w:val="007E42A7"/>
    <w:rsid w:val="007E4DF2"/>
    <w:rsid w:val="007E55A3"/>
    <w:rsid w:val="007E57EA"/>
    <w:rsid w:val="007E71A1"/>
    <w:rsid w:val="007F211F"/>
    <w:rsid w:val="007F2A36"/>
    <w:rsid w:val="008001FB"/>
    <w:rsid w:val="0080020C"/>
    <w:rsid w:val="008021C7"/>
    <w:rsid w:val="008025A8"/>
    <w:rsid w:val="008044F0"/>
    <w:rsid w:val="00805769"/>
    <w:rsid w:val="00806446"/>
    <w:rsid w:val="008067DD"/>
    <w:rsid w:val="00814F9F"/>
    <w:rsid w:val="0081579A"/>
    <w:rsid w:val="0081629A"/>
    <w:rsid w:val="0081711A"/>
    <w:rsid w:val="008217B4"/>
    <w:rsid w:val="00830206"/>
    <w:rsid w:val="00831966"/>
    <w:rsid w:val="00831AAB"/>
    <w:rsid w:val="00831B9A"/>
    <w:rsid w:val="00832365"/>
    <w:rsid w:val="008326AF"/>
    <w:rsid w:val="008348FE"/>
    <w:rsid w:val="00835982"/>
    <w:rsid w:val="00835D45"/>
    <w:rsid w:val="00835EA0"/>
    <w:rsid w:val="00836D01"/>
    <w:rsid w:val="008378D8"/>
    <w:rsid w:val="008401EC"/>
    <w:rsid w:val="00841263"/>
    <w:rsid w:val="00844837"/>
    <w:rsid w:val="008472C9"/>
    <w:rsid w:val="008478AC"/>
    <w:rsid w:val="00851518"/>
    <w:rsid w:val="00851A83"/>
    <w:rsid w:val="00855981"/>
    <w:rsid w:val="00857381"/>
    <w:rsid w:val="00857726"/>
    <w:rsid w:val="00857E09"/>
    <w:rsid w:val="0086184C"/>
    <w:rsid w:val="00863E17"/>
    <w:rsid w:val="00866133"/>
    <w:rsid w:val="00866594"/>
    <w:rsid w:val="008704DD"/>
    <w:rsid w:val="0087084F"/>
    <w:rsid w:val="008716CF"/>
    <w:rsid w:val="00871FA1"/>
    <w:rsid w:val="008721EA"/>
    <w:rsid w:val="00872BAC"/>
    <w:rsid w:val="00872F75"/>
    <w:rsid w:val="008736D0"/>
    <w:rsid w:val="0087537A"/>
    <w:rsid w:val="008816F8"/>
    <w:rsid w:val="00882648"/>
    <w:rsid w:val="00884F0A"/>
    <w:rsid w:val="00887189"/>
    <w:rsid w:val="008877C6"/>
    <w:rsid w:val="00887BB7"/>
    <w:rsid w:val="0089035E"/>
    <w:rsid w:val="008905F7"/>
    <w:rsid w:val="00890B67"/>
    <w:rsid w:val="00891D50"/>
    <w:rsid w:val="0089232F"/>
    <w:rsid w:val="00893520"/>
    <w:rsid w:val="008960EC"/>
    <w:rsid w:val="008A2808"/>
    <w:rsid w:val="008A5096"/>
    <w:rsid w:val="008A63BE"/>
    <w:rsid w:val="008B154F"/>
    <w:rsid w:val="008B2EF4"/>
    <w:rsid w:val="008B4D3D"/>
    <w:rsid w:val="008C27FF"/>
    <w:rsid w:val="008C2A03"/>
    <w:rsid w:val="008C3A65"/>
    <w:rsid w:val="008C556F"/>
    <w:rsid w:val="008C595B"/>
    <w:rsid w:val="008C680F"/>
    <w:rsid w:val="008C7617"/>
    <w:rsid w:val="008C76EB"/>
    <w:rsid w:val="008D0BF1"/>
    <w:rsid w:val="008D159D"/>
    <w:rsid w:val="008D1ABF"/>
    <w:rsid w:val="008D1DEC"/>
    <w:rsid w:val="008D2E0E"/>
    <w:rsid w:val="008D41FD"/>
    <w:rsid w:val="008D47B7"/>
    <w:rsid w:val="008D60BF"/>
    <w:rsid w:val="008D704C"/>
    <w:rsid w:val="008D7360"/>
    <w:rsid w:val="008D73B9"/>
    <w:rsid w:val="008D7A99"/>
    <w:rsid w:val="008E103D"/>
    <w:rsid w:val="008E21F7"/>
    <w:rsid w:val="008E2FCF"/>
    <w:rsid w:val="008F128E"/>
    <w:rsid w:val="008F187A"/>
    <w:rsid w:val="008F3530"/>
    <w:rsid w:val="008F47F5"/>
    <w:rsid w:val="008F667D"/>
    <w:rsid w:val="008F6E7A"/>
    <w:rsid w:val="00901F77"/>
    <w:rsid w:val="0090221D"/>
    <w:rsid w:val="009022CE"/>
    <w:rsid w:val="00902C35"/>
    <w:rsid w:val="0090459A"/>
    <w:rsid w:val="00904F18"/>
    <w:rsid w:val="0090783E"/>
    <w:rsid w:val="00910E98"/>
    <w:rsid w:val="009129D4"/>
    <w:rsid w:val="00914125"/>
    <w:rsid w:val="0091452D"/>
    <w:rsid w:val="00914931"/>
    <w:rsid w:val="00917444"/>
    <w:rsid w:val="00920697"/>
    <w:rsid w:val="00920E96"/>
    <w:rsid w:val="009260A8"/>
    <w:rsid w:val="009276AC"/>
    <w:rsid w:val="00934986"/>
    <w:rsid w:val="009363AD"/>
    <w:rsid w:val="00936ECD"/>
    <w:rsid w:val="0094053F"/>
    <w:rsid w:val="00940A24"/>
    <w:rsid w:val="00946A3C"/>
    <w:rsid w:val="00947493"/>
    <w:rsid w:val="009478B9"/>
    <w:rsid w:val="00950256"/>
    <w:rsid w:val="00950B75"/>
    <w:rsid w:val="0095100F"/>
    <w:rsid w:val="0095364D"/>
    <w:rsid w:val="00955D9E"/>
    <w:rsid w:val="00955F49"/>
    <w:rsid w:val="00957ACC"/>
    <w:rsid w:val="00960D16"/>
    <w:rsid w:val="00963DFA"/>
    <w:rsid w:val="00967BC6"/>
    <w:rsid w:val="00971709"/>
    <w:rsid w:val="00973948"/>
    <w:rsid w:val="00974BE7"/>
    <w:rsid w:val="00976941"/>
    <w:rsid w:val="00976FE7"/>
    <w:rsid w:val="0098015C"/>
    <w:rsid w:val="00983EC7"/>
    <w:rsid w:val="00984AAC"/>
    <w:rsid w:val="00985E43"/>
    <w:rsid w:val="00987E0D"/>
    <w:rsid w:val="00990125"/>
    <w:rsid w:val="009913B0"/>
    <w:rsid w:val="009916BA"/>
    <w:rsid w:val="00993654"/>
    <w:rsid w:val="00994C88"/>
    <w:rsid w:val="00995237"/>
    <w:rsid w:val="009966E8"/>
    <w:rsid w:val="0099671F"/>
    <w:rsid w:val="00996D56"/>
    <w:rsid w:val="00997228"/>
    <w:rsid w:val="009A0D77"/>
    <w:rsid w:val="009A11F6"/>
    <w:rsid w:val="009A219F"/>
    <w:rsid w:val="009A3A14"/>
    <w:rsid w:val="009A5F70"/>
    <w:rsid w:val="009A64C4"/>
    <w:rsid w:val="009A76C0"/>
    <w:rsid w:val="009B0218"/>
    <w:rsid w:val="009B2A4F"/>
    <w:rsid w:val="009B30A5"/>
    <w:rsid w:val="009B4781"/>
    <w:rsid w:val="009B6793"/>
    <w:rsid w:val="009B779D"/>
    <w:rsid w:val="009C06A3"/>
    <w:rsid w:val="009C1197"/>
    <w:rsid w:val="009C1A57"/>
    <w:rsid w:val="009C24F4"/>
    <w:rsid w:val="009C4B79"/>
    <w:rsid w:val="009D0D17"/>
    <w:rsid w:val="009D573E"/>
    <w:rsid w:val="009D68F1"/>
    <w:rsid w:val="009D74FC"/>
    <w:rsid w:val="009E5745"/>
    <w:rsid w:val="009E5AAD"/>
    <w:rsid w:val="009E7233"/>
    <w:rsid w:val="009E7718"/>
    <w:rsid w:val="009F092E"/>
    <w:rsid w:val="009F17DE"/>
    <w:rsid w:val="009F2221"/>
    <w:rsid w:val="009F49F3"/>
    <w:rsid w:val="009F5557"/>
    <w:rsid w:val="009F6DC6"/>
    <w:rsid w:val="009F6E02"/>
    <w:rsid w:val="009F7ECE"/>
    <w:rsid w:val="00A00F63"/>
    <w:rsid w:val="00A01165"/>
    <w:rsid w:val="00A01CF6"/>
    <w:rsid w:val="00A03A97"/>
    <w:rsid w:val="00A12FDD"/>
    <w:rsid w:val="00A134F0"/>
    <w:rsid w:val="00A16610"/>
    <w:rsid w:val="00A178DB"/>
    <w:rsid w:val="00A17CFE"/>
    <w:rsid w:val="00A17EA3"/>
    <w:rsid w:val="00A22583"/>
    <w:rsid w:val="00A2573D"/>
    <w:rsid w:val="00A274FA"/>
    <w:rsid w:val="00A329C1"/>
    <w:rsid w:val="00A32F43"/>
    <w:rsid w:val="00A34F5D"/>
    <w:rsid w:val="00A369D9"/>
    <w:rsid w:val="00A371E3"/>
    <w:rsid w:val="00A374D9"/>
    <w:rsid w:val="00A37FC2"/>
    <w:rsid w:val="00A41BC2"/>
    <w:rsid w:val="00A43D7E"/>
    <w:rsid w:val="00A444C0"/>
    <w:rsid w:val="00A446FA"/>
    <w:rsid w:val="00A459C3"/>
    <w:rsid w:val="00A46990"/>
    <w:rsid w:val="00A46CFF"/>
    <w:rsid w:val="00A473B0"/>
    <w:rsid w:val="00A56D71"/>
    <w:rsid w:val="00A61242"/>
    <w:rsid w:val="00A61506"/>
    <w:rsid w:val="00A62EC7"/>
    <w:rsid w:val="00A63C7F"/>
    <w:rsid w:val="00A64EE0"/>
    <w:rsid w:val="00A654B2"/>
    <w:rsid w:val="00A6659A"/>
    <w:rsid w:val="00A7063C"/>
    <w:rsid w:val="00A74B41"/>
    <w:rsid w:val="00A75BB4"/>
    <w:rsid w:val="00A77940"/>
    <w:rsid w:val="00A83682"/>
    <w:rsid w:val="00A83782"/>
    <w:rsid w:val="00A8722E"/>
    <w:rsid w:val="00A87C2A"/>
    <w:rsid w:val="00A9236B"/>
    <w:rsid w:val="00A923C0"/>
    <w:rsid w:val="00A923D3"/>
    <w:rsid w:val="00A923EB"/>
    <w:rsid w:val="00A93674"/>
    <w:rsid w:val="00AA03B0"/>
    <w:rsid w:val="00AA0557"/>
    <w:rsid w:val="00AA3B88"/>
    <w:rsid w:val="00AA3C2B"/>
    <w:rsid w:val="00AA7F86"/>
    <w:rsid w:val="00AB1197"/>
    <w:rsid w:val="00AB1222"/>
    <w:rsid w:val="00AB1BA4"/>
    <w:rsid w:val="00AB5789"/>
    <w:rsid w:val="00AB7535"/>
    <w:rsid w:val="00AC0270"/>
    <w:rsid w:val="00AC2D68"/>
    <w:rsid w:val="00AC7F58"/>
    <w:rsid w:val="00AD033B"/>
    <w:rsid w:val="00AD257A"/>
    <w:rsid w:val="00AD2E4E"/>
    <w:rsid w:val="00AD3159"/>
    <w:rsid w:val="00AD37C0"/>
    <w:rsid w:val="00AD429D"/>
    <w:rsid w:val="00AD4617"/>
    <w:rsid w:val="00AD640B"/>
    <w:rsid w:val="00AD6A46"/>
    <w:rsid w:val="00AD7B58"/>
    <w:rsid w:val="00AD7F96"/>
    <w:rsid w:val="00AE0B92"/>
    <w:rsid w:val="00AE6CBA"/>
    <w:rsid w:val="00AE6DFB"/>
    <w:rsid w:val="00AF0784"/>
    <w:rsid w:val="00AF2E92"/>
    <w:rsid w:val="00AF560D"/>
    <w:rsid w:val="00AF5AD5"/>
    <w:rsid w:val="00AF6749"/>
    <w:rsid w:val="00AF7A1D"/>
    <w:rsid w:val="00AF7FEF"/>
    <w:rsid w:val="00B0506D"/>
    <w:rsid w:val="00B05748"/>
    <w:rsid w:val="00B06B26"/>
    <w:rsid w:val="00B06F43"/>
    <w:rsid w:val="00B10ADD"/>
    <w:rsid w:val="00B10CA4"/>
    <w:rsid w:val="00B133C9"/>
    <w:rsid w:val="00B133F4"/>
    <w:rsid w:val="00B1450B"/>
    <w:rsid w:val="00B1499B"/>
    <w:rsid w:val="00B14A43"/>
    <w:rsid w:val="00B16283"/>
    <w:rsid w:val="00B17869"/>
    <w:rsid w:val="00B21A59"/>
    <w:rsid w:val="00B21C6A"/>
    <w:rsid w:val="00B220FC"/>
    <w:rsid w:val="00B230D0"/>
    <w:rsid w:val="00B23FF8"/>
    <w:rsid w:val="00B24B19"/>
    <w:rsid w:val="00B251F2"/>
    <w:rsid w:val="00B31191"/>
    <w:rsid w:val="00B36A73"/>
    <w:rsid w:val="00B404BC"/>
    <w:rsid w:val="00B40AD0"/>
    <w:rsid w:val="00B421DE"/>
    <w:rsid w:val="00B42BAA"/>
    <w:rsid w:val="00B443EF"/>
    <w:rsid w:val="00B45B1A"/>
    <w:rsid w:val="00B46527"/>
    <w:rsid w:val="00B473AB"/>
    <w:rsid w:val="00B506E3"/>
    <w:rsid w:val="00B50F8D"/>
    <w:rsid w:val="00B52264"/>
    <w:rsid w:val="00B53555"/>
    <w:rsid w:val="00B56210"/>
    <w:rsid w:val="00B56D3F"/>
    <w:rsid w:val="00B64D7D"/>
    <w:rsid w:val="00B65ED8"/>
    <w:rsid w:val="00B7025F"/>
    <w:rsid w:val="00B7048B"/>
    <w:rsid w:val="00B72611"/>
    <w:rsid w:val="00B729A5"/>
    <w:rsid w:val="00B72D78"/>
    <w:rsid w:val="00B731FE"/>
    <w:rsid w:val="00B74B04"/>
    <w:rsid w:val="00B7533E"/>
    <w:rsid w:val="00B75B92"/>
    <w:rsid w:val="00B81D6F"/>
    <w:rsid w:val="00B821EA"/>
    <w:rsid w:val="00B8474E"/>
    <w:rsid w:val="00B84C43"/>
    <w:rsid w:val="00B85045"/>
    <w:rsid w:val="00B8555F"/>
    <w:rsid w:val="00B8673E"/>
    <w:rsid w:val="00B86BAC"/>
    <w:rsid w:val="00B90EEB"/>
    <w:rsid w:val="00B9177F"/>
    <w:rsid w:val="00B92903"/>
    <w:rsid w:val="00B94375"/>
    <w:rsid w:val="00B95035"/>
    <w:rsid w:val="00B961B1"/>
    <w:rsid w:val="00BA025E"/>
    <w:rsid w:val="00BA1A7C"/>
    <w:rsid w:val="00BA3344"/>
    <w:rsid w:val="00BA7A21"/>
    <w:rsid w:val="00BB593B"/>
    <w:rsid w:val="00BB5A1D"/>
    <w:rsid w:val="00BB5F94"/>
    <w:rsid w:val="00BB760D"/>
    <w:rsid w:val="00BC1A78"/>
    <w:rsid w:val="00BC1AE3"/>
    <w:rsid w:val="00BC2E65"/>
    <w:rsid w:val="00BC3178"/>
    <w:rsid w:val="00BC5114"/>
    <w:rsid w:val="00BC51C9"/>
    <w:rsid w:val="00BC580A"/>
    <w:rsid w:val="00BC648F"/>
    <w:rsid w:val="00BD43D9"/>
    <w:rsid w:val="00BE0E7F"/>
    <w:rsid w:val="00BE1555"/>
    <w:rsid w:val="00BE1E77"/>
    <w:rsid w:val="00BE314A"/>
    <w:rsid w:val="00BE3BC6"/>
    <w:rsid w:val="00BE5638"/>
    <w:rsid w:val="00BF16EB"/>
    <w:rsid w:val="00BF1F19"/>
    <w:rsid w:val="00BF3117"/>
    <w:rsid w:val="00BF5417"/>
    <w:rsid w:val="00BF7555"/>
    <w:rsid w:val="00BF768A"/>
    <w:rsid w:val="00C011E8"/>
    <w:rsid w:val="00C04656"/>
    <w:rsid w:val="00C0498E"/>
    <w:rsid w:val="00C053CF"/>
    <w:rsid w:val="00C05C15"/>
    <w:rsid w:val="00C05E7F"/>
    <w:rsid w:val="00C109FA"/>
    <w:rsid w:val="00C15CB1"/>
    <w:rsid w:val="00C164AA"/>
    <w:rsid w:val="00C23793"/>
    <w:rsid w:val="00C323A3"/>
    <w:rsid w:val="00C34102"/>
    <w:rsid w:val="00C34F5B"/>
    <w:rsid w:val="00C4069D"/>
    <w:rsid w:val="00C40FBE"/>
    <w:rsid w:val="00C4251C"/>
    <w:rsid w:val="00C42801"/>
    <w:rsid w:val="00C43581"/>
    <w:rsid w:val="00C4500F"/>
    <w:rsid w:val="00C47FB2"/>
    <w:rsid w:val="00C50CCE"/>
    <w:rsid w:val="00C50CEB"/>
    <w:rsid w:val="00C51F63"/>
    <w:rsid w:val="00C54447"/>
    <w:rsid w:val="00C5613F"/>
    <w:rsid w:val="00C56644"/>
    <w:rsid w:val="00C616A9"/>
    <w:rsid w:val="00C62014"/>
    <w:rsid w:val="00C624A3"/>
    <w:rsid w:val="00C64C8E"/>
    <w:rsid w:val="00C6644A"/>
    <w:rsid w:val="00C70624"/>
    <w:rsid w:val="00C73877"/>
    <w:rsid w:val="00C744CE"/>
    <w:rsid w:val="00C7476B"/>
    <w:rsid w:val="00C75014"/>
    <w:rsid w:val="00C8389D"/>
    <w:rsid w:val="00C840B3"/>
    <w:rsid w:val="00C86DE0"/>
    <w:rsid w:val="00C87477"/>
    <w:rsid w:val="00C92153"/>
    <w:rsid w:val="00C921B3"/>
    <w:rsid w:val="00CA187A"/>
    <w:rsid w:val="00CA1C83"/>
    <w:rsid w:val="00CA268D"/>
    <w:rsid w:val="00CA4078"/>
    <w:rsid w:val="00CA5FC8"/>
    <w:rsid w:val="00CA7B50"/>
    <w:rsid w:val="00CA7CF3"/>
    <w:rsid w:val="00CB30CB"/>
    <w:rsid w:val="00CB3387"/>
    <w:rsid w:val="00CB3C08"/>
    <w:rsid w:val="00CB479C"/>
    <w:rsid w:val="00CB5C6F"/>
    <w:rsid w:val="00CB60F5"/>
    <w:rsid w:val="00CC0037"/>
    <w:rsid w:val="00CC0E35"/>
    <w:rsid w:val="00CC0ECB"/>
    <w:rsid w:val="00CC1D1D"/>
    <w:rsid w:val="00CC515B"/>
    <w:rsid w:val="00CC7E25"/>
    <w:rsid w:val="00CD058E"/>
    <w:rsid w:val="00CD16D4"/>
    <w:rsid w:val="00CD16E8"/>
    <w:rsid w:val="00CD25F5"/>
    <w:rsid w:val="00CD3331"/>
    <w:rsid w:val="00CD4693"/>
    <w:rsid w:val="00CD4839"/>
    <w:rsid w:val="00CD4A53"/>
    <w:rsid w:val="00CD5615"/>
    <w:rsid w:val="00CD6D65"/>
    <w:rsid w:val="00CD70D7"/>
    <w:rsid w:val="00CD71CE"/>
    <w:rsid w:val="00CD7E2E"/>
    <w:rsid w:val="00CE039D"/>
    <w:rsid w:val="00CE057D"/>
    <w:rsid w:val="00CE4CE7"/>
    <w:rsid w:val="00CE4FAD"/>
    <w:rsid w:val="00CE55F8"/>
    <w:rsid w:val="00CE63B1"/>
    <w:rsid w:val="00CE75C8"/>
    <w:rsid w:val="00CF08C2"/>
    <w:rsid w:val="00CF1F94"/>
    <w:rsid w:val="00CF4716"/>
    <w:rsid w:val="00CF4A31"/>
    <w:rsid w:val="00D02EC2"/>
    <w:rsid w:val="00D0520B"/>
    <w:rsid w:val="00D05A18"/>
    <w:rsid w:val="00D11179"/>
    <w:rsid w:val="00D1364A"/>
    <w:rsid w:val="00D14E84"/>
    <w:rsid w:val="00D15745"/>
    <w:rsid w:val="00D15C5C"/>
    <w:rsid w:val="00D170F2"/>
    <w:rsid w:val="00D179AE"/>
    <w:rsid w:val="00D20271"/>
    <w:rsid w:val="00D21EF5"/>
    <w:rsid w:val="00D24187"/>
    <w:rsid w:val="00D250E3"/>
    <w:rsid w:val="00D268E2"/>
    <w:rsid w:val="00D26F6D"/>
    <w:rsid w:val="00D3111D"/>
    <w:rsid w:val="00D36760"/>
    <w:rsid w:val="00D369B6"/>
    <w:rsid w:val="00D3742A"/>
    <w:rsid w:val="00D421BA"/>
    <w:rsid w:val="00D44067"/>
    <w:rsid w:val="00D45448"/>
    <w:rsid w:val="00D4628B"/>
    <w:rsid w:val="00D466EA"/>
    <w:rsid w:val="00D50FB0"/>
    <w:rsid w:val="00D51E93"/>
    <w:rsid w:val="00D53032"/>
    <w:rsid w:val="00D55194"/>
    <w:rsid w:val="00D554C1"/>
    <w:rsid w:val="00D557CC"/>
    <w:rsid w:val="00D56082"/>
    <w:rsid w:val="00D61BFE"/>
    <w:rsid w:val="00D62705"/>
    <w:rsid w:val="00D63CC5"/>
    <w:rsid w:val="00D65C89"/>
    <w:rsid w:val="00D6658B"/>
    <w:rsid w:val="00D66643"/>
    <w:rsid w:val="00D6701F"/>
    <w:rsid w:val="00D6728F"/>
    <w:rsid w:val="00D6758A"/>
    <w:rsid w:val="00D72B49"/>
    <w:rsid w:val="00D74A14"/>
    <w:rsid w:val="00D75993"/>
    <w:rsid w:val="00D77735"/>
    <w:rsid w:val="00D77788"/>
    <w:rsid w:val="00D8061A"/>
    <w:rsid w:val="00D81C78"/>
    <w:rsid w:val="00D8427B"/>
    <w:rsid w:val="00D87BC5"/>
    <w:rsid w:val="00D9182F"/>
    <w:rsid w:val="00D91CF0"/>
    <w:rsid w:val="00D91D96"/>
    <w:rsid w:val="00D92F18"/>
    <w:rsid w:val="00D93693"/>
    <w:rsid w:val="00D96513"/>
    <w:rsid w:val="00D97AD7"/>
    <w:rsid w:val="00DA04A4"/>
    <w:rsid w:val="00DA0DA4"/>
    <w:rsid w:val="00DA18F7"/>
    <w:rsid w:val="00DA4ED0"/>
    <w:rsid w:val="00DB0A15"/>
    <w:rsid w:val="00DB15E7"/>
    <w:rsid w:val="00DB4906"/>
    <w:rsid w:val="00DB493E"/>
    <w:rsid w:val="00DB50F9"/>
    <w:rsid w:val="00DB667C"/>
    <w:rsid w:val="00DC2E29"/>
    <w:rsid w:val="00DC38E7"/>
    <w:rsid w:val="00DC487E"/>
    <w:rsid w:val="00DC5021"/>
    <w:rsid w:val="00DC6B72"/>
    <w:rsid w:val="00DC6F65"/>
    <w:rsid w:val="00DD03B4"/>
    <w:rsid w:val="00DD1685"/>
    <w:rsid w:val="00DD318F"/>
    <w:rsid w:val="00DD37C6"/>
    <w:rsid w:val="00DD3C15"/>
    <w:rsid w:val="00DD474C"/>
    <w:rsid w:val="00DD4F26"/>
    <w:rsid w:val="00DD5A52"/>
    <w:rsid w:val="00DD7612"/>
    <w:rsid w:val="00DE34AC"/>
    <w:rsid w:val="00DE48D1"/>
    <w:rsid w:val="00DF48D9"/>
    <w:rsid w:val="00DF6641"/>
    <w:rsid w:val="00DF7549"/>
    <w:rsid w:val="00DF7902"/>
    <w:rsid w:val="00E00509"/>
    <w:rsid w:val="00E026A3"/>
    <w:rsid w:val="00E028C9"/>
    <w:rsid w:val="00E03C88"/>
    <w:rsid w:val="00E03EAA"/>
    <w:rsid w:val="00E048AD"/>
    <w:rsid w:val="00E05214"/>
    <w:rsid w:val="00E06643"/>
    <w:rsid w:val="00E07C31"/>
    <w:rsid w:val="00E07EB6"/>
    <w:rsid w:val="00E10AFB"/>
    <w:rsid w:val="00E11A6E"/>
    <w:rsid w:val="00E11CC5"/>
    <w:rsid w:val="00E13F17"/>
    <w:rsid w:val="00E15669"/>
    <w:rsid w:val="00E15670"/>
    <w:rsid w:val="00E15E5C"/>
    <w:rsid w:val="00E1699D"/>
    <w:rsid w:val="00E16BC9"/>
    <w:rsid w:val="00E16DFB"/>
    <w:rsid w:val="00E21D43"/>
    <w:rsid w:val="00E238E2"/>
    <w:rsid w:val="00E239A5"/>
    <w:rsid w:val="00E24D0B"/>
    <w:rsid w:val="00E2555A"/>
    <w:rsid w:val="00E336EA"/>
    <w:rsid w:val="00E35D7C"/>
    <w:rsid w:val="00E36D64"/>
    <w:rsid w:val="00E376EE"/>
    <w:rsid w:val="00E378EC"/>
    <w:rsid w:val="00E40E49"/>
    <w:rsid w:val="00E41D35"/>
    <w:rsid w:val="00E42E59"/>
    <w:rsid w:val="00E44AFC"/>
    <w:rsid w:val="00E45CAC"/>
    <w:rsid w:val="00E45D71"/>
    <w:rsid w:val="00E5553B"/>
    <w:rsid w:val="00E56601"/>
    <w:rsid w:val="00E618A5"/>
    <w:rsid w:val="00E62FFA"/>
    <w:rsid w:val="00E631D0"/>
    <w:rsid w:val="00E63962"/>
    <w:rsid w:val="00E6628F"/>
    <w:rsid w:val="00E66630"/>
    <w:rsid w:val="00E677EC"/>
    <w:rsid w:val="00E70333"/>
    <w:rsid w:val="00E71BCE"/>
    <w:rsid w:val="00E71D66"/>
    <w:rsid w:val="00E71E1C"/>
    <w:rsid w:val="00E72793"/>
    <w:rsid w:val="00E754B2"/>
    <w:rsid w:val="00E755A5"/>
    <w:rsid w:val="00E75E66"/>
    <w:rsid w:val="00E77A9F"/>
    <w:rsid w:val="00E800A1"/>
    <w:rsid w:val="00E80746"/>
    <w:rsid w:val="00E81748"/>
    <w:rsid w:val="00E817EA"/>
    <w:rsid w:val="00E81C76"/>
    <w:rsid w:val="00E83268"/>
    <w:rsid w:val="00E85FF0"/>
    <w:rsid w:val="00E878AD"/>
    <w:rsid w:val="00E9376A"/>
    <w:rsid w:val="00E94725"/>
    <w:rsid w:val="00E954C3"/>
    <w:rsid w:val="00E95EA8"/>
    <w:rsid w:val="00EA21BB"/>
    <w:rsid w:val="00EA593A"/>
    <w:rsid w:val="00EA5CBE"/>
    <w:rsid w:val="00EA6887"/>
    <w:rsid w:val="00EB0FFC"/>
    <w:rsid w:val="00EB28AE"/>
    <w:rsid w:val="00EB41E1"/>
    <w:rsid w:val="00EB6D1A"/>
    <w:rsid w:val="00EB6F0F"/>
    <w:rsid w:val="00EB6F92"/>
    <w:rsid w:val="00EB78CC"/>
    <w:rsid w:val="00EB7E3D"/>
    <w:rsid w:val="00EC4241"/>
    <w:rsid w:val="00EC4916"/>
    <w:rsid w:val="00EC4E24"/>
    <w:rsid w:val="00EC54D0"/>
    <w:rsid w:val="00EC5C85"/>
    <w:rsid w:val="00EC62F1"/>
    <w:rsid w:val="00EC699C"/>
    <w:rsid w:val="00EC6CC9"/>
    <w:rsid w:val="00EC7B60"/>
    <w:rsid w:val="00EC7F91"/>
    <w:rsid w:val="00ED0D67"/>
    <w:rsid w:val="00ED221E"/>
    <w:rsid w:val="00ED2699"/>
    <w:rsid w:val="00ED2AA4"/>
    <w:rsid w:val="00ED40E4"/>
    <w:rsid w:val="00ED56D5"/>
    <w:rsid w:val="00ED5D4D"/>
    <w:rsid w:val="00ED6EA0"/>
    <w:rsid w:val="00ED7CB2"/>
    <w:rsid w:val="00EE1BB8"/>
    <w:rsid w:val="00EE1FF7"/>
    <w:rsid w:val="00EE2EB8"/>
    <w:rsid w:val="00EE32F6"/>
    <w:rsid w:val="00EE33D4"/>
    <w:rsid w:val="00EE34AE"/>
    <w:rsid w:val="00EE38B5"/>
    <w:rsid w:val="00EE3E9C"/>
    <w:rsid w:val="00EE630B"/>
    <w:rsid w:val="00EE65F1"/>
    <w:rsid w:val="00EE7702"/>
    <w:rsid w:val="00EE79F3"/>
    <w:rsid w:val="00EF02D3"/>
    <w:rsid w:val="00EF2D14"/>
    <w:rsid w:val="00EF452A"/>
    <w:rsid w:val="00EF50B5"/>
    <w:rsid w:val="00EF50D5"/>
    <w:rsid w:val="00EF5714"/>
    <w:rsid w:val="00EF6B62"/>
    <w:rsid w:val="00F00449"/>
    <w:rsid w:val="00F008E4"/>
    <w:rsid w:val="00F00A2E"/>
    <w:rsid w:val="00F01A8F"/>
    <w:rsid w:val="00F04325"/>
    <w:rsid w:val="00F069D1"/>
    <w:rsid w:val="00F105F8"/>
    <w:rsid w:val="00F10F39"/>
    <w:rsid w:val="00F116E4"/>
    <w:rsid w:val="00F1237B"/>
    <w:rsid w:val="00F13EDC"/>
    <w:rsid w:val="00F14923"/>
    <w:rsid w:val="00F157E0"/>
    <w:rsid w:val="00F20327"/>
    <w:rsid w:val="00F2125E"/>
    <w:rsid w:val="00F2128C"/>
    <w:rsid w:val="00F21461"/>
    <w:rsid w:val="00F223F3"/>
    <w:rsid w:val="00F22FFD"/>
    <w:rsid w:val="00F2311B"/>
    <w:rsid w:val="00F231E4"/>
    <w:rsid w:val="00F235D1"/>
    <w:rsid w:val="00F23C5F"/>
    <w:rsid w:val="00F267F9"/>
    <w:rsid w:val="00F2772D"/>
    <w:rsid w:val="00F37233"/>
    <w:rsid w:val="00F40794"/>
    <w:rsid w:val="00F40D14"/>
    <w:rsid w:val="00F41DCB"/>
    <w:rsid w:val="00F41E52"/>
    <w:rsid w:val="00F425FA"/>
    <w:rsid w:val="00F427D1"/>
    <w:rsid w:val="00F4335B"/>
    <w:rsid w:val="00F4476B"/>
    <w:rsid w:val="00F51A18"/>
    <w:rsid w:val="00F51C3B"/>
    <w:rsid w:val="00F532BA"/>
    <w:rsid w:val="00F54E3E"/>
    <w:rsid w:val="00F57503"/>
    <w:rsid w:val="00F60F40"/>
    <w:rsid w:val="00F61029"/>
    <w:rsid w:val="00F63A88"/>
    <w:rsid w:val="00F648F1"/>
    <w:rsid w:val="00F664E2"/>
    <w:rsid w:val="00F66ED5"/>
    <w:rsid w:val="00F67B8E"/>
    <w:rsid w:val="00F7319E"/>
    <w:rsid w:val="00F759F9"/>
    <w:rsid w:val="00F801D9"/>
    <w:rsid w:val="00F80FE9"/>
    <w:rsid w:val="00F8345D"/>
    <w:rsid w:val="00F94424"/>
    <w:rsid w:val="00F95A2D"/>
    <w:rsid w:val="00F95E19"/>
    <w:rsid w:val="00FA2400"/>
    <w:rsid w:val="00FA3EDF"/>
    <w:rsid w:val="00FA6285"/>
    <w:rsid w:val="00FA6CA4"/>
    <w:rsid w:val="00FB1A96"/>
    <w:rsid w:val="00FB37E4"/>
    <w:rsid w:val="00FB4124"/>
    <w:rsid w:val="00FB5095"/>
    <w:rsid w:val="00FB6527"/>
    <w:rsid w:val="00FC0488"/>
    <w:rsid w:val="00FC109E"/>
    <w:rsid w:val="00FC2051"/>
    <w:rsid w:val="00FC2B7A"/>
    <w:rsid w:val="00FC2F98"/>
    <w:rsid w:val="00FC4581"/>
    <w:rsid w:val="00FC5121"/>
    <w:rsid w:val="00FC6DE6"/>
    <w:rsid w:val="00FD1F7A"/>
    <w:rsid w:val="00FD493F"/>
    <w:rsid w:val="00FD4D75"/>
    <w:rsid w:val="00FE01B6"/>
    <w:rsid w:val="00FE08AB"/>
    <w:rsid w:val="00FE5AC2"/>
    <w:rsid w:val="00FE6106"/>
    <w:rsid w:val="00FE6C53"/>
    <w:rsid w:val="00FE7A14"/>
    <w:rsid w:val="00FF1040"/>
    <w:rsid w:val="00FF113E"/>
    <w:rsid w:val="00FF1228"/>
    <w:rsid w:val="00FF289B"/>
    <w:rsid w:val="00FF33A1"/>
    <w:rsid w:val="00FF3D57"/>
    <w:rsid w:val="00FF4C72"/>
    <w:rsid w:val="00FF57ED"/>
    <w:rsid w:val="00FF70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5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jc w:val="center"/>
      <w:outlineLvl w:val="1"/>
    </w:pPr>
    <w:rPr>
      <w:b/>
      <w:sz w:val="26"/>
      <w:szCs w:val="26"/>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spacing w:before="240" w:after="60"/>
      <w:outlineLvl w:val="3"/>
    </w:pPr>
    <w:rPr>
      <w:rFonts w:ascii="Calibri" w:eastAsia="Calibri" w:hAnsi="Calibri" w:cs="Calibri"/>
      <w:b/>
      <w:sz w:val="28"/>
      <w:szCs w:val="28"/>
    </w:rPr>
  </w:style>
  <w:style w:type="paragraph" w:styleId="Ttulo5">
    <w:name w:val="heading 5"/>
    <w:basedOn w:val="Normal"/>
    <w:next w:val="Normal"/>
    <w:pPr>
      <w:keepNext/>
      <w:keepLines/>
      <w:spacing w:before="40"/>
      <w:outlineLvl w:val="4"/>
    </w:pPr>
    <w:rPr>
      <w:rFonts w:ascii="Cambria" w:eastAsia="Cambria" w:hAnsi="Cambria" w:cs="Cambria"/>
      <w:color w:val="366091"/>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0" w:type="dxa"/>
        <w:left w:w="108" w:type="dxa"/>
        <w:bottom w:w="0" w:type="dxa"/>
        <w:right w:w="108" w:type="dxa"/>
      </w:tblCellMar>
    </w:tblPr>
  </w:style>
  <w:style w:type="table" w:customStyle="1" w:styleId="2">
    <w:name w:val="2"/>
    <w:basedOn w:val="TableNormal1"/>
    <w:tblPr>
      <w:tblStyleRowBandSize w:val="1"/>
      <w:tblStyleColBandSize w:val="1"/>
      <w:tblCellMar>
        <w:top w:w="0" w:type="dxa"/>
        <w:left w:w="115" w:type="dxa"/>
        <w:bottom w:w="0" w:type="dxa"/>
        <w:right w:w="115" w:type="dxa"/>
      </w:tblCellMar>
    </w:tblPr>
  </w:style>
  <w:style w:type="table" w:customStyle="1" w:styleId="1">
    <w:name w:val="1"/>
    <w:basedOn w:val="TableNormal1"/>
    <w:tblPr>
      <w:tblStyleRowBandSize w:val="1"/>
      <w:tblStyleColBandSize w:val="1"/>
      <w:tblCellMar>
        <w:top w:w="0" w:type="dxa"/>
        <w:left w:w="70" w:type="dxa"/>
        <w:bottom w:w="0" w:type="dxa"/>
        <w:right w:w="70" w:type="dxa"/>
      </w:tblCellMar>
    </w:tblPr>
  </w:style>
  <w:style w:type="paragraph" w:styleId="Textodebalo">
    <w:name w:val="Balloon Text"/>
    <w:basedOn w:val="Normal"/>
    <w:link w:val="TextodebaloChar"/>
    <w:uiPriority w:val="99"/>
    <w:semiHidden/>
    <w:unhideWhenUsed/>
    <w:rsid w:val="002501AD"/>
    <w:rPr>
      <w:rFonts w:ascii="Tahoma" w:hAnsi="Tahoma" w:cs="Tahoma"/>
      <w:sz w:val="16"/>
      <w:szCs w:val="16"/>
    </w:rPr>
  </w:style>
  <w:style w:type="character" w:customStyle="1" w:styleId="TextodebaloChar">
    <w:name w:val="Texto de balão Char"/>
    <w:basedOn w:val="Fontepargpadro"/>
    <w:link w:val="Textodebalo"/>
    <w:uiPriority w:val="99"/>
    <w:semiHidden/>
    <w:rsid w:val="002501AD"/>
    <w:rPr>
      <w:rFonts w:ascii="Tahoma" w:hAnsi="Tahoma" w:cs="Tahoma"/>
      <w:sz w:val="16"/>
      <w:szCs w:val="16"/>
    </w:rPr>
  </w:style>
  <w:style w:type="paragraph" w:styleId="Textodenotaderodap">
    <w:name w:val="footnote text"/>
    <w:basedOn w:val="Normal"/>
    <w:link w:val="TextodenotaderodapChar"/>
    <w:qFormat/>
    <w:rsid w:val="001C5EAA"/>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TextodenotaderodapChar">
    <w:name w:val="Texto de nota de rodapé Char"/>
    <w:basedOn w:val="Fontepargpadro"/>
    <w:link w:val="Textodenotaderodap"/>
    <w:uiPriority w:val="99"/>
    <w:rsid w:val="001C5EAA"/>
    <w:rPr>
      <w:color w:val="auto"/>
    </w:rPr>
  </w:style>
  <w:style w:type="character" w:styleId="Refdenotaderodap">
    <w:name w:val="footnote reference"/>
    <w:rsid w:val="001C5EAA"/>
    <w:rPr>
      <w:vertAlign w:val="superscript"/>
    </w:rPr>
  </w:style>
  <w:style w:type="paragraph" w:styleId="Corpodetexto">
    <w:name w:val="Body Text"/>
    <w:basedOn w:val="Normal"/>
    <w:link w:val="CorpodetextoChar"/>
    <w:uiPriority w:val="1"/>
    <w:qFormat/>
    <w:rsid w:val="001C5EAA"/>
    <w:pPr>
      <w:pBdr>
        <w:top w:val="none" w:sz="0" w:space="0" w:color="auto"/>
        <w:left w:val="none" w:sz="0" w:space="0" w:color="auto"/>
        <w:bottom w:val="none" w:sz="0" w:space="0" w:color="auto"/>
        <w:right w:val="none" w:sz="0" w:space="0" w:color="auto"/>
        <w:between w:val="none" w:sz="0" w:space="0" w:color="auto"/>
      </w:pBdr>
    </w:pPr>
    <w:rPr>
      <w:color w:val="auto"/>
      <w:sz w:val="28"/>
    </w:rPr>
  </w:style>
  <w:style w:type="character" w:customStyle="1" w:styleId="CorpodetextoChar">
    <w:name w:val="Corpo de texto Char"/>
    <w:basedOn w:val="Fontepargpadro"/>
    <w:link w:val="Corpodetexto"/>
    <w:uiPriority w:val="1"/>
    <w:rsid w:val="001C5EAA"/>
    <w:rPr>
      <w:color w:val="auto"/>
      <w:sz w:val="28"/>
    </w:rPr>
  </w:style>
  <w:style w:type="paragraph" w:styleId="PargrafodaLista">
    <w:name w:val="List Paragraph"/>
    <w:basedOn w:val="Normal"/>
    <w:uiPriority w:val="34"/>
    <w:qFormat/>
    <w:rsid w:val="00B23FF8"/>
    <w:pPr>
      <w:ind w:left="720"/>
      <w:contextualSpacing/>
    </w:pPr>
  </w:style>
  <w:style w:type="paragraph" w:customStyle="1" w:styleId="Default">
    <w:name w:val="Default"/>
    <w:rsid w:val="00C7062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Book Antiqua" w:hAnsi="Book Antiqua" w:cs="Book Antiqua"/>
      <w:sz w:val="24"/>
      <w:szCs w:val="24"/>
    </w:rPr>
  </w:style>
  <w:style w:type="character" w:styleId="Refdecomentrio">
    <w:name w:val="annotation reference"/>
    <w:basedOn w:val="Fontepargpadro"/>
    <w:uiPriority w:val="99"/>
    <w:semiHidden/>
    <w:unhideWhenUsed/>
    <w:rsid w:val="00D6658B"/>
    <w:rPr>
      <w:sz w:val="16"/>
      <w:szCs w:val="16"/>
    </w:rPr>
  </w:style>
  <w:style w:type="character" w:styleId="Hyperlink">
    <w:name w:val="Hyperlink"/>
    <w:basedOn w:val="Fontepargpadro"/>
    <w:uiPriority w:val="99"/>
    <w:unhideWhenUsed/>
    <w:rsid w:val="00ED6EA0"/>
    <w:rPr>
      <w:color w:val="0000FF" w:themeColor="hyperlink"/>
      <w:u w:val="single"/>
    </w:rPr>
  </w:style>
  <w:style w:type="paragraph" w:customStyle="1" w:styleId="FiguraTop">
    <w:name w:val="Figura Top"/>
    <w:basedOn w:val="Normal"/>
    <w:link w:val="FiguraTopChar"/>
    <w:qFormat/>
    <w:rsid w:val="000D79CE"/>
    <w:pPr>
      <w:widowControl w:val="0"/>
      <w:pBdr>
        <w:top w:val="single" w:sz="4" w:space="1" w:color="D9D9D9" w:themeColor="background1" w:themeShade="D9"/>
        <w:left w:val="none" w:sz="0" w:space="0" w:color="auto"/>
        <w:bottom w:val="none" w:sz="0" w:space="0" w:color="auto"/>
        <w:right w:val="none" w:sz="0" w:space="0" w:color="auto"/>
        <w:between w:val="none" w:sz="0" w:space="0" w:color="auto"/>
      </w:pBdr>
      <w:tabs>
        <w:tab w:val="left" w:pos="2520"/>
      </w:tabs>
      <w:spacing w:before="600" w:after="60"/>
      <w:ind w:right="187"/>
      <w:jc w:val="both"/>
    </w:pPr>
    <w:rPr>
      <w:rFonts w:ascii="Arial" w:eastAsia="Calibri" w:hAnsi="Arial" w:cs="Arial"/>
      <w:b/>
      <w:sz w:val="24"/>
      <w:szCs w:val="23"/>
      <w:lang w:eastAsia="en-US"/>
    </w:rPr>
  </w:style>
  <w:style w:type="character" w:customStyle="1" w:styleId="FiguraTopChar">
    <w:name w:val="Figura Top Char"/>
    <w:basedOn w:val="Fontepargpadro"/>
    <w:link w:val="FiguraTop"/>
    <w:rsid w:val="000D79CE"/>
    <w:rPr>
      <w:rFonts w:ascii="Arial" w:eastAsia="Calibri" w:hAnsi="Arial" w:cs="Arial"/>
      <w:b/>
      <w:sz w:val="24"/>
      <w:szCs w:val="23"/>
      <w:lang w:eastAsia="en-US"/>
    </w:rPr>
  </w:style>
  <w:style w:type="paragraph" w:customStyle="1" w:styleId="FonteBottom">
    <w:name w:val="Fonte Bottom"/>
    <w:basedOn w:val="Normal"/>
    <w:link w:val="FonteBottomChar"/>
    <w:qFormat/>
    <w:rsid w:val="000D79CE"/>
    <w:pPr>
      <w:widowControl w:val="0"/>
      <w:pBdr>
        <w:top w:val="none" w:sz="0" w:space="0" w:color="auto"/>
        <w:left w:val="none" w:sz="0" w:space="0" w:color="auto"/>
        <w:bottom w:val="single" w:sz="4" w:space="1" w:color="D9D9D9" w:themeColor="background1" w:themeShade="D9"/>
        <w:right w:val="none" w:sz="0" w:space="0" w:color="auto"/>
        <w:between w:val="none" w:sz="0" w:space="0" w:color="auto"/>
      </w:pBdr>
      <w:tabs>
        <w:tab w:val="left" w:pos="2520"/>
      </w:tabs>
      <w:spacing w:after="600" w:line="300" w:lineRule="auto"/>
      <w:ind w:left="2070" w:right="187"/>
      <w:jc w:val="both"/>
    </w:pPr>
    <w:rPr>
      <w:rFonts w:ascii="Arial" w:eastAsia="Calibri" w:hAnsi="Arial" w:cs="Arial"/>
      <w:color w:val="7F7F7F" w:themeColor="text1" w:themeTint="80"/>
      <w:sz w:val="14"/>
      <w:szCs w:val="21"/>
      <w:lang w:eastAsia="en-US"/>
    </w:rPr>
  </w:style>
  <w:style w:type="character" w:customStyle="1" w:styleId="FonteBottomChar">
    <w:name w:val="Fonte Bottom Char"/>
    <w:basedOn w:val="Fontepargpadro"/>
    <w:link w:val="FonteBottom"/>
    <w:rsid w:val="000D79CE"/>
    <w:rPr>
      <w:rFonts w:ascii="Arial" w:eastAsia="Calibri" w:hAnsi="Arial" w:cs="Arial"/>
      <w:color w:val="7F7F7F" w:themeColor="text1" w:themeTint="80"/>
      <w:sz w:val="14"/>
      <w:szCs w:val="21"/>
      <w:lang w:eastAsia="en-US"/>
    </w:rPr>
  </w:style>
  <w:style w:type="table" w:customStyle="1" w:styleId="TabelaSimples21">
    <w:name w:val="Tabela Simples 21"/>
    <w:basedOn w:val="Tabelanormal"/>
    <w:uiPriority w:val="42"/>
    <w:rsid w:val="000D79CE"/>
    <w:pPr>
      <w:widowControl w:val="0"/>
      <w:tabs>
        <w:tab w:val="left" w:pos="2610"/>
      </w:tabs>
      <w:ind w:left="2074" w:right="187"/>
      <w:jc w:val="both"/>
    </w:pPr>
    <w:rPr>
      <w:rFonts w:ascii="Arial" w:eastAsia="Arial" w:hAnsi="Arial" w:cs="Ari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39"/>
    <w:rsid w:val="00872F75"/>
    <w:pPr>
      <w:widowControl w:val="0"/>
      <w:tabs>
        <w:tab w:val="left" w:pos="2610"/>
      </w:tabs>
      <w:ind w:left="2074" w:right="187"/>
      <w:jc w:val="both"/>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7706C"/>
    <w:pPr>
      <w:tabs>
        <w:tab w:val="center" w:pos="4252"/>
        <w:tab w:val="right" w:pos="8504"/>
      </w:tabs>
    </w:pPr>
  </w:style>
  <w:style w:type="character" w:customStyle="1" w:styleId="CabealhoChar">
    <w:name w:val="Cabeçalho Char"/>
    <w:basedOn w:val="Fontepargpadro"/>
    <w:link w:val="Cabealho"/>
    <w:uiPriority w:val="99"/>
    <w:rsid w:val="0077706C"/>
  </w:style>
  <w:style w:type="paragraph" w:styleId="Rodap">
    <w:name w:val="footer"/>
    <w:basedOn w:val="Normal"/>
    <w:link w:val="RodapChar"/>
    <w:uiPriority w:val="99"/>
    <w:unhideWhenUsed/>
    <w:rsid w:val="0077706C"/>
    <w:pPr>
      <w:tabs>
        <w:tab w:val="center" w:pos="4252"/>
        <w:tab w:val="right" w:pos="8504"/>
      </w:tabs>
    </w:pPr>
  </w:style>
  <w:style w:type="character" w:customStyle="1" w:styleId="RodapChar">
    <w:name w:val="Rodapé Char"/>
    <w:basedOn w:val="Fontepargpadro"/>
    <w:link w:val="Rodap"/>
    <w:uiPriority w:val="99"/>
    <w:rsid w:val="0077706C"/>
  </w:style>
  <w:style w:type="character" w:customStyle="1" w:styleId="MenoPendente1">
    <w:name w:val="Menção Pendente1"/>
    <w:basedOn w:val="Fontepargpadro"/>
    <w:uiPriority w:val="99"/>
    <w:semiHidden/>
    <w:unhideWhenUsed/>
    <w:rsid w:val="00246967"/>
    <w:rPr>
      <w:color w:val="808080"/>
      <w:shd w:val="clear" w:color="auto" w:fill="E6E6E6"/>
    </w:rPr>
  </w:style>
  <w:style w:type="paragraph" w:styleId="NormalWeb">
    <w:name w:val="Normal (Web)"/>
    <w:basedOn w:val="Normal"/>
    <w:uiPriority w:val="99"/>
    <w:semiHidden/>
    <w:unhideWhenUsed/>
    <w:rsid w:val="00B36A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apple-converted-space">
    <w:name w:val="apple-converted-space"/>
    <w:basedOn w:val="Fontepargpadro"/>
    <w:rsid w:val="00B36A73"/>
  </w:style>
  <w:style w:type="character" w:styleId="Forte">
    <w:name w:val="Strong"/>
    <w:basedOn w:val="Fontepargpadro"/>
    <w:qFormat/>
    <w:rsid w:val="007C727D"/>
    <w:rPr>
      <w:b/>
      <w:bCs/>
    </w:rPr>
  </w:style>
  <w:style w:type="character" w:styleId="nfase">
    <w:name w:val="Emphasis"/>
    <w:basedOn w:val="Fontepargpadro"/>
    <w:uiPriority w:val="20"/>
    <w:qFormat/>
    <w:rsid w:val="007C727D"/>
    <w:rPr>
      <w:i/>
      <w:iCs/>
    </w:rPr>
  </w:style>
  <w:style w:type="paragraph" w:styleId="Recuodecorpodetexto">
    <w:name w:val="Body Text Indent"/>
    <w:basedOn w:val="Normal"/>
    <w:link w:val="RecuodecorpodetextoChar"/>
    <w:uiPriority w:val="99"/>
    <w:semiHidden/>
    <w:unhideWhenUsed/>
    <w:rsid w:val="0081579A"/>
    <w:pPr>
      <w:spacing w:after="120"/>
      <w:ind w:left="283"/>
    </w:pPr>
  </w:style>
  <w:style w:type="character" w:customStyle="1" w:styleId="RecuodecorpodetextoChar">
    <w:name w:val="Recuo de corpo de texto Char"/>
    <w:basedOn w:val="Fontepargpadro"/>
    <w:link w:val="Recuodecorpodetexto"/>
    <w:uiPriority w:val="99"/>
    <w:semiHidden/>
    <w:rsid w:val="0081579A"/>
  </w:style>
  <w:style w:type="character" w:customStyle="1" w:styleId="Caracteresdenotaderodap">
    <w:name w:val="Caracteres de nota de rodapé"/>
    <w:rsid w:val="0081579A"/>
  </w:style>
  <w:style w:type="character" w:customStyle="1" w:styleId="UnresolvedMention">
    <w:name w:val="Unresolved Mention"/>
    <w:basedOn w:val="Fontepargpadro"/>
    <w:uiPriority w:val="99"/>
    <w:semiHidden/>
    <w:unhideWhenUsed/>
    <w:rsid w:val="00FB1A9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jc w:val="center"/>
      <w:outlineLvl w:val="1"/>
    </w:pPr>
    <w:rPr>
      <w:b/>
      <w:sz w:val="26"/>
      <w:szCs w:val="26"/>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spacing w:before="240" w:after="60"/>
      <w:outlineLvl w:val="3"/>
    </w:pPr>
    <w:rPr>
      <w:rFonts w:ascii="Calibri" w:eastAsia="Calibri" w:hAnsi="Calibri" w:cs="Calibri"/>
      <w:b/>
      <w:sz w:val="28"/>
      <w:szCs w:val="28"/>
    </w:rPr>
  </w:style>
  <w:style w:type="paragraph" w:styleId="Ttulo5">
    <w:name w:val="heading 5"/>
    <w:basedOn w:val="Normal"/>
    <w:next w:val="Normal"/>
    <w:pPr>
      <w:keepNext/>
      <w:keepLines/>
      <w:spacing w:before="40"/>
      <w:outlineLvl w:val="4"/>
    </w:pPr>
    <w:rPr>
      <w:rFonts w:ascii="Cambria" w:eastAsia="Cambria" w:hAnsi="Cambria" w:cs="Cambria"/>
      <w:color w:val="366091"/>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0" w:type="dxa"/>
        <w:left w:w="108" w:type="dxa"/>
        <w:bottom w:w="0" w:type="dxa"/>
        <w:right w:w="108" w:type="dxa"/>
      </w:tblCellMar>
    </w:tblPr>
  </w:style>
  <w:style w:type="table" w:customStyle="1" w:styleId="2">
    <w:name w:val="2"/>
    <w:basedOn w:val="TableNormal1"/>
    <w:tblPr>
      <w:tblStyleRowBandSize w:val="1"/>
      <w:tblStyleColBandSize w:val="1"/>
      <w:tblCellMar>
        <w:top w:w="0" w:type="dxa"/>
        <w:left w:w="115" w:type="dxa"/>
        <w:bottom w:w="0" w:type="dxa"/>
        <w:right w:w="115" w:type="dxa"/>
      </w:tblCellMar>
    </w:tblPr>
  </w:style>
  <w:style w:type="table" w:customStyle="1" w:styleId="1">
    <w:name w:val="1"/>
    <w:basedOn w:val="TableNormal1"/>
    <w:tblPr>
      <w:tblStyleRowBandSize w:val="1"/>
      <w:tblStyleColBandSize w:val="1"/>
      <w:tblCellMar>
        <w:top w:w="0" w:type="dxa"/>
        <w:left w:w="70" w:type="dxa"/>
        <w:bottom w:w="0" w:type="dxa"/>
        <w:right w:w="70" w:type="dxa"/>
      </w:tblCellMar>
    </w:tblPr>
  </w:style>
  <w:style w:type="paragraph" w:styleId="Textodebalo">
    <w:name w:val="Balloon Text"/>
    <w:basedOn w:val="Normal"/>
    <w:link w:val="TextodebaloChar"/>
    <w:uiPriority w:val="99"/>
    <w:semiHidden/>
    <w:unhideWhenUsed/>
    <w:rsid w:val="002501AD"/>
    <w:rPr>
      <w:rFonts w:ascii="Tahoma" w:hAnsi="Tahoma" w:cs="Tahoma"/>
      <w:sz w:val="16"/>
      <w:szCs w:val="16"/>
    </w:rPr>
  </w:style>
  <w:style w:type="character" w:customStyle="1" w:styleId="TextodebaloChar">
    <w:name w:val="Texto de balão Char"/>
    <w:basedOn w:val="Fontepargpadro"/>
    <w:link w:val="Textodebalo"/>
    <w:uiPriority w:val="99"/>
    <w:semiHidden/>
    <w:rsid w:val="002501AD"/>
    <w:rPr>
      <w:rFonts w:ascii="Tahoma" w:hAnsi="Tahoma" w:cs="Tahoma"/>
      <w:sz w:val="16"/>
      <w:szCs w:val="16"/>
    </w:rPr>
  </w:style>
  <w:style w:type="paragraph" w:styleId="Textodenotaderodap">
    <w:name w:val="footnote text"/>
    <w:basedOn w:val="Normal"/>
    <w:link w:val="TextodenotaderodapChar"/>
    <w:qFormat/>
    <w:rsid w:val="001C5EAA"/>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TextodenotaderodapChar">
    <w:name w:val="Texto de nota de rodapé Char"/>
    <w:basedOn w:val="Fontepargpadro"/>
    <w:link w:val="Textodenotaderodap"/>
    <w:uiPriority w:val="99"/>
    <w:rsid w:val="001C5EAA"/>
    <w:rPr>
      <w:color w:val="auto"/>
    </w:rPr>
  </w:style>
  <w:style w:type="character" w:styleId="Refdenotaderodap">
    <w:name w:val="footnote reference"/>
    <w:rsid w:val="001C5EAA"/>
    <w:rPr>
      <w:vertAlign w:val="superscript"/>
    </w:rPr>
  </w:style>
  <w:style w:type="paragraph" w:styleId="Corpodetexto">
    <w:name w:val="Body Text"/>
    <w:basedOn w:val="Normal"/>
    <w:link w:val="CorpodetextoChar"/>
    <w:uiPriority w:val="1"/>
    <w:qFormat/>
    <w:rsid w:val="001C5EAA"/>
    <w:pPr>
      <w:pBdr>
        <w:top w:val="none" w:sz="0" w:space="0" w:color="auto"/>
        <w:left w:val="none" w:sz="0" w:space="0" w:color="auto"/>
        <w:bottom w:val="none" w:sz="0" w:space="0" w:color="auto"/>
        <w:right w:val="none" w:sz="0" w:space="0" w:color="auto"/>
        <w:between w:val="none" w:sz="0" w:space="0" w:color="auto"/>
      </w:pBdr>
    </w:pPr>
    <w:rPr>
      <w:color w:val="auto"/>
      <w:sz w:val="28"/>
    </w:rPr>
  </w:style>
  <w:style w:type="character" w:customStyle="1" w:styleId="CorpodetextoChar">
    <w:name w:val="Corpo de texto Char"/>
    <w:basedOn w:val="Fontepargpadro"/>
    <w:link w:val="Corpodetexto"/>
    <w:uiPriority w:val="1"/>
    <w:rsid w:val="001C5EAA"/>
    <w:rPr>
      <w:color w:val="auto"/>
      <w:sz w:val="28"/>
    </w:rPr>
  </w:style>
  <w:style w:type="paragraph" w:styleId="PargrafodaLista">
    <w:name w:val="List Paragraph"/>
    <w:basedOn w:val="Normal"/>
    <w:uiPriority w:val="34"/>
    <w:qFormat/>
    <w:rsid w:val="00B23FF8"/>
    <w:pPr>
      <w:ind w:left="720"/>
      <w:contextualSpacing/>
    </w:pPr>
  </w:style>
  <w:style w:type="paragraph" w:customStyle="1" w:styleId="Default">
    <w:name w:val="Default"/>
    <w:rsid w:val="00C7062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Book Antiqua" w:hAnsi="Book Antiqua" w:cs="Book Antiqua"/>
      <w:sz w:val="24"/>
      <w:szCs w:val="24"/>
    </w:rPr>
  </w:style>
  <w:style w:type="character" w:styleId="Refdecomentrio">
    <w:name w:val="annotation reference"/>
    <w:basedOn w:val="Fontepargpadro"/>
    <w:uiPriority w:val="99"/>
    <w:semiHidden/>
    <w:unhideWhenUsed/>
    <w:rsid w:val="00D6658B"/>
    <w:rPr>
      <w:sz w:val="16"/>
      <w:szCs w:val="16"/>
    </w:rPr>
  </w:style>
  <w:style w:type="character" w:styleId="Hyperlink">
    <w:name w:val="Hyperlink"/>
    <w:basedOn w:val="Fontepargpadro"/>
    <w:uiPriority w:val="99"/>
    <w:unhideWhenUsed/>
    <w:rsid w:val="00ED6EA0"/>
    <w:rPr>
      <w:color w:val="0000FF" w:themeColor="hyperlink"/>
      <w:u w:val="single"/>
    </w:rPr>
  </w:style>
  <w:style w:type="paragraph" w:customStyle="1" w:styleId="FiguraTop">
    <w:name w:val="Figura Top"/>
    <w:basedOn w:val="Normal"/>
    <w:link w:val="FiguraTopChar"/>
    <w:qFormat/>
    <w:rsid w:val="000D79CE"/>
    <w:pPr>
      <w:widowControl w:val="0"/>
      <w:pBdr>
        <w:top w:val="single" w:sz="4" w:space="1" w:color="D9D9D9" w:themeColor="background1" w:themeShade="D9"/>
        <w:left w:val="none" w:sz="0" w:space="0" w:color="auto"/>
        <w:bottom w:val="none" w:sz="0" w:space="0" w:color="auto"/>
        <w:right w:val="none" w:sz="0" w:space="0" w:color="auto"/>
        <w:between w:val="none" w:sz="0" w:space="0" w:color="auto"/>
      </w:pBdr>
      <w:tabs>
        <w:tab w:val="left" w:pos="2520"/>
      </w:tabs>
      <w:spacing w:before="600" w:after="60"/>
      <w:ind w:right="187"/>
      <w:jc w:val="both"/>
    </w:pPr>
    <w:rPr>
      <w:rFonts w:ascii="Arial" w:eastAsia="Calibri" w:hAnsi="Arial" w:cs="Arial"/>
      <w:b/>
      <w:sz w:val="24"/>
      <w:szCs w:val="23"/>
      <w:lang w:eastAsia="en-US"/>
    </w:rPr>
  </w:style>
  <w:style w:type="character" w:customStyle="1" w:styleId="FiguraTopChar">
    <w:name w:val="Figura Top Char"/>
    <w:basedOn w:val="Fontepargpadro"/>
    <w:link w:val="FiguraTop"/>
    <w:rsid w:val="000D79CE"/>
    <w:rPr>
      <w:rFonts w:ascii="Arial" w:eastAsia="Calibri" w:hAnsi="Arial" w:cs="Arial"/>
      <w:b/>
      <w:sz w:val="24"/>
      <w:szCs w:val="23"/>
      <w:lang w:eastAsia="en-US"/>
    </w:rPr>
  </w:style>
  <w:style w:type="paragraph" w:customStyle="1" w:styleId="FonteBottom">
    <w:name w:val="Fonte Bottom"/>
    <w:basedOn w:val="Normal"/>
    <w:link w:val="FonteBottomChar"/>
    <w:qFormat/>
    <w:rsid w:val="000D79CE"/>
    <w:pPr>
      <w:widowControl w:val="0"/>
      <w:pBdr>
        <w:top w:val="none" w:sz="0" w:space="0" w:color="auto"/>
        <w:left w:val="none" w:sz="0" w:space="0" w:color="auto"/>
        <w:bottom w:val="single" w:sz="4" w:space="1" w:color="D9D9D9" w:themeColor="background1" w:themeShade="D9"/>
        <w:right w:val="none" w:sz="0" w:space="0" w:color="auto"/>
        <w:between w:val="none" w:sz="0" w:space="0" w:color="auto"/>
      </w:pBdr>
      <w:tabs>
        <w:tab w:val="left" w:pos="2520"/>
      </w:tabs>
      <w:spacing w:after="600" w:line="300" w:lineRule="auto"/>
      <w:ind w:left="2070" w:right="187"/>
      <w:jc w:val="both"/>
    </w:pPr>
    <w:rPr>
      <w:rFonts w:ascii="Arial" w:eastAsia="Calibri" w:hAnsi="Arial" w:cs="Arial"/>
      <w:color w:val="7F7F7F" w:themeColor="text1" w:themeTint="80"/>
      <w:sz w:val="14"/>
      <w:szCs w:val="21"/>
      <w:lang w:eastAsia="en-US"/>
    </w:rPr>
  </w:style>
  <w:style w:type="character" w:customStyle="1" w:styleId="FonteBottomChar">
    <w:name w:val="Fonte Bottom Char"/>
    <w:basedOn w:val="Fontepargpadro"/>
    <w:link w:val="FonteBottom"/>
    <w:rsid w:val="000D79CE"/>
    <w:rPr>
      <w:rFonts w:ascii="Arial" w:eastAsia="Calibri" w:hAnsi="Arial" w:cs="Arial"/>
      <w:color w:val="7F7F7F" w:themeColor="text1" w:themeTint="80"/>
      <w:sz w:val="14"/>
      <w:szCs w:val="21"/>
      <w:lang w:eastAsia="en-US"/>
    </w:rPr>
  </w:style>
  <w:style w:type="table" w:customStyle="1" w:styleId="TabelaSimples21">
    <w:name w:val="Tabela Simples 21"/>
    <w:basedOn w:val="Tabelanormal"/>
    <w:uiPriority w:val="42"/>
    <w:rsid w:val="000D79CE"/>
    <w:pPr>
      <w:widowControl w:val="0"/>
      <w:tabs>
        <w:tab w:val="left" w:pos="2610"/>
      </w:tabs>
      <w:ind w:left="2074" w:right="187"/>
      <w:jc w:val="both"/>
    </w:pPr>
    <w:rPr>
      <w:rFonts w:ascii="Arial" w:eastAsia="Arial" w:hAnsi="Arial" w:cs="Ari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39"/>
    <w:rsid w:val="00872F75"/>
    <w:pPr>
      <w:widowControl w:val="0"/>
      <w:tabs>
        <w:tab w:val="left" w:pos="2610"/>
      </w:tabs>
      <w:ind w:left="2074" w:right="187"/>
      <w:jc w:val="both"/>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7706C"/>
    <w:pPr>
      <w:tabs>
        <w:tab w:val="center" w:pos="4252"/>
        <w:tab w:val="right" w:pos="8504"/>
      </w:tabs>
    </w:pPr>
  </w:style>
  <w:style w:type="character" w:customStyle="1" w:styleId="CabealhoChar">
    <w:name w:val="Cabeçalho Char"/>
    <w:basedOn w:val="Fontepargpadro"/>
    <w:link w:val="Cabealho"/>
    <w:uiPriority w:val="99"/>
    <w:rsid w:val="0077706C"/>
  </w:style>
  <w:style w:type="paragraph" w:styleId="Rodap">
    <w:name w:val="footer"/>
    <w:basedOn w:val="Normal"/>
    <w:link w:val="RodapChar"/>
    <w:uiPriority w:val="99"/>
    <w:unhideWhenUsed/>
    <w:rsid w:val="0077706C"/>
    <w:pPr>
      <w:tabs>
        <w:tab w:val="center" w:pos="4252"/>
        <w:tab w:val="right" w:pos="8504"/>
      </w:tabs>
    </w:pPr>
  </w:style>
  <w:style w:type="character" w:customStyle="1" w:styleId="RodapChar">
    <w:name w:val="Rodapé Char"/>
    <w:basedOn w:val="Fontepargpadro"/>
    <w:link w:val="Rodap"/>
    <w:uiPriority w:val="99"/>
    <w:rsid w:val="0077706C"/>
  </w:style>
  <w:style w:type="character" w:customStyle="1" w:styleId="MenoPendente1">
    <w:name w:val="Menção Pendente1"/>
    <w:basedOn w:val="Fontepargpadro"/>
    <w:uiPriority w:val="99"/>
    <w:semiHidden/>
    <w:unhideWhenUsed/>
    <w:rsid w:val="00246967"/>
    <w:rPr>
      <w:color w:val="808080"/>
      <w:shd w:val="clear" w:color="auto" w:fill="E6E6E6"/>
    </w:rPr>
  </w:style>
  <w:style w:type="paragraph" w:styleId="NormalWeb">
    <w:name w:val="Normal (Web)"/>
    <w:basedOn w:val="Normal"/>
    <w:uiPriority w:val="99"/>
    <w:semiHidden/>
    <w:unhideWhenUsed/>
    <w:rsid w:val="00B36A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apple-converted-space">
    <w:name w:val="apple-converted-space"/>
    <w:basedOn w:val="Fontepargpadro"/>
    <w:rsid w:val="00B36A73"/>
  </w:style>
  <w:style w:type="character" w:styleId="Forte">
    <w:name w:val="Strong"/>
    <w:basedOn w:val="Fontepargpadro"/>
    <w:qFormat/>
    <w:rsid w:val="007C727D"/>
    <w:rPr>
      <w:b/>
      <w:bCs/>
    </w:rPr>
  </w:style>
  <w:style w:type="character" w:styleId="nfase">
    <w:name w:val="Emphasis"/>
    <w:basedOn w:val="Fontepargpadro"/>
    <w:uiPriority w:val="20"/>
    <w:qFormat/>
    <w:rsid w:val="007C727D"/>
    <w:rPr>
      <w:i/>
      <w:iCs/>
    </w:rPr>
  </w:style>
  <w:style w:type="paragraph" w:styleId="Recuodecorpodetexto">
    <w:name w:val="Body Text Indent"/>
    <w:basedOn w:val="Normal"/>
    <w:link w:val="RecuodecorpodetextoChar"/>
    <w:uiPriority w:val="99"/>
    <w:semiHidden/>
    <w:unhideWhenUsed/>
    <w:rsid w:val="0081579A"/>
    <w:pPr>
      <w:spacing w:after="120"/>
      <w:ind w:left="283"/>
    </w:pPr>
  </w:style>
  <w:style w:type="character" w:customStyle="1" w:styleId="RecuodecorpodetextoChar">
    <w:name w:val="Recuo de corpo de texto Char"/>
    <w:basedOn w:val="Fontepargpadro"/>
    <w:link w:val="Recuodecorpodetexto"/>
    <w:uiPriority w:val="99"/>
    <w:semiHidden/>
    <w:rsid w:val="0081579A"/>
  </w:style>
  <w:style w:type="character" w:customStyle="1" w:styleId="Caracteresdenotaderodap">
    <w:name w:val="Caracteres de nota de rodapé"/>
    <w:rsid w:val="0081579A"/>
  </w:style>
  <w:style w:type="character" w:customStyle="1" w:styleId="UnresolvedMention">
    <w:name w:val="Unresolved Mention"/>
    <w:basedOn w:val="Fontepargpadro"/>
    <w:uiPriority w:val="99"/>
    <w:semiHidden/>
    <w:unhideWhenUsed/>
    <w:rsid w:val="00FB1A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008820">
      <w:bodyDiv w:val="1"/>
      <w:marLeft w:val="0"/>
      <w:marRight w:val="0"/>
      <w:marTop w:val="0"/>
      <w:marBottom w:val="0"/>
      <w:divBdr>
        <w:top w:val="none" w:sz="0" w:space="0" w:color="auto"/>
        <w:left w:val="none" w:sz="0" w:space="0" w:color="auto"/>
        <w:bottom w:val="none" w:sz="0" w:space="0" w:color="auto"/>
        <w:right w:val="none" w:sz="0" w:space="0" w:color="auto"/>
      </w:divBdr>
    </w:div>
    <w:div w:id="1947956318">
      <w:bodyDiv w:val="1"/>
      <w:marLeft w:val="0"/>
      <w:marRight w:val="0"/>
      <w:marTop w:val="0"/>
      <w:marBottom w:val="0"/>
      <w:divBdr>
        <w:top w:val="none" w:sz="0" w:space="0" w:color="auto"/>
        <w:left w:val="none" w:sz="0" w:space="0" w:color="auto"/>
        <w:bottom w:val="none" w:sz="0" w:space="0" w:color="auto"/>
        <w:right w:val="none" w:sz="0" w:space="0" w:color="auto"/>
      </w:divBdr>
    </w:div>
    <w:div w:id="1973291493">
      <w:bodyDiv w:val="1"/>
      <w:marLeft w:val="0"/>
      <w:marRight w:val="0"/>
      <w:marTop w:val="0"/>
      <w:marBottom w:val="0"/>
      <w:divBdr>
        <w:top w:val="none" w:sz="0" w:space="0" w:color="auto"/>
        <w:left w:val="none" w:sz="0" w:space="0" w:color="auto"/>
        <w:bottom w:val="none" w:sz="0" w:space="0" w:color="auto"/>
        <w:right w:val="none" w:sz="0" w:space="0" w:color="auto"/>
      </w:divBdr>
      <w:divsChild>
        <w:div w:id="1975675594">
          <w:marLeft w:val="0"/>
          <w:marRight w:val="0"/>
          <w:marTop w:val="0"/>
          <w:marBottom w:val="0"/>
          <w:divBdr>
            <w:top w:val="none" w:sz="0" w:space="0" w:color="auto"/>
            <w:left w:val="none" w:sz="0" w:space="0" w:color="auto"/>
            <w:bottom w:val="none" w:sz="0" w:space="0" w:color="auto"/>
            <w:right w:val="none" w:sz="0" w:space="0" w:color="auto"/>
          </w:divBdr>
        </w:div>
        <w:div w:id="1061631186">
          <w:marLeft w:val="0"/>
          <w:marRight w:val="0"/>
          <w:marTop w:val="0"/>
          <w:marBottom w:val="0"/>
          <w:divBdr>
            <w:top w:val="none" w:sz="0" w:space="0" w:color="auto"/>
            <w:left w:val="none" w:sz="0" w:space="0" w:color="auto"/>
            <w:bottom w:val="none" w:sz="0" w:space="0" w:color="auto"/>
            <w:right w:val="none" w:sz="0" w:space="0" w:color="auto"/>
          </w:divBdr>
          <w:divsChild>
            <w:div w:id="17943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planalto.gov.br/ccivil_03/Constituicao/Constituicao.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4.tjrj.jus.br/ejud/ConsultaProcesso.aspx?N=2014.001.94465"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planalto.gov.br/ccivil_03/Constituicao/Constituicao.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Constituicao/Constituicao.htm" TargetMode="External"/><Relationship Id="rId20" Type="http://schemas.openxmlformats.org/officeDocument/2006/relationships/hyperlink" Target="http://www4.tjrj.jus.br/ejud/ConsultaProcesso.aspx?N=2014.001.426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nalto.gov.br/ccivil_03/Constituicao/Constituicao.ht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4.tjrj.jus.br/ejud/ConsultaProcesso.aspx?N=2015.002.7159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4.tjrj.jus.br/ejud/ConsultaProcesso.aspx?N=2012.001.005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ops.datasus.gov.br/rel_perc_LC141.php?S=1&amp;UF=33;&amp;Ano=2016&amp;Periodo=2&amp;g=0&amp;e=1" TargetMode="External"/><Relationship Id="rId2" Type="http://schemas.openxmlformats.org/officeDocument/2006/relationships/hyperlink" Target="https://goo.gl/ZLWDej" TargetMode="External"/><Relationship Id="rId1" Type="http://schemas.openxmlformats.org/officeDocument/2006/relationships/hyperlink" Target="http://www.cge.fazenda.rj.gov.br/cge/faces/oracle/webcenter/%20portalapp/pages/navigation-renderer.jspx?_afrLoop=1764235555490166&amp;datasource=UCMServer%23dDoc%20Name%3AWCC303719&amp;_adf.ctrl-state=oy5jusza3_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bg2">
                <a:lumMod val="90000"/>
              </a:schemeClr>
            </a:solidFill>
            <a:ln w="3175">
              <a:solidFill>
                <a:schemeClr val="bg1"/>
              </a:solidFill>
            </a:ln>
            <a:effectLst/>
          </c:spPr>
          <c:invertIfNegative val="0"/>
          <c:dPt>
            <c:idx val="0"/>
            <c:invertIfNegative val="0"/>
            <c:bubble3D val="0"/>
            <c:spPr>
              <a:solidFill>
                <a:srgbClr val="904454"/>
              </a:solidFill>
              <a:ln w="3175">
                <a:solidFill>
                  <a:schemeClr val="bg1"/>
                </a:solidFill>
              </a:ln>
              <a:effectLst/>
            </c:spPr>
            <c:extLst xmlns:c16r2="http://schemas.microsoft.com/office/drawing/2015/06/chart">
              <c:ext xmlns:c16="http://schemas.microsoft.com/office/drawing/2014/chart" uri="{C3380CC4-5D6E-409C-BE32-E72D297353CC}">
                <c16:uniqueId val="{00000001-0A10-4184-BA14-97F3DD015C41}"/>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baseline="0">
                      <a:solidFill>
                        <a:schemeClr val="bg1"/>
                      </a:solidFill>
                      <a:latin typeface="Arial" panose="020B0604020202020204" pitchFamily="34" charset="0"/>
                      <a:ea typeface="+mn-ea"/>
                      <a:cs typeface="Arial" panose="020B0604020202020204" pitchFamily="34" charset="0"/>
                    </a:defRPr>
                  </a:pPr>
                  <a:endParaRPr lang="pt-BR"/>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'[Financiamento Análise Master 4.xlsx]F15_%est'!$B$33:$B$58</c:f>
              <c:strCache>
                <c:ptCount val="26"/>
                <c:pt idx="0">
                  <c:v>RJ</c:v>
                </c:pt>
                <c:pt idx="1">
                  <c:v>GO</c:v>
                </c:pt>
                <c:pt idx="2">
                  <c:v>PR</c:v>
                </c:pt>
                <c:pt idx="3">
                  <c:v>RS</c:v>
                </c:pt>
                <c:pt idx="4">
                  <c:v>SE</c:v>
                </c:pt>
                <c:pt idx="5">
                  <c:v>AL</c:v>
                </c:pt>
                <c:pt idx="6">
                  <c:v>BA</c:v>
                </c:pt>
                <c:pt idx="7">
                  <c:v>MA</c:v>
                </c:pt>
                <c:pt idx="8">
                  <c:v>PI</c:v>
                </c:pt>
                <c:pt idx="9">
                  <c:v>MG</c:v>
                </c:pt>
                <c:pt idx="10">
                  <c:v>RN</c:v>
                </c:pt>
                <c:pt idx="11">
                  <c:v>PB</c:v>
                </c:pt>
                <c:pt idx="12">
                  <c:v>SC</c:v>
                </c:pt>
                <c:pt idx="13">
                  <c:v>RO</c:v>
                </c:pt>
                <c:pt idx="14">
                  <c:v>SP</c:v>
                </c:pt>
                <c:pt idx="15">
                  <c:v>CE</c:v>
                </c:pt>
                <c:pt idx="16">
                  <c:v>PA</c:v>
                </c:pt>
                <c:pt idx="17">
                  <c:v>MT</c:v>
                </c:pt>
                <c:pt idx="18">
                  <c:v>AC</c:v>
                </c:pt>
                <c:pt idx="19">
                  <c:v>PE</c:v>
                </c:pt>
                <c:pt idx="20">
                  <c:v>MS</c:v>
                </c:pt>
                <c:pt idx="21">
                  <c:v>RR</c:v>
                </c:pt>
                <c:pt idx="22">
                  <c:v>AP</c:v>
                </c:pt>
                <c:pt idx="23">
                  <c:v>TO</c:v>
                </c:pt>
                <c:pt idx="24">
                  <c:v>ES</c:v>
                </c:pt>
                <c:pt idx="25">
                  <c:v>AM</c:v>
                </c:pt>
              </c:strCache>
            </c:strRef>
          </c:cat>
          <c:val>
            <c:numRef>
              <c:f>'[Financiamento Análise Master 4.xlsx]F15_%est'!$C$33:$C$58</c:f>
              <c:numCache>
                <c:formatCode>0%</c:formatCode>
                <c:ptCount val="26"/>
                <c:pt idx="0" formatCode="0.00%">
                  <c:v>0.10349999999999999</c:v>
                </c:pt>
                <c:pt idx="1">
                  <c:v>0.1202</c:v>
                </c:pt>
                <c:pt idx="2" formatCode="0.0%">
                  <c:v>0.1208</c:v>
                </c:pt>
                <c:pt idx="3" formatCode="0.0%">
                  <c:v>0.1212</c:v>
                </c:pt>
                <c:pt idx="4" formatCode="0.0%">
                  <c:v>0.12139999999999999</c:v>
                </c:pt>
                <c:pt idx="5" formatCode="0.0%">
                  <c:v>0.12189999999999999</c:v>
                </c:pt>
                <c:pt idx="6" formatCode="0.0%">
                  <c:v>0.1226</c:v>
                </c:pt>
                <c:pt idx="7" formatCode="0.0%">
                  <c:v>0.123</c:v>
                </c:pt>
                <c:pt idx="8" formatCode="0.0%">
                  <c:v>0.1231</c:v>
                </c:pt>
                <c:pt idx="9" formatCode="0.0%">
                  <c:v>0.1237</c:v>
                </c:pt>
                <c:pt idx="10" formatCode="0.0%">
                  <c:v>0.1244</c:v>
                </c:pt>
                <c:pt idx="11" formatCode="0.0%">
                  <c:v>0.125</c:v>
                </c:pt>
                <c:pt idx="12" formatCode="0.0%">
                  <c:v>0.12820000000000001</c:v>
                </c:pt>
                <c:pt idx="13" formatCode="0.0%">
                  <c:v>0.12889999999999999</c:v>
                </c:pt>
                <c:pt idx="14" formatCode="0.0%">
                  <c:v>0.13189999999999999</c:v>
                </c:pt>
                <c:pt idx="15" formatCode="0.0%">
                  <c:v>0.13789999999999999</c:v>
                </c:pt>
                <c:pt idx="16" formatCode="0.0%">
                  <c:v>0.13900000000000001</c:v>
                </c:pt>
                <c:pt idx="17" formatCode="0.0%">
                  <c:v>0.14119999999999999</c:v>
                </c:pt>
                <c:pt idx="18" formatCode="0.0%">
                  <c:v>0.1424</c:v>
                </c:pt>
                <c:pt idx="19" formatCode="0.0%">
                  <c:v>0.14990000000000001</c:v>
                </c:pt>
                <c:pt idx="20" formatCode="0.0%">
                  <c:v>0.1638</c:v>
                </c:pt>
                <c:pt idx="21" formatCode="0.0%">
                  <c:v>0.1658</c:v>
                </c:pt>
                <c:pt idx="22" formatCode="0.0%">
                  <c:v>0.16689999999999999</c:v>
                </c:pt>
                <c:pt idx="23" formatCode="0.0%">
                  <c:v>0.1794</c:v>
                </c:pt>
                <c:pt idx="24" formatCode="0.0%">
                  <c:v>0.1812</c:v>
                </c:pt>
                <c:pt idx="25" formatCode="0.0%">
                  <c:v>0.22320000000000001</c:v>
                </c:pt>
              </c:numCache>
            </c:numRef>
          </c:val>
          <c:extLst xmlns:c16r2="http://schemas.microsoft.com/office/drawing/2015/06/chart">
            <c:ext xmlns:c16="http://schemas.microsoft.com/office/drawing/2014/chart" uri="{C3380CC4-5D6E-409C-BE32-E72D297353CC}">
              <c16:uniqueId val="{00000002-0A10-4184-BA14-97F3DD015C41}"/>
            </c:ext>
          </c:extLst>
        </c:ser>
        <c:dLbls>
          <c:dLblPos val="inEnd"/>
          <c:showLegendKey val="0"/>
          <c:showVal val="1"/>
          <c:showCatName val="0"/>
          <c:showSerName val="0"/>
          <c:showPercent val="0"/>
          <c:showBubbleSize val="0"/>
        </c:dLbls>
        <c:gapWidth val="52"/>
        <c:axId val="37693312"/>
        <c:axId val="37694848"/>
      </c:barChart>
      <c:catAx>
        <c:axId val="3769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37694848"/>
        <c:crosses val="autoZero"/>
        <c:auto val="1"/>
        <c:lblAlgn val="ctr"/>
        <c:lblOffset val="100"/>
        <c:noMultiLvlLbl val="0"/>
      </c:catAx>
      <c:valAx>
        <c:axId val="37694848"/>
        <c:scaling>
          <c:orientation val="minMax"/>
        </c:scaling>
        <c:delete val="1"/>
        <c:axPos val="b"/>
        <c:numFmt formatCode="0%" sourceLinked="0"/>
        <c:majorTickMark val="none"/>
        <c:minorTickMark val="none"/>
        <c:tickLblPos val="nextTo"/>
        <c:crossAx val="37693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pt-B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1BD4-8866-4FF9-BEAD-623CB63D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18387</Words>
  <Characters>99293</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Fernando De Almeida Rabelo</dc:creator>
  <cp:lastModifiedBy>Sérgio Roberto Ulhôa Pimentel</cp:lastModifiedBy>
  <cp:revision>3</cp:revision>
  <cp:lastPrinted>2018-03-07T18:06:00Z</cp:lastPrinted>
  <dcterms:created xsi:type="dcterms:W3CDTF">2018-03-07T18:05:00Z</dcterms:created>
  <dcterms:modified xsi:type="dcterms:W3CDTF">2018-03-07T18:06:00Z</dcterms:modified>
</cp:coreProperties>
</file>